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8E369" w14:textId="78F378A9" w:rsidR="00E80D22" w:rsidRPr="005C72BC" w:rsidRDefault="00315CD2" w:rsidP="00CF1EAB">
      <w:pPr>
        <w:pStyle w:val="Resolucin"/>
      </w:pPr>
      <w:r>
        <w:t xml:space="preserve">RESOLUCIÓ </w:t>
      </w:r>
      <w:proofErr w:type="spellStart"/>
      <w:r>
        <w:t>xxxxxxxxxxxxxxxxxxx</w:t>
      </w:r>
      <w:proofErr w:type="spellEnd"/>
      <w:r>
        <w:t>, del director general de Personal Docent, de la Conselleria d’Educació, Cultura, Universitats i Ocupació, per la qual es convoca el concurs de trasllats de personal funcionari docent del cos d’inspectors al servici de l’Administració educativa i d’inspectors d’educació, per a la provisió de places dependents de l’àmbit de gestió de la Generalitat Valenciana.</w:t>
      </w:r>
    </w:p>
    <w:p w14:paraId="51A6F9FB" w14:textId="78E82292" w:rsidR="000858F6" w:rsidRPr="00C75548" w:rsidRDefault="000858F6" w:rsidP="000858F6">
      <w:pPr>
        <w:pStyle w:val="Textbody"/>
      </w:pPr>
      <w:r>
        <w:t>La Llei orgànica 2/2006, de 3 de maig, d’educació (LOE), modificada per la Llei orgànica 3/2020, de 29 de desembre (LOMLOE), en la seua disposició addicional sexta, apartat 4, determina que, durant els cursos escolars en els quals no se celebren els concursos d’àmbit estatal a què es referix esta disposició, les diferents administracions educatives podran organitzar procediments de provisió referits a l’àmbit territorial la gestió del qual els corresponga i destinats a la cobertura de les seues places; tot això, sense perjuí que en qualsevol moment puguen realitzar processos de redistribució o de recol·locació dels seus efectius.</w:t>
      </w:r>
    </w:p>
    <w:p w14:paraId="0DD0EAC1" w14:textId="365B8644" w:rsidR="000858F6" w:rsidRPr="000A6C65" w:rsidRDefault="000858F6" w:rsidP="000858F6">
      <w:pPr>
        <w:pStyle w:val="Textbody"/>
      </w:pPr>
      <w:r>
        <w:t>En el seu desplegament, l’article 2 del Reial decret 1364/2010, modificat pel Reial decret 677/2024, de 16 de juliol, establix que «de conformitat amb l’apartat 4 de la disposició addicional sexta de la Llei orgànica 2/2006, de 3 de maig, d’educació, durant els cursos escolars en els quals no se celebren els concursos d’àmbit estatal, les administracions educatives podran desenrotllar procediments de provisió referits a l’àmbit territorial la gestió del qual els corresponga, destinats a la cobertura de les seues places o llocs; tot això, sense perjuí que en qualsevol moment puguen realitzar processos de redistribució o de recol·locació del professorat dependent d’estes».</w:t>
      </w:r>
    </w:p>
    <w:p w14:paraId="22CA960D" w14:textId="2084DFAA" w:rsidR="000858F6" w:rsidRPr="00305222" w:rsidRDefault="000858F6" w:rsidP="000858F6">
      <w:pPr>
        <w:pStyle w:val="Textbody"/>
        <w:rPr>
          <w:color w:val="FF0000"/>
        </w:rPr>
      </w:pPr>
      <w:r>
        <w:t>Celebrat durant el curs 2024/2025 el concurs de trasllats d’àmbit estatal, es considera convenient, per a assegurar la cobertura dels llocs vacants que es determinen, així com per a garantir el dret a la mobilitat del personal funcionari del cos d’inspectors al servici de l’Administració educativa i d’inspectors d’educació, convocar un procediment de provisió per a cobrir les places vacants de les plantilles orgàniques dels centres previstes d’acord amb la planificació general educativa per al curs 2025/2026, d’acord amb el que disposa el Reial decret 1364/2010, modificat pel Reial decret 677/2024, de 16 de juliol, pel qual es regula el concurs de trasllats d’àmbit estatal entre personal funcionari dels cossos docents que preveu la Llei orgànica 3/2020, de 29 de desembre, que modifica la Llei orgànica 2/2006, de 3 de maig, d’educació, i altres procediments de provisió de places que cobriran estos.</w:t>
      </w:r>
    </w:p>
    <w:p w14:paraId="436247B4" w14:textId="02E4B3A9" w:rsidR="00BA7053" w:rsidRPr="005C72BC" w:rsidRDefault="00BA7053" w:rsidP="00BA7053">
      <w:r>
        <w:t>En la tramitació d’esta resolució, s’han complit les previsions de l’article 37 del Reial decret legislatiu 5/2015, de 30 d’octubre, pel qual s’aprova el text refós de la Llei de l’estatut bàsic de l’empleat públic, i els articles 186 i següents de la Llei 4/2021, de 16 d’abril, de la Generalitat, de la funció pública valenciana.</w:t>
      </w:r>
    </w:p>
    <w:p w14:paraId="324496FE" w14:textId="0E48D7EB" w:rsidR="00126DE1" w:rsidRDefault="00BA7053" w:rsidP="60684B38">
      <w:r>
        <w:t>En atenció a totes les consideracions exposades, d’acord amb el que preveu el Reial decret 1364/2010, modificat pel Reial decret 677/2024, de 16 de juliol, esta direcció general, fent ús de les funcions que li atribuïx el Decret 38/2025, de 4 de març, del Consell, pel qual s’aprova el Reglament orgànic i funcional de la Conselleria d’Educació, Cultura, Universitats i Ocupació (DOGV 10060/05.03.2025), ha disposat convocar procediment de provisió de llocs, d’acord amb les bases següents:</w:t>
      </w:r>
    </w:p>
    <w:p w14:paraId="51267299" w14:textId="126B1D02" w:rsidR="00E80D22" w:rsidRPr="005C72BC" w:rsidRDefault="00315CD2">
      <w:pPr>
        <w:pStyle w:val="Base"/>
      </w:pPr>
      <w:r>
        <w:lastRenderedPageBreak/>
        <w:t>Primera. Objectiu i normativa aplicable</w:t>
      </w:r>
    </w:p>
    <w:p w14:paraId="4B072D26" w14:textId="77777777" w:rsidR="00E80D22" w:rsidRPr="005C72BC" w:rsidRDefault="00315CD2">
      <w:pPr>
        <w:pStyle w:val="Textbody"/>
      </w:pPr>
      <w:r>
        <w:t>1.1. Es convoca un concurs de trasllats, d’acord amb les especificacions que se citen en la present resolució, per a la provisió de llocs de treball en l’àmbit territorial de gestió de la Generalitat Valenciana, entre el personal funcionari de carrera pertanyent als cossos d’inspectors al servici de l’Administració educativa i inspectors d’educació.</w:t>
      </w:r>
    </w:p>
    <w:p w14:paraId="1C0B1DF3" w14:textId="49142ED9" w:rsidR="00DB5500" w:rsidRPr="00922474" w:rsidRDefault="000F6227" w:rsidP="006A0ABB">
      <w:pPr>
        <w:pStyle w:val="Textbody"/>
      </w:pPr>
      <w:r>
        <w:t xml:space="preserve">1.2. Este concurs es regirà per la Llei orgànica 3/2020, de 29 de desembre, que modifica la Llei orgànica 2/2006, de 3 de maig, d’educació; pel Reial decret legislatiu 5/2015, de 30 d’octubre, pel qual s’aprova el text refós de la Llei de l’Estatut Bàsic de l’Empleat públic, així com per la Llei 4/2021, de 16 d’abril, de la </w:t>
      </w:r>
      <w:r>
        <w:rPr>
          <w:rStyle w:val="Valenciano"/>
        </w:rPr>
        <w:t>Generalitat</w:t>
      </w:r>
      <w:r>
        <w:t>, de la funció pública valenciana, i pels reials decrets 276/2007 i 1364/2010, modificat pel Reial decret 677/2024, de 16 de juliol.</w:t>
      </w:r>
    </w:p>
    <w:p w14:paraId="7BDD82E6" w14:textId="77777777" w:rsidR="00E80D22" w:rsidRPr="005C72BC" w:rsidRDefault="00315CD2">
      <w:pPr>
        <w:pStyle w:val="Base"/>
      </w:pPr>
      <w:r>
        <w:t>Segona. Places oferides i determinació d’estes</w:t>
      </w:r>
    </w:p>
    <w:p w14:paraId="7BF3B726" w14:textId="2A3D5F5B" w:rsidR="00E80D22" w:rsidRDefault="00315CD2">
      <w:pPr>
        <w:pStyle w:val="Textbody"/>
      </w:pPr>
      <w:r>
        <w:t>2.1. S’oferiran les places o els llocs vacants que es determinen, entre les quals s’inclouran, almenys, els que es produïsquen fins al 15 de gener de 2026, així com els que resulten de la resolució del mateix procediment.</w:t>
      </w:r>
    </w:p>
    <w:p w14:paraId="4FC627E9" w14:textId="77777777" w:rsidR="00E80D22" w:rsidRPr="005C72BC" w:rsidRDefault="00315CD2">
      <w:pPr>
        <w:pStyle w:val="Base"/>
      </w:pPr>
      <w:r>
        <w:t>Tercera. Participació voluntària</w:t>
      </w:r>
    </w:p>
    <w:p w14:paraId="7FF60044" w14:textId="29D4F551" w:rsidR="00E80D22" w:rsidRPr="005C72BC" w:rsidRDefault="00315CD2">
      <w:pPr>
        <w:pStyle w:val="Textbody"/>
      </w:pPr>
      <w:r>
        <w:t>3.1. Podrà participar voluntàriament en esta convocatòria i sol·licitar les places oferides el personal funcionari de carrera que depenga de l’àmbit de gestió de la Conselleria d’Educació, Cultura, Universitats i Ocupació, i que es trobe en alguna de les situacions següents:</w:t>
      </w:r>
    </w:p>
    <w:p w14:paraId="1B751CC1" w14:textId="77777777" w:rsidR="00E80D22" w:rsidRPr="005C72BC" w:rsidRDefault="00315CD2">
      <w:pPr>
        <w:pStyle w:val="Textbody"/>
        <w:numPr>
          <w:ilvl w:val="0"/>
          <w:numId w:val="1"/>
        </w:numPr>
        <w:ind w:left="340" w:firstLine="0"/>
      </w:pPr>
      <w:r>
        <w:t xml:space="preserve">En situació de servici actiu o servicis especials, declarada des de places d’inspecció d’educació que depenen de la </w:t>
      </w:r>
      <w:r>
        <w:rPr>
          <w:rStyle w:val="Valenciano"/>
        </w:rPr>
        <w:t>Generalitat Valenciana</w:t>
      </w:r>
      <w:r>
        <w:t>, amb destinació definitiva, sempre que, de conformitat amb la disposició addicional sexta, apartat 6, de la Llei orgànica 2/2006, de 3 de maig, d’educació, modificada per la Llei orgànica 3/2020, de 29 de desembre, al finalitzar este curs escolar hagen transcorregut, almenys, dos anys des de la presa de possessió de l’última destinació que exercixen amb caràcter definitiu.</w:t>
      </w:r>
    </w:p>
    <w:p w14:paraId="76DCC8E3" w14:textId="77777777" w:rsidR="00E80D22" w:rsidRPr="005C72BC" w:rsidRDefault="00315CD2">
      <w:pPr>
        <w:pStyle w:val="Textbody"/>
        <w:numPr>
          <w:ilvl w:val="0"/>
          <w:numId w:val="1"/>
        </w:numPr>
        <w:ind w:left="340" w:firstLine="0"/>
      </w:pPr>
      <w:r>
        <w:t xml:space="preserve">En situació d’excedència voluntària, en els seus diferents tipus, declarada des de places d’inspecció d’educació que depenen de la </w:t>
      </w:r>
      <w:r>
        <w:rPr>
          <w:rStyle w:val="Valenciano"/>
        </w:rPr>
        <w:t>Generalitat Valenciana</w:t>
      </w:r>
      <w:r>
        <w:t xml:space="preserve">. Si es tracta del supòsit d’excedència voluntària per interés particular que preveu l’article 147 de la Llei 4/2021, de 16 d’abril, de la </w:t>
      </w:r>
      <w:r>
        <w:rPr>
          <w:rStyle w:val="Valenciano"/>
        </w:rPr>
        <w:t>Generalitat</w:t>
      </w:r>
      <w:r>
        <w:t>, de la funció pública valenciana, només podran participar si en finalitzar el present curs escolar han transcorregut dos anys des que van passar a esta situació.</w:t>
      </w:r>
    </w:p>
    <w:p w14:paraId="0F13B630" w14:textId="77777777" w:rsidR="00E80D22" w:rsidRPr="005C72BC" w:rsidRDefault="00315CD2">
      <w:pPr>
        <w:pStyle w:val="Textbody"/>
        <w:numPr>
          <w:ilvl w:val="0"/>
          <w:numId w:val="1"/>
        </w:numPr>
        <w:ind w:left="340" w:firstLine="0"/>
      </w:pPr>
      <w:r>
        <w:t xml:space="preserve">En situació de suspensió de funcions, declarada des de places d’inspecció d’educació dependents de la </w:t>
      </w:r>
      <w:r>
        <w:rPr>
          <w:rStyle w:val="Valenciano"/>
        </w:rPr>
        <w:t>Generalitat Valenciana</w:t>
      </w:r>
      <w:r>
        <w:t>, sempre que en finalitzar este curs escolar haja conclòs el temps de duració de la sanció disciplinària de suspensió i, almenys, dos anys des de la presa de possessió de l’última destinació definitiva.</w:t>
      </w:r>
    </w:p>
    <w:p w14:paraId="124AA5FF" w14:textId="0017F60E" w:rsidR="00231893" w:rsidRPr="005C72BC" w:rsidRDefault="00315CD2">
      <w:pPr>
        <w:pStyle w:val="Textbody"/>
      </w:pPr>
      <w:r>
        <w:t>3.2. Per al que preveu l’apartat anterior, es considerarà com a data de finalització del curs escolar la de 31 d’agost de 2026.</w:t>
      </w:r>
    </w:p>
    <w:p w14:paraId="54CED079" w14:textId="14D853FE" w:rsidR="00E80D22" w:rsidRPr="005C72BC" w:rsidRDefault="00231893">
      <w:pPr>
        <w:pStyle w:val="Textbody"/>
      </w:pPr>
      <w:r>
        <w:t>3.3. Els que vullguen exercir un dret preferent per a l’obtenció de destinació hauran d’ajustar-se al que determina la base quinta d’esta resolució.</w:t>
      </w:r>
    </w:p>
    <w:p w14:paraId="7869AACE" w14:textId="77777777" w:rsidR="00E80D22" w:rsidRPr="005C72BC" w:rsidRDefault="00315CD2">
      <w:pPr>
        <w:pStyle w:val="Base"/>
      </w:pPr>
      <w:r>
        <w:lastRenderedPageBreak/>
        <w:t>Quarta. Participació obligatòria</w:t>
      </w:r>
    </w:p>
    <w:p w14:paraId="08CA943B" w14:textId="4C820FEB" w:rsidR="00E80D22" w:rsidRPr="005C72BC" w:rsidRDefault="00315CD2">
      <w:pPr>
        <w:pStyle w:val="Textbody"/>
      </w:pPr>
      <w:r>
        <w:t xml:space="preserve">4.1. Està obligat a participar en este procediment, de conformitat amb el que disposa l’article 12 del Reial decret 1364/2010, modificat pel Reial decret 677/2024, de 16 de juliol, el personal funcionari docent que </w:t>
      </w:r>
      <w:proofErr w:type="spellStart"/>
      <w:r>
        <w:t>depén</w:t>
      </w:r>
      <w:proofErr w:type="spellEnd"/>
      <w:r>
        <w:t xml:space="preserve"> de l’àmbit de gestió de la </w:t>
      </w:r>
      <w:r>
        <w:rPr>
          <w:rStyle w:val="Valenciano"/>
        </w:rPr>
        <w:t>Generalitat Valenciana i que es troba</w:t>
      </w:r>
      <w:r>
        <w:t xml:space="preserve"> en alguna de les situacions següents:</w:t>
      </w:r>
    </w:p>
    <w:p w14:paraId="5EA5446B" w14:textId="23C90D1F" w:rsidR="00E80D22" w:rsidRPr="005C72BC" w:rsidRDefault="00046D5D" w:rsidP="00E749BB">
      <w:pPr>
        <w:pStyle w:val="Prrafodelista"/>
        <w:numPr>
          <w:ilvl w:val="0"/>
          <w:numId w:val="26"/>
        </w:numPr>
        <w:ind w:left="680" w:hanging="340"/>
      </w:pPr>
      <w:r>
        <w:t>El personal funcionari que estiga en la situació d’excedència forçosa o de suspensió de funcions amb pèrdua de</w:t>
      </w:r>
      <w:r w:rsidR="00351C30">
        <w:t xml:space="preserve"> la</w:t>
      </w:r>
      <w:r>
        <w:t xml:space="preserve"> destinació definitiva i que, una vegada complida la sanció, no haja obtingut un reingrés provisional, i haja sigut declarat en esta situació des d’una plaça de la inspecció d’educació que depenga de la </w:t>
      </w:r>
      <w:r>
        <w:rPr>
          <w:rStyle w:val="Valenciano"/>
        </w:rPr>
        <w:t>Generalitat Valenciana</w:t>
      </w:r>
      <w:r>
        <w:t>.</w:t>
      </w:r>
    </w:p>
    <w:p w14:paraId="053EA46D" w14:textId="0DDAA1DD" w:rsidR="00E80D22" w:rsidRPr="005C72BC" w:rsidRDefault="00315CD2" w:rsidP="00E749BB">
      <w:pPr>
        <w:pStyle w:val="Textbody"/>
        <w:ind w:left="680"/>
      </w:pPr>
      <w:r>
        <w:t xml:space="preserve">En el cas que no sol·licite el suficient nombre de places, se li adjudicarà d’ofici una destinació definitiva en una plaça de la inspecció d’educació dependent de la </w:t>
      </w:r>
      <w:r>
        <w:rPr>
          <w:rStyle w:val="Valenciano"/>
        </w:rPr>
        <w:t>Generalitat Valenciana</w:t>
      </w:r>
      <w:r>
        <w:t>.</w:t>
      </w:r>
    </w:p>
    <w:p w14:paraId="4F369E1F" w14:textId="33A49A9F" w:rsidR="00E80D22" w:rsidRPr="005C72BC" w:rsidRDefault="00315CD2" w:rsidP="00E749BB">
      <w:pPr>
        <w:pStyle w:val="Textbody"/>
        <w:ind w:left="680"/>
      </w:pPr>
      <w:r>
        <w:t xml:space="preserve">En el cas que no participe en este procediment, quedarà en la situació d’excedència voluntària per interés particular prevista en l’article 147 de la Llei 4/2021, de 16 d’abril, de la </w:t>
      </w:r>
      <w:r>
        <w:rPr>
          <w:rStyle w:val="Valenciano"/>
        </w:rPr>
        <w:t>Generalitat</w:t>
      </w:r>
      <w:r>
        <w:t>, de la funció pública valenciana.</w:t>
      </w:r>
    </w:p>
    <w:p w14:paraId="7D5CF1C3" w14:textId="42620853" w:rsidR="00E80D22" w:rsidRPr="005C72BC" w:rsidRDefault="00046D5D" w:rsidP="00E749BB">
      <w:pPr>
        <w:pStyle w:val="Prrafodelista"/>
        <w:numPr>
          <w:ilvl w:val="0"/>
          <w:numId w:val="26"/>
        </w:numPr>
        <w:ind w:left="680" w:hanging="340"/>
      </w:pPr>
      <w:r>
        <w:t>El personal funcionari que haja sigut adscrit en places en l’exterior i s’haja reincorporat a un lloc en l’àmbit de gestió de la Generalitat Valenciana en el curs 2025/2026, o que s’haja reincorporat en cursos anteriors i no haja obtingut encara una destinació definitiva.</w:t>
      </w:r>
    </w:p>
    <w:p w14:paraId="71B3B242" w14:textId="2ECF172F" w:rsidR="00E80D22" w:rsidRPr="005C72BC" w:rsidRDefault="00046D5D" w:rsidP="00E749BB">
      <w:pPr>
        <w:pStyle w:val="Textbody"/>
        <w:ind w:left="680"/>
      </w:pPr>
      <w:r>
        <w:t xml:space="preserve">El personal funcionari que vullga exercir el dret preferent a la localitat a què es referixen els articles 10.6 i 14.4 del Reial decret 1138/2002, de 31 d’octubre, haurà de sol·licitar, de conformitat amb el que establix la base quinta de la present convocatòria, totes les places a les quals puga optar de la localitat a on va tindre la seua última </w:t>
      </w:r>
      <w:r w:rsidR="00623AFD">
        <w:t>destinació</w:t>
      </w:r>
      <w:r>
        <w:t xml:space="preserve"> definitiva.</w:t>
      </w:r>
    </w:p>
    <w:p w14:paraId="15CA87E3" w14:textId="77777777" w:rsidR="00E80D22" w:rsidRPr="005C72BC" w:rsidRDefault="00315CD2" w:rsidP="00E749BB">
      <w:pPr>
        <w:pStyle w:val="Textbody"/>
        <w:ind w:left="680"/>
      </w:pPr>
      <w:r>
        <w:t xml:space="preserve">Al personal dels cossos d’inspecció que hauria d’haver participat i no ho ha fet, se li adjudicarà d’ofici una destinació definitiva en una plaça d’inspecció d’educació que depenga de la </w:t>
      </w:r>
      <w:r>
        <w:rPr>
          <w:rStyle w:val="Valenciano"/>
        </w:rPr>
        <w:t>Generalitat Valenciana</w:t>
      </w:r>
      <w:r>
        <w:t>. En el cas que estes persones no obtinguen destinació, quedaran en situació de destinació provisional en una plaça d’inspecció d’educació que depenga de la Generalitat Valenciana.</w:t>
      </w:r>
    </w:p>
    <w:p w14:paraId="15CBD753" w14:textId="3952DAEC" w:rsidR="00E80D22" w:rsidRPr="005C72BC" w:rsidRDefault="00046D5D" w:rsidP="00E749BB">
      <w:pPr>
        <w:pStyle w:val="Prrafodelista"/>
        <w:numPr>
          <w:ilvl w:val="0"/>
          <w:numId w:val="26"/>
        </w:numPr>
        <w:ind w:left="680" w:hanging="340"/>
      </w:pPr>
      <w:r>
        <w:t>El personal funcionari que haja perdut la destinació definitiva:</w:t>
      </w:r>
    </w:p>
    <w:p w14:paraId="4810460C" w14:textId="77777777" w:rsidR="00E80D22" w:rsidRPr="005C72BC" w:rsidRDefault="00231893" w:rsidP="00E749BB">
      <w:pPr>
        <w:pStyle w:val="Lista"/>
        <w:numPr>
          <w:ilvl w:val="0"/>
          <w:numId w:val="25"/>
        </w:numPr>
        <w:ind w:left="1020" w:hanging="340"/>
      </w:pPr>
      <w:r>
        <w:t>en compliment de sentència;</w:t>
      </w:r>
    </w:p>
    <w:p w14:paraId="335C0B5C" w14:textId="77777777" w:rsidR="00231893" w:rsidRPr="005C72BC" w:rsidRDefault="00315CD2" w:rsidP="00E749BB">
      <w:pPr>
        <w:pStyle w:val="Lista"/>
        <w:numPr>
          <w:ilvl w:val="0"/>
          <w:numId w:val="25"/>
        </w:numPr>
        <w:ind w:left="1020" w:hanging="340"/>
      </w:pPr>
      <w:r>
        <w:t>en compliment de resolució de recurs;</w:t>
      </w:r>
    </w:p>
    <w:p w14:paraId="6D2C8975" w14:textId="5139F3C9" w:rsidR="00E80D22" w:rsidRPr="005C72BC" w:rsidRDefault="00315CD2" w:rsidP="00E749BB">
      <w:pPr>
        <w:pStyle w:val="Lista"/>
        <w:numPr>
          <w:ilvl w:val="0"/>
          <w:numId w:val="25"/>
        </w:numPr>
        <w:ind w:left="1020" w:hanging="340"/>
      </w:pPr>
      <w:r>
        <w:t>per haver-se-li suprimit o modificat expressament el lloc que exercia amb caràcter definitiu, incloent el personal funcionari al qual se li haja suprimit la primera destinació definitiva abans d’haver transcorregut dos anys des de la presa de possessió d’esta.</w:t>
      </w:r>
    </w:p>
    <w:p w14:paraId="60A240D1" w14:textId="030A4C9F" w:rsidR="00E80D22" w:rsidRPr="005C72BC" w:rsidRDefault="00315CD2" w:rsidP="00E749BB">
      <w:pPr>
        <w:pStyle w:val="Textbody"/>
        <w:ind w:left="680"/>
      </w:pPr>
      <w:r>
        <w:t>Estes persones podran exercir el dret preferent en les condicions que es regulen en la base quinta de la present resolució.</w:t>
      </w:r>
    </w:p>
    <w:p w14:paraId="4B9D80BF" w14:textId="77777777" w:rsidR="00E80D22" w:rsidRPr="005C72BC" w:rsidRDefault="00315CD2" w:rsidP="00E749BB">
      <w:pPr>
        <w:pStyle w:val="Textbody"/>
        <w:ind w:left="680"/>
      </w:pPr>
      <w:r>
        <w:t xml:space="preserve">Al personal dels cossos d’inspecció que haja de participar, però no participe o sí que ho fa, però no exercix el dret preferent a què es referix el paràgraf anterior i d’això es derive la no obtenció de destinació definitiva, se li adjudicarà d’ofici una plaça de la inspecció d’educació dependent de la </w:t>
      </w:r>
      <w:r>
        <w:rPr>
          <w:rStyle w:val="Valenciano"/>
        </w:rPr>
        <w:t>Generalitat Valenciana</w:t>
      </w:r>
      <w:r>
        <w:t>.</w:t>
      </w:r>
    </w:p>
    <w:p w14:paraId="7460EBA9" w14:textId="77777777" w:rsidR="00E80D22" w:rsidRPr="005C72BC" w:rsidRDefault="00315CD2" w:rsidP="00E749BB">
      <w:pPr>
        <w:pStyle w:val="Textbody"/>
        <w:ind w:left="680"/>
      </w:pPr>
      <w:r>
        <w:lastRenderedPageBreak/>
        <w:t xml:space="preserve">En el cas que este personal no obtinga una destinació, quedarà en situació de destinació provisional en una plaça de la inspecció d’educació dependent de la </w:t>
      </w:r>
      <w:r>
        <w:rPr>
          <w:rStyle w:val="Valenciano"/>
        </w:rPr>
        <w:t>Generalitat Valenciana</w:t>
      </w:r>
      <w:r>
        <w:t>.</w:t>
      </w:r>
    </w:p>
    <w:p w14:paraId="453DAF26" w14:textId="15F7F520" w:rsidR="00E80D22" w:rsidRPr="005C72BC" w:rsidRDefault="00BD5E2E" w:rsidP="00E749BB">
      <w:pPr>
        <w:pStyle w:val="Prrafodelista"/>
        <w:numPr>
          <w:ilvl w:val="0"/>
          <w:numId w:val="26"/>
        </w:numPr>
        <w:ind w:left="680" w:hanging="340"/>
      </w:pPr>
      <w:r>
        <w:t xml:space="preserve">El personal funcionari que, amb pèrdua de la plaça docent que exercia amb caràcter definitiu, haja passat a prestar servicis en altres llocs de l’Administració mantenint la seua situació de servici actiu en el cos d’inspectors, sempre que haja cessat i obtingut una destinació docent provisional en una plaça d’inspecció d’educació dependent de la </w:t>
      </w:r>
      <w:r>
        <w:rPr>
          <w:rStyle w:val="Valenciano"/>
        </w:rPr>
        <w:t>Generalitat Valenciana</w:t>
      </w:r>
      <w:r>
        <w:t>.</w:t>
      </w:r>
    </w:p>
    <w:p w14:paraId="6A752F47" w14:textId="77777777" w:rsidR="00E80D22" w:rsidRPr="005C72BC" w:rsidRDefault="00315CD2" w:rsidP="00E749BB">
      <w:pPr>
        <w:pStyle w:val="Textbody"/>
        <w:ind w:left="680"/>
      </w:pPr>
      <w:r>
        <w:t>Al personal dels cossos d’inspecció que hauria d’haver participat i no ho ha fet se li adjudicarà d’ofici una destinació definitiva en places d’inspecció d’educació dependents de la Generalitat Valenciana.</w:t>
      </w:r>
    </w:p>
    <w:p w14:paraId="2CA394E8" w14:textId="77777777" w:rsidR="00E80D22" w:rsidRPr="005C72BC" w:rsidRDefault="00315CD2" w:rsidP="00E749BB">
      <w:pPr>
        <w:pStyle w:val="Textbody"/>
        <w:ind w:left="680"/>
      </w:pPr>
      <w:r>
        <w:t>En el cas que este personal no obtinga una destinació, quedarà en situació de destinació provisional en una plaça de la inspecció d’educació dependent de la Generalitat Valenciana.</w:t>
      </w:r>
    </w:p>
    <w:p w14:paraId="1A944128" w14:textId="521A0F64" w:rsidR="00E80D22" w:rsidRPr="005C72BC" w:rsidRDefault="00315CD2" w:rsidP="00E749BB">
      <w:pPr>
        <w:pStyle w:val="Prrafodelista"/>
        <w:numPr>
          <w:ilvl w:val="0"/>
          <w:numId w:val="26"/>
        </w:numPr>
        <w:ind w:left="680" w:hanging="340"/>
      </w:pPr>
      <w:r>
        <w:t xml:space="preserve">El personal funcionari amb destinació provisional que durant el curs 2025/2026 estiga prestant servicis en la </w:t>
      </w:r>
      <w:r>
        <w:rPr>
          <w:rStyle w:val="Valenciano"/>
        </w:rPr>
        <w:t>Conselleria d’Educació, Cultura, Universitats i Ocupació</w:t>
      </w:r>
      <w:r>
        <w:t>.</w:t>
      </w:r>
    </w:p>
    <w:p w14:paraId="449449D6" w14:textId="77777777" w:rsidR="00E80D22" w:rsidRPr="005C72BC" w:rsidRDefault="00315CD2" w:rsidP="00E749BB">
      <w:pPr>
        <w:pStyle w:val="Textbody"/>
        <w:ind w:left="680"/>
      </w:pPr>
      <w:r>
        <w:t xml:space="preserve">Al personal funcionari inclòs en el paràgraf anterior, en el cas que no participe en la present convocatòria, o si participa, però no sol·licita un nombre suficient de places, se li adjudicarà d’ofici destinació definitiva en places que puga ocupar. En el supòsit de no adjudicar-se-li destinació definitiva, romandrà en situació de destinació provisional en una plaça de la inspecció d’educació dependent de la </w:t>
      </w:r>
      <w:r>
        <w:rPr>
          <w:rStyle w:val="Valenciano"/>
        </w:rPr>
        <w:t>Generalitat Valenciana</w:t>
      </w:r>
      <w:r>
        <w:t>.</w:t>
      </w:r>
    </w:p>
    <w:p w14:paraId="19457584" w14:textId="35F4678A" w:rsidR="001872B6" w:rsidRDefault="00315CD2" w:rsidP="00745933">
      <w:pPr>
        <w:pStyle w:val="Prrafodelista"/>
        <w:numPr>
          <w:ilvl w:val="0"/>
          <w:numId w:val="26"/>
        </w:numPr>
        <w:ind w:left="680" w:hanging="340"/>
      </w:pPr>
      <w:r>
        <w:t xml:space="preserve">Les persones aspirants seleccionades en els procediments selectius convocats per la </w:t>
      </w:r>
      <w:r>
        <w:rPr>
          <w:rStyle w:val="Valenciano"/>
        </w:rPr>
        <w:t>Conselleria d’Educació, Cultura, Universitats i Ocupació</w:t>
      </w:r>
      <w:r>
        <w:t xml:space="preserve"> que durant el curs escolar 2025/2026 estiguen realitzant la fase de pràctiques.</w:t>
      </w:r>
    </w:p>
    <w:p w14:paraId="32D950D7" w14:textId="77777777" w:rsidR="001872B6" w:rsidRDefault="001872B6" w:rsidP="009F7BD2">
      <w:pPr>
        <w:pStyle w:val="Prrafodelista"/>
      </w:pPr>
    </w:p>
    <w:p w14:paraId="701E84FC" w14:textId="18BA0187" w:rsidR="00E80D22" w:rsidRPr="005C72BC" w:rsidRDefault="00315CD2" w:rsidP="001872B6">
      <w:pPr>
        <w:pStyle w:val="Prrafodelista"/>
      </w:pPr>
      <w:r>
        <w:t xml:space="preserve">Este personal, de conformitat amb l’article 13 del Reial decret 1364/2010, de 29 d’octubre, modificat pel Reial decret 677/2024, de 16 de juliol, està obligat a obtindre la seua primera destinació definitiva en l’àmbit de gestió de la </w:t>
      </w:r>
      <w:r>
        <w:rPr>
          <w:rStyle w:val="Valenciano"/>
        </w:rPr>
        <w:t>Generalitat Valenciana</w:t>
      </w:r>
      <w:r>
        <w:t>. A este efecte, haurà de sol·licitar destinació en este àmbit.</w:t>
      </w:r>
    </w:p>
    <w:p w14:paraId="5DE0B8A6" w14:textId="77777777" w:rsidR="00E80D22" w:rsidRPr="005C72BC" w:rsidRDefault="00315CD2" w:rsidP="00E749BB">
      <w:pPr>
        <w:pStyle w:val="Textbody"/>
        <w:ind w:left="680"/>
      </w:pPr>
      <w:r>
        <w:t xml:space="preserve">Al personal funcionari que haja de participar i no participe se li adjudicarà d’ofici destinació definitiva en places d’inspecció d’educació dependents de la </w:t>
      </w:r>
      <w:r>
        <w:rPr>
          <w:rStyle w:val="Valenciano"/>
        </w:rPr>
        <w:t>Conselleria d’Educació, Cultura, Universitats i Ocupació</w:t>
      </w:r>
      <w:r>
        <w:t>.</w:t>
      </w:r>
    </w:p>
    <w:p w14:paraId="111890F3" w14:textId="77777777" w:rsidR="00E80D22" w:rsidRPr="005C72BC" w:rsidRDefault="00315CD2" w:rsidP="00E749BB">
      <w:pPr>
        <w:pStyle w:val="Textbody"/>
        <w:ind w:left="680"/>
      </w:pPr>
      <w:r>
        <w:t>El personal descrit en este apartat participarà sense puntuació i es farà l’adjudicació de destinació segons el seu orde en el procediment selectiu.</w:t>
      </w:r>
    </w:p>
    <w:p w14:paraId="767D692E" w14:textId="77777777" w:rsidR="00E80D22" w:rsidRPr="005C72BC" w:rsidRDefault="00315CD2" w:rsidP="00E749BB">
      <w:pPr>
        <w:pStyle w:val="Textbody"/>
        <w:ind w:left="680"/>
      </w:pPr>
      <w:r>
        <w:t xml:space="preserve">En el cas de no obtindre destinació definitiva, este personal quedarà en situació de destinació provisional en una plaça d’inspecció d’educació dependent de la </w:t>
      </w:r>
      <w:r>
        <w:rPr>
          <w:rStyle w:val="Valenciano"/>
        </w:rPr>
        <w:t>Conselleria d’Educació, Cultura, Universitats i Ocupació</w:t>
      </w:r>
      <w:r>
        <w:t>.</w:t>
      </w:r>
    </w:p>
    <w:p w14:paraId="4438FEAD" w14:textId="77777777" w:rsidR="00E80D22" w:rsidRPr="005C72BC" w:rsidRDefault="00315CD2">
      <w:pPr>
        <w:pStyle w:val="Textbody"/>
      </w:pPr>
      <w:r>
        <w:t>4.2. El personal participant al qual es fa referència en l’apartat 4.1 de la present base haurà de consignar la prelació de províncies en cas que siga adjudicat d’ofici.</w:t>
      </w:r>
    </w:p>
    <w:p w14:paraId="598EFB27" w14:textId="54D66CA9" w:rsidR="00E80D22" w:rsidRPr="005C72BC" w:rsidRDefault="00315CD2">
      <w:pPr>
        <w:pStyle w:val="Textbody"/>
      </w:pPr>
      <w:r>
        <w:t xml:space="preserve">4.3. L’adjudicació d’ofici es realitzarà d’acord amb l’orde en el qual apareixen les províncies en l’annex II que es publica en la pàgina web de la </w:t>
      </w:r>
      <w:r>
        <w:rPr>
          <w:rStyle w:val="Valenciano"/>
        </w:rPr>
        <w:t>Conselleria d’Educació, Cultura, Universitats i Ocupació</w:t>
      </w:r>
      <w:r>
        <w:t>.</w:t>
      </w:r>
    </w:p>
    <w:p w14:paraId="5E76A8A5" w14:textId="7AB30605" w:rsidR="00E80D22" w:rsidRPr="005C72BC" w:rsidRDefault="008B0ABB">
      <w:pPr>
        <w:pStyle w:val="Textbody"/>
      </w:pPr>
      <w:r>
        <w:lastRenderedPageBreak/>
        <w:t>4.4. Les persones que vullguen exercir un dret preferent per a l’obtenció de destinació hauran d’ajustar-se al que determina la base següent d’esta resolució.</w:t>
      </w:r>
    </w:p>
    <w:p w14:paraId="0930AB98" w14:textId="77777777" w:rsidR="00E80D22" w:rsidRPr="005C72BC" w:rsidRDefault="00315CD2">
      <w:pPr>
        <w:pStyle w:val="Base"/>
      </w:pPr>
      <w:r>
        <w:t>Quinta. Drets preferents</w:t>
      </w:r>
    </w:p>
    <w:p w14:paraId="2B339E0B" w14:textId="77777777" w:rsidR="00E80D22" w:rsidRPr="005C72BC" w:rsidRDefault="00315CD2">
      <w:pPr>
        <w:pStyle w:val="Textbody"/>
      </w:pPr>
      <w:r>
        <w:t>5.1. Dret preferent a localitat o zona.</w:t>
      </w:r>
    </w:p>
    <w:p w14:paraId="7642CBD5" w14:textId="491C221F" w:rsidR="00E80D22" w:rsidRPr="005C72BC" w:rsidRDefault="00315CD2">
      <w:pPr>
        <w:pStyle w:val="Textbody"/>
      </w:pPr>
      <w:r>
        <w:t>D’acord amb el que establix el Reial decret 1364/2010, modificat pel Reial decret 677/2024, de 16 de juliol, tindrà dret preferent a obtindre destinació en la mateixa localitat a on té, o ha tingut, l’última destinació definitiva el personal docent dels cossos d’inspectors al Servici de l’Administració educativa i inspectors d’educació dependents de la Conselleria d’Educació, Cultura, Universitats i Ocupació, que es trobe en algun dels supòsits que s’indiquen i per l’orde de prelació en què estos s’indiquen:</w:t>
      </w:r>
    </w:p>
    <w:p w14:paraId="7B92A149" w14:textId="77777777" w:rsidR="00E80D22" w:rsidRPr="005C72BC" w:rsidRDefault="00315CD2" w:rsidP="00E749BB">
      <w:pPr>
        <w:pStyle w:val="Prrafodelista"/>
        <w:numPr>
          <w:ilvl w:val="0"/>
          <w:numId w:val="27"/>
        </w:numPr>
        <w:ind w:left="680" w:hanging="340"/>
      </w:pPr>
      <w:r>
        <w:t>Per supressió o modificació de la plaça o del lloc de treball que exercia amb caràcter definitiu, fins que obtinga una altra destinació definitiva, sempre que complisca els requisits exigits per al seu exercici.</w:t>
      </w:r>
    </w:p>
    <w:p w14:paraId="434277EA" w14:textId="042541C6" w:rsidR="00E80D22" w:rsidRPr="005C72BC" w:rsidRDefault="00315CD2" w:rsidP="0069248C">
      <w:pPr>
        <w:pStyle w:val="Textbody"/>
        <w:ind w:left="680"/>
      </w:pPr>
      <w:r>
        <w:t>Només tindran caràcter de places expressament suprimides les corresponents a la supressió de llocs de treball que expressament mitjançant resolució supose la pèrdua de</w:t>
      </w:r>
      <w:r w:rsidR="0060108D">
        <w:t xml:space="preserve"> </w:t>
      </w:r>
      <w:r>
        <w:t>l</w:t>
      </w:r>
      <w:r w:rsidR="0060108D">
        <w:t>a</w:t>
      </w:r>
      <w:r>
        <w:t xml:space="preserve"> destinació definitiva que exercira.</w:t>
      </w:r>
    </w:p>
    <w:p w14:paraId="67FF125D" w14:textId="77777777" w:rsidR="00E80D22" w:rsidRPr="005C72BC" w:rsidRDefault="00315CD2" w:rsidP="0069248C">
      <w:pPr>
        <w:pStyle w:val="Prrafodelista"/>
        <w:numPr>
          <w:ilvl w:val="0"/>
          <w:numId w:val="27"/>
        </w:numPr>
        <w:ind w:left="680" w:hanging="340"/>
      </w:pPr>
      <w:r>
        <w:t>Per haver passat a exercir un altre lloc en l’Administració pública, amb pèrdua de la plaça docent que exercia amb caràcter definitiu, i sempre que haja cessat en l’últim lloc.</w:t>
      </w:r>
    </w:p>
    <w:p w14:paraId="3F706921" w14:textId="77777777" w:rsidR="00E80D22" w:rsidRPr="005C72BC" w:rsidRDefault="00315CD2" w:rsidP="0069248C">
      <w:pPr>
        <w:pStyle w:val="Prrafodelista"/>
        <w:numPr>
          <w:ilvl w:val="0"/>
          <w:numId w:val="27"/>
        </w:numPr>
        <w:ind w:left="680" w:hanging="340"/>
      </w:pPr>
      <w:r>
        <w:t xml:space="preserve">Per haver perdut la plaça o el lloc de treball que exercia amb caràcter definitiu, després de la concessió de la situació d’excedència voluntària per a atendre familiars i fills que preveu l’article 153 de la Llei 4/2021, de 16 d’abril, de la </w:t>
      </w:r>
      <w:r>
        <w:rPr>
          <w:rStyle w:val="Valenciano"/>
        </w:rPr>
        <w:t>Generalitat</w:t>
      </w:r>
      <w:r>
        <w:t>, de la funció pública valenciana, per haver transcorregut el període de tres anys de reserva del lloc al qual té dret, i desitge reingressar al servici actiu o haja reingressat amb caràcter provisional.</w:t>
      </w:r>
    </w:p>
    <w:p w14:paraId="567DEDAE" w14:textId="77777777" w:rsidR="00E80D22" w:rsidRPr="005C72BC" w:rsidRDefault="00315CD2" w:rsidP="0069248C">
      <w:pPr>
        <w:pStyle w:val="Prrafodelista"/>
        <w:numPr>
          <w:ilvl w:val="0"/>
          <w:numId w:val="27"/>
        </w:numPr>
        <w:ind w:left="680" w:hanging="340"/>
      </w:pPr>
      <w:r>
        <w:t>Per reincorporació a la docència a Espanya, de conformitat amb els articles 10.6 i 14.4 del Reial decret 1138/2002, de 31 d’octubre, pel qual es regula l’Administració del Ministeri d’Educació en l’exterior, per haver finalitzat l’adscripció en llocs o places en l’exterior, o per una altra de les causes legalment establides.</w:t>
      </w:r>
    </w:p>
    <w:p w14:paraId="38140C1F" w14:textId="77777777" w:rsidR="00E80D22" w:rsidRPr="005C72BC" w:rsidRDefault="00315CD2" w:rsidP="0069248C">
      <w:pPr>
        <w:pStyle w:val="Prrafodelista"/>
        <w:numPr>
          <w:ilvl w:val="0"/>
          <w:numId w:val="27"/>
        </w:numPr>
        <w:ind w:left="680" w:hanging="340"/>
      </w:pPr>
      <w:r>
        <w:t>Per raó de l’execució de sentència o de la resolució d’un recurs administratiu.</w:t>
      </w:r>
    </w:p>
    <w:p w14:paraId="7421C7EB" w14:textId="77777777" w:rsidR="00E80D22" w:rsidRPr="005C72BC" w:rsidRDefault="00315CD2" w:rsidP="0069248C">
      <w:pPr>
        <w:pStyle w:val="Prrafodelista"/>
        <w:numPr>
          <w:ilvl w:val="0"/>
          <w:numId w:val="27"/>
        </w:numPr>
        <w:ind w:left="680" w:hanging="340"/>
      </w:pPr>
      <w:r>
        <w:t>Qui després d’haver sigut declarat jubilat o jubilada per incapacitat permanent haja sigut rehabilitat per al servici actiu.</w:t>
      </w:r>
    </w:p>
    <w:p w14:paraId="4EFF6739" w14:textId="79986916" w:rsidR="00E80D22" w:rsidRPr="005C72BC" w:rsidRDefault="00315CD2">
      <w:pPr>
        <w:pStyle w:val="Textbody"/>
      </w:pPr>
      <w:r>
        <w:t>D’acord amb el que disposa l’article 12.</w:t>
      </w:r>
      <w:r>
        <w:rPr>
          <w:i/>
          <w:iCs/>
        </w:rPr>
        <w:t>c</w:t>
      </w:r>
      <w:r>
        <w:t xml:space="preserve"> del Reial decret 1364/2010, de 29 d’octubre, modificat pel Reial decret 677/2024, de 16 de juliol, el personal que desitge fer ús d’este dret preferent fins que aconseguisca la corresponent destinació definitiva haurà de participar en totes les convocatòries que, per a això, realitze la </w:t>
      </w:r>
      <w:r>
        <w:rPr>
          <w:rStyle w:val="Valenciano"/>
        </w:rPr>
        <w:t>Conselleria d’Educació, Cultura, Universitats i Ocupació</w:t>
      </w:r>
      <w:r>
        <w:t>, i sol·licitar totes les places. Si no participa, es considerarà que ha perdut el dret preferent.</w:t>
      </w:r>
    </w:p>
    <w:p w14:paraId="3727E26E" w14:textId="6DC615AC" w:rsidR="00E80D22" w:rsidRPr="005C72BC" w:rsidRDefault="00315CD2">
      <w:pPr>
        <w:pStyle w:val="Textbody"/>
      </w:pPr>
      <w:r>
        <w:t xml:space="preserve">Quan concórreguen dos o més participants en els quals es donen les circumstàncies assenyalades en cada un dels subapartats anteriors, s’adjudicarà la plaça a qui tinga la puntuació més alta en l’aplicació del barem de mèrits. En el cas que es produïren empats en el total de les puntuacions, estos es resoldran atenent successivament la màxima puntuació en cada un dels apartats del barem, segons l’orde en què apareixen en este. Si persistira l’empat, s’atendrà la puntuació obtinguda en els diferents subapartats en l’orde, igualment, en què apareixen en el barem. En els dos casos, la puntuació que es prenga en consideració en cada </w:t>
      </w:r>
      <w:r>
        <w:lastRenderedPageBreak/>
        <w:t>apartat no podrà excedir la puntuació màxima establida per a cada un en el barem ni, en el supòsit dels subapartats, la que corresponga com a màxim a l’apartat en què es troben inclosos. Si en aplicar estos criteris, algun o alguns dels subapartats arriba a la màxima puntuació atorgada a l’apartat al qual pertanyen, no es prendran en consideració les puntuacions de la resta dels subapartats. Si resulta necessari, s’utilitzaran successivament com a criteris de desempat l’any en què es va convocar el procediment selectiu a través del qual es va ingressar en el cos i la puntuació per la qual va resultar seleccionat o seleccionada.</w:t>
      </w:r>
    </w:p>
    <w:p w14:paraId="10265EF2" w14:textId="77777777" w:rsidR="00E80D22" w:rsidRPr="005C72BC" w:rsidRDefault="00315CD2">
      <w:pPr>
        <w:pStyle w:val="Textbody"/>
      </w:pPr>
      <w:r>
        <w:t>Les persones participants que, en els supòsits indicats en este apartat 5.1, vullguen exercir el dret preferent, hauran de fer ús d’este per a la localitat a on van tindre la seua última destinació definitiva en el cos d’inspectors d’educació.</w:t>
      </w:r>
    </w:p>
    <w:p w14:paraId="2B151A3F" w14:textId="77777777" w:rsidR="00E80D22" w:rsidRPr="005C72BC" w:rsidRDefault="00315CD2">
      <w:pPr>
        <w:pStyle w:val="Textbody"/>
      </w:pPr>
      <w:r>
        <w:t>Perquè este dret preferent tinga efectivitat, les persones sol·licitants estan obligades a consignar en la sol·licitud telemàtica de participació, en l’apartat que conté l’epígraf «dret preferent a localitat», el codi de la localitat i el supòsit pel qual s’exercix el dret.</w:t>
      </w:r>
    </w:p>
    <w:p w14:paraId="639C9C6E" w14:textId="12793DB5" w:rsidR="00E80D22" w:rsidRPr="005C72BC" w:rsidRDefault="00315CD2">
      <w:pPr>
        <w:pStyle w:val="Textbody"/>
      </w:pPr>
      <w:r>
        <w:t>En el cas que en la localitat en la qual s’exercix este dret no hi haja suficients places vacants per a totes les persones participants que la sol·liciten, independentment de la puntuació de cada una d’elles, es garantirà una de les places vacants a la persona participant amb dret preferent i podrà, per tant, obtindre destinació amb preferència sobre una persona participant amb més puntuació.</w:t>
      </w:r>
    </w:p>
    <w:p w14:paraId="0A2A14FC" w14:textId="77777777" w:rsidR="00E80D22" w:rsidRPr="005C72BC" w:rsidRDefault="00315CD2">
      <w:pPr>
        <w:pStyle w:val="Textbody"/>
      </w:pPr>
      <w:r>
        <w:t>En el moment de les peticions telemàtiques, el dret preferent haurà d’exercir-se necessàriament en la localitat de la qual es prové.</w:t>
      </w:r>
    </w:p>
    <w:p w14:paraId="0B73C60A" w14:textId="488ACE1F" w:rsidR="00E80D22" w:rsidRPr="005C72BC" w:rsidRDefault="00315CD2">
      <w:pPr>
        <w:pStyle w:val="Textbody"/>
      </w:pPr>
      <w:r>
        <w:t>Per a l’obtenció d’un lloc concret, el personal que dispose d’este dret preferent haurà d’indicar, segons les seues preferències, en primer lloc, tots els llocs de la localitat. Si consigna només el codi de la localitat, serà destinat a qualsevol lloc d’esta en què hi haja vacants.</w:t>
      </w:r>
    </w:p>
    <w:p w14:paraId="738133D6" w14:textId="7EBD026D" w:rsidR="00E80D22" w:rsidRPr="005C72BC" w:rsidRDefault="00BD5E2E">
      <w:pPr>
        <w:pStyle w:val="Textbody"/>
      </w:pPr>
      <w:r>
        <w:t>El personal funcionari que exercisca este dret també podrà incloure a continuació altres peticions corresponents a places o llocs als quals puga optar, si vol concursar a estos fora del dret preferent.</w:t>
      </w:r>
    </w:p>
    <w:p w14:paraId="3EAEA083" w14:textId="77777777" w:rsidR="00E80D22" w:rsidRPr="005C72BC" w:rsidRDefault="00315CD2">
      <w:pPr>
        <w:pStyle w:val="Textbody"/>
      </w:pPr>
      <w:r>
        <w:t>La consignació incorrecta d’estes dades, per error o omissió, comportarà l’anul·lació d’este dret preferent.</w:t>
      </w:r>
    </w:p>
    <w:p w14:paraId="4C50A086" w14:textId="77777777" w:rsidR="00E80D22" w:rsidRPr="005C72BC" w:rsidRDefault="00315CD2">
      <w:pPr>
        <w:pStyle w:val="Base"/>
      </w:pPr>
      <w:r>
        <w:t>Sexta. Dret de concurrència</w:t>
      </w:r>
    </w:p>
    <w:p w14:paraId="4C2B13D7" w14:textId="341316EB" w:rsidR="00E80D22" w:rsidRPr="005C72BC" w:rsidRDefault="00315CD2">
      <w:pPr>
        <w:pStyle w:val="Textbody"/>
      </w:pPr>
      <w:r>
        <w:t>6.1. Es considera dret de concurrència la possibilitat que diversos funcionaris de carrera dels cossos d’inspectors al servici de l’Administració educativa i inspectors d’educació amb destinació definitiva condicionen la seua participació voluntària en el procediment a l’obtenció de destinació en una província determinada.</w:t>
      </w:r>
    </w:p>
    <w:p w14:paraId="2BA4ECCF" w14:textId="77777777" w:rsidR="00E80D22" w:rsidRPr="005C72BC" w:rsidRDefault="00315CD2">
      <w:pPr>
        <w:pStyle w:val="Textbody"/>
      </w:pPr>
      <w:r>
        <w:t>6.2. L’exercici d’este dret s’ajustarà a les regles següents:</w:t>
      </w:r>
    </w:p>
    <w:p w14:paraId="711D8289" w14:textId="77777777" w:rsidR="00E80D22" w:rsidRPr="005C72BC" w:rsidRDefault="00315CD2" w:rsidP="00286D95">
      <w:pPr>
        <w:pStyle w:val="Lista"/>
        <w:numPr>
          <w:ilvl w:val="0"/>
          <w:numId w:val="11"/>
        </w:numPr>
        <w:ind w:left="680" w:hanging="340"/>
      </w:pPr>
      <w:r>
        <w:t>Les persones participants inclouran en les seues peticions centres de treball d’una sola província, que haurà de ser la mateixa per a cada grup de concurrència.</w:t>
      </w:r>
    </w:p>
    <w:p w14:paraId="1425AA99" w14:textId="77777777" w:rsidR="00E80D22" w:rsidRPr="005C72BC" w:rsidRDefault="00315CD2" w:rsidP="00286D95">
      <w:pPr>
        <w:pStyle w:val="Lista"/>
        <w:numPr>
          <w:ilvl w:val="0"/>
          <w:numId w:val="11"/>
        </w:numPr>
        <w:ind w:left="680" w:hanging="340"/>
      </w:pPr>
      <w:r>
        <w:t>El nombre de persones participants en cada grup serà, com a màxim, de quatre.</w:t>
      </w:r>
    </w:p>
    <w:p w14:paraId="040E678F" w14:textId="77777777" w:rsidR="00E80D22" w:rsidRPr="005C72BC" w:rsidRDefault="00315CD2" w:rsidP="00286D95">
      <w:pPr>
        <w:pStyle w:val="Lista"/>
        <w:numPr>
          <w:ilvl w:val="0"/>
          <w:numId w:val="11"/>
        </w:numPr>
        <w:ind w:left="680" w:hanging="340"/>
      </w:pPr>
      <w:r>
        <w:t>L’adjudicació de destinació es determinarà per l’aplicació del barem de mèrits.</w:t>
      </w:r>
    </w:p>
    <w:p w14:paraId="37A7805D" w14:textId="77777777" w:rsidR="00E80D22" w:rsidRPr="005C72BC" w:rsidRDefault="00315CD2" w:rsidP="00286D95">
      <w:pPr>
        <w:pStyle w:val="Lista"/>
        <w:numPr>
          <w:ilvl w:val="0"/>
          <w:numId w:val="11"/>
        </w:numPr>
        <w:ind w:left="680" w:hanging="340"/>
      </w:pPr>
      <w:r>
        <w:t>En el cas que alguna de les persones participants no puga obtindre una plaça, es consideraran desestimades per esta via les sol·licituds de totes les persones integrants del grup.</w:t>
      </w:r>
    </w:p>
    <w:p w14:paraId="2FF43818" w14:textId="02905930" w:rsidR="00E80D22" w:rsidRPr="005C72BC" w:rsidRDefault="00315CD2">
      <w:pPr>
        <w:pStyle w:val="Textbody"/>
      </w:pPr>
      <w:r>
        <w:lastRenderedPageBreak/>
        <w:t xml:space="preserve">6.3. El personal de cossos d’inspecció que faça ús del dret de concurrència haurà d’omplir en la sol·licitud les dades </w:t>
      </w:r>
      <w:proofErr w:type="spellStart"/>
      <w:r>
        <w:t>identificatives</w:t>
      </w:r>
      <w:proofErr w:type="spellEnd"/>
      <w:r>
        <w:t xml:space="preserve"> dels funcionaris que l’exercixen conjuntament amb la persona sol·licitant i la província en què exercix este dret. L’omissió o la consignació incorrecta d’estes dades comportarà l’anul·lació de totes les sol·licituds del conjunt de concurrents.</w:t>
      </w:r>
    </w:p>
    <w:p w14:paraId="4718AF0F" w14:textId="77777777" w:rsidR="00E80D22" w:rsidRPr="005C72BC" w:rsidRDefault="00315CD2">
      <w:pPr>
        <w:pStyle w:val="Base"/>
      </w:pPr>
      <w:r>
        <w:t>Sèptima. Sol·licitud de preparació. Aportació de mèrits</w:t>
      </w:r>
    </w:p>
    <w:p w14:paraId="1900B116" w14:textId="77777777" w:rsidR="00E80D22" w:rsidRPr="005C72BC" w:rsidRDefault="00315CD2">
      <w:pPr>
        <w:pStyle w:val="Textbody"/>
      </w:pPr>
      <w:r>
        <w:t>7.1. Encara que se sol·liciten places de diferents administracions educatives, les persones participants presentaran una única sol·licitud. La sol·licitud de participació en este procediment de provisió de llocs, igual que la documentació corresponent, es farà exclusivament de manera telemàtica a través de la plataforma OVIDOC (</w:t>
      </w:r>
      <w:hyperlink r:id="rId11" w:history="1">
        <w:r>
          <w:rPr>
            <w:rStyle w:val="Hipervnculo"/>
          </w:rPr>
          <w:t>https://acces.edu.gva.es/sso/login.xhtml</w:t>
        </w:r>
      </w:hyperlink>
      <w:r>
        <w:t xml:space="preserve">), per qualsevol dels mètodes d’identificació vàlids en esta. Segons preveu l’article 14.2, apartat </w:t>
      </w:r>
      <w:r>
        <w:rPr>
          <w:i/>
          <w:iCs/>
        </w:rPr>
        <w:t>e</w:t>
      </w:r>
      <w:r>
        <w:t>, de la Llei 39/2015, d’1 d’octubre, del procediment administratiu comú de les administracions públiques, no serà vàlida la presentació de la sol·licitud ni dels documents per mitjans no electrònics.</w:t>
      </w:r>
    </w:p>
    <w:p w14:paraId="4A965C47" w14:textId="77777777" w:rsidR="00E80D22" w:rsidRPr="005C72BC" w:rsidRDefault="00315CD2">
      <w:pPr>
        <w:pStyle w:val="Textbody"/>
      </w:pPr>
      <w:r>
        <w:t>7.2. L’ús dels mitjans telemàtics per a participar en el procediment comporta el consentiment del sol·licitant a tractar les seues dades de caràcter personal que siguen necessàries per a la tramitació del procés, d’acord amb la normativa vigent.</w:t>
      </w:r>
    </w:p>
    <w:p w14:paraId="055EEDFB" w14:textId="77777777" w:rsidR="00E80D22" w:rsidRPr="005C72BC" w:rsidRDefault="00315CD2">
      <w:pPr>
        <w:pStyle w:val="Textbody"/>
      </w:pPr>
      <w:r>
        <w:t xml:space="preserve">7.3. Les dades personals arreplegades mitjançant esta sol·licitud seran tractades de manera confidencial. La finalitat del tractament és el compliment del que disposa la present convocatòria de concurs de trasllats, en compliment del que disposa l’article 13 del Reglament general de protecció de dades (Reglament (UE) 2016/679, del Parlament Europeu i del Consell, de 27 d’abril de 2016). La responsable del tractament de la informació és la </w:t>
      </w:r>
      <w:proofErr w:type="spellStart"/>
      <w:r>
        <w:t>Subsecretaria</w:t>
      </w:r>
      <w:proofErr w:type="spellEnd"/>
      <w:r>
        <w:t xml:space="preserve"> de la Conselleria d’Educació, Cultura, Universitats i Ocupació.</w:t>
      </w:r>
    </w:p>
    <w:p w14:paraId="25DC7606" w14:textId="5B7B5F4F" w:rsidR="00E80D22" w:rsidRPr="005C72BC" w:rsidRDefault="00315CD2">
      <w:pPr>
        <w:pStyle w:val="Textbody"/>
      </w:pPr>
      <w:r>
        <w:t xml:space="preserve">7.4. A l’hora d’omplir la sol·licitud, s’hauran de tindre en compte les instruccions que es publicaran en la pàgina web de la </w:t>
      </w:r>
      <w:r>
        <w:rPr>
          <w:rStyle w:val="Valenciano"/>
        </w:rPr>
        <w:t>Conselleria d’Educació, Cultura, Universitats i Ocupació</w:t>
      </w:r>
      <w:r>
        <w:t xml:space="preserve"> (https://ceice.gva.es/va/).</w:t>
      </w:r>
    </w:p>
    <w:p w14:paraId="15A894BB" w14:textId="77777777" w:rsidR="00E80D22" w:rsidRPr="005C72BC" w:rsidRDefault="00315CD2">
      <w:pPr>
        <w:pStyle w:val="Textbody"/>
      </w:pPr>
      <w:r>
        <w:t xml:space="preserve">7.5. En la sol·licitud telemàtica de participació, totes les persones participants hauran d’indicar la seua opció per a la </w:t>
      </w:r>
      <w:proofErr w:type="spellStart"/>
      <w:r>
        <w:t>baremació</w:t>
      </w:r>
      <w:proofErr w:type="spellEnd"/>
      <w:r>
        <w:t xml:space="preserve"> de mèrits, excepte qui participe des de la situació de personal aspirant seleccionat en els últims procediments selectius convocats per la </w:t>
      </w:r>
      <w:r>
        <w:rPr>
          <w:rStyle w:val="Valenciano"/>
        </w:rPr>
        <w:t>Conselleria d’Educació, Cultura, Universitats i Ocupació</w:t>
      </w:r>
      <w:r>
        <w:t xml:space="preserve"> i no haja obtingut la seua primera destinació definitiva en este cos. De la mateixa manera, totes les persones participants hauran d’aportar telemàticament la documentació acreditativa de mèrits i altres documents, segons el que establixen els punts 7.6, 7.7 i 7.8 del present procediment.</w:t>
      </w:r>
    </w:p>
    <w:p w14:paraId="7F5E8785" w14:textId="527E0997" w:rsidR="00E80D22" w:rsidRPr="005C72BC" w:rsidRDefault="00315CD2">
      <w:pPr>
        <w:pStyle w:val="Textbody"/>
      </w:pPr>
      <w:r>
        <w:t xml:space="preserve">7.6. El personal funcionari dependent de la </w:t>
      </w:r>
      <w:r>
        <w:rPr>
          <w:rStyle w:val="Valenciano"/>
        </w:rPr>
        <w:t>Conselleria d’Educació, Cultura, Universitats i Ocupació</w:t>
      </w:r>
      <w:r>
        <w:t xml:space="preserve"> que va participar en el procediment de provisió de llocs convocat en el curs 2024/2025, que no desitge aportar cap nou mèrit i vullga fer valdre la </w:t>
      </w:r>
      <w:proofErr w:type="spellStart"/>
      <w:r>
        <w:t>baremació</w:t>
      </w:r>
      <w:proofErr w:type="spellEnd"/>
      <w:r>
        <w:t xml:space="preserve"> que va obtindre, en el que coincidisca amb el barem del present procediment, no haurà de presentar cap document. Tampoc hauran de presentar documentació d’acreditació de mèrits els que participen des de la situació de personal aspirant seleccionat en els últims procediments selectius convocats per la </w:t>
      </w:r>
      <w:r>
        <w:rPr>
          <w:rStyle w:val="Valenciano"/>
        </w:rPr>
        <w:t>Conselleria d’Educació, Cultura, Universitats i Ocupació</w:t>
      </w:r>
      <w:r>
        <w:t xml:space="preserve"> que no hagen obtingut la seua destinació definitiva en este cos.</w:t>
      </w:r>
    </w:p>
    <w:p w14:paraId="6882055B" w14:textId="77777777" w:rsidR="00E80D22" w:rsidRPr="005C72BC" w:rsidRDefault="00315CD2">
      <w:pPr>
        <w:pStyle w:val="Textbody"/>
      </w:pPr>
      <w:r>
        <w:t>7.7. Hauran de presentar la documentació acreditativa dels mèrits, dins del termini de presentació de sol·licituds:</w:t>
      </w:r>
    </w:p>
    <w:p w14:paraId="5F1460A1" w14:textId="1DECC2F0" w:rsidR="00E80D22" w:rsidRPr="005C72BC" w:rsidRDefault="00707377" w:rsidP="0069248C">
      <w:pPr>
        <w:pStyle w:val="Lista"/>
        <w:numPr>
          <w:ilvl w:val="0"/>
          <w:numId w:val="29"/>
        </w:numPr>
        <w:ind w:left="680" w:hanging="340"/>
      </w:pPr>
      <w:r>
        <w:lastRenderedPageBreak/>
        <w:t xml:space="preserve">El personal funcionari dependent de la </w:t>
      </w:r>
      <w:r>
        <w:rPr>
          <w:rStyle w:val="Valenciano"/>
        </w:rPr>
        <w:t>Conselleria d’Educació, Cultura, Universitats i Ocupació</w:t>
      </w:r>
      <w:r>
        <w:t xml:space="preserve"> que haja participat en el procediment de provisió de llocs convocat durant el curs 2024/2025 que, a més de fer valdre, en el que coincidisca amb el barem del present procediment, la </w:t>
      </w:r>
      <w:proofErr w:type="spellStart"/>
      <w:r>
        <w:t>baremació</w:t>
      </w:r>
      <w:proofErr w:type="spellEnd"/>
      <w:r>
        <w:t xml:space="preserve"> que va obtindre, desitge aportar mèrits nous. Això ho manifestarà expressament a través de la pàgina web &lt;</w:t>
      </w:r>
      <w:hyperlink r:id="rId12">
        <w:r>
          <w:rPr>
            <w:rStyle w:val="Hipervnculo"/>
          </w:rPr>
          <w:t>https://ovidoc.edu.gva.es</w:t>
        </w:r>
      </w:hyperlink>
      <w:r>
        <w:t>&gt;, en la qual només farà constar els nous mèrits al·legats i aportats, sempre que hagen sigut perfeccionats amb posterioritat a la data de finalització del termini de presentació d’instàncies del procediment mencionat.</w:t>
      </w:r>
    </w:p>
    <w:p w14:paraId="2BCBE1E6" w14:textId="77777777" w:rsidR="00E80D22" w:rsidRPr="005C72BC" w:rsidRDefault="00315CD2" w:rsidP="0069248C">
      <w:pPr>
        <w:ind w:left="680"/>
      </w:pPr>
      <w:r>
        <w:t xml:space="preserve">No obstant això, en el cas que es detecten errors en la </w:t>
      </w:r>
      <w:proofErr w:type="spellStart"/>
      <w:r>
        <w:t>baremació</w:t>
      </w:r>
      <w:proofErr w:type="spellEnd"/>
      <w:r>
        <w:t xml:space="preserve"> realitzada en procediments anteriors, estos es podran corregir en qualsevol moment del procediment.</w:t>
      </w:r>
    </w:p>
    <w:p w14:paraId="47A5ED20" w14:textId="50873A42" w:rsidR="00E80D22" w:rsidRPr="005C72BC" w:rsidRDefault="00707377" w:rsidP="0069248C">
      <w:pPr>
        <w:pStyle w:val="Lista"/>
        <w:numPr>
          <w:ilvl w:val="0"/>
          <w:numId w:val="29"/>
        </w:numPr>
        <w:ind w:left="680" w:hanging="340"/>
      </w:pPr>
      <w:r>
        <w:t xml:space="preserve">El personal funcionari dependent de la </w:t>
      </w:r>
      <w:r>
        <w:rPr>
          <w:rStyle w:val="Valenciano"/>
        </w:rPr>
        <w:t>Conselleria d’Educació, Cultura, Universitats i Ocupació</w:t>
      </w:r>
      <w:r>
        <w:t xml:space="preserve"> que haja participat en el procediment de provisió de llocs convocat durant el curs 2024/2025 que no trie l’opció anterior podrà optar per la nova valoració de tots o part dels seus mèrits, fet que han de manifestar expressament a través de la pàgina web &lt;</w:t>
      </w:r>
      <w:hyperlink r:id="rId13">
        <w:r>
          <w:rPr>
            <w:rStyle w:val="Hipervnculo"/>
          </w:rPr>
          <w:t>https://ovidoc.edu.gva.es</w:t>
        </w:r>
      </w:hyperlink>
      <w:r>
        <w:t>&gt;. A estes persones participants se’ls avaluaran de nou els mèrits dels apartats o subapartats que trien en omplir la instància, sempre que tornen a presentar la documentació acreditativa d’estos i es mantindrà la puntuació de la resta en el que coincidisca amb el barem d’este procediment.</w:t>
      </w:r>
    </w:p>
    <w:p w14:paraId="4386C3C9" w14:textId="77777777" w:rsidR="00E80D22" w:rsidRPr="005C72BC" w:rsidRDefault="00315CD2" w:rsidP="0069248C">
      <w:pPr>
        <w:ind w:left="680"/>
      </w:pPr>
      <w:r>
        <w:t xml:space="preserve">No obstant això, en el cas que es detecten errors en la </w:t>
      </w:r>
      <w:proofErr w:type="spellStart"/>
      <w:r>
        <w:t>baremació</w:t>
      </w:r>
      <w:proofErr w:type="spellEnd"/>
      <w:r>
        <w:t xml:space="preserve"> realitzada en procediments anteriors, podran ser corregits en qualsevol moment del procediment present.</w:t>
      </w:r>
    </w:p>
    <w:p w14:paraId="2411C3B9" w14:textId="7BAD8D67" w:rsidR="00E80D22" w:rsidRPr="005C72BC" w:rsidRDefault="00315CD2" w:rsidP="0069248C">
      <w:pPr>
        <w:pStyle w:val="Lista"/>
        <w:numPr>
          <w:ilvl w:val="0"/>
          <w:numId w:val="29"/>
        </w:numPr>
        <w:ind w:left="680" w:hanging="340"/>
      </w:pPr>
      <w:r>
        <w:t>Les persones sol·licitants que no van participar en el concurs mencionat hauran d’aportar tota la documentació justificativa per a la valoració de mèrits a què es fa referència en l’annex I d’esta resolució, excepte el full de servicis, que l’aportarà l’Administració. Això ho manifestaran expressament a través de la pàgina web &lt;</w:t>
      </w:r>
      <w:hyperlink r:id="rId14">
        <w:r>
          <w:rPr>
            <w:rStyle w:val="Hipervnculo"/>
          </w:rPr>
          <w:t>https://ovidoc.edu.gva.es</w:t>
        </w:r>
      </w:hyperlink>
      <w:r>
        <w:t>&gt;.</w:t>
      </w:r>
    </w:p>
    <w:p w14:paraId="588E518B" w14:textId="77777777" w:rsidR="00E80D22" w:rsidRPr="005C72BC" w:rsidRDefault="00315CD2">
      <w:pPr>
        <w:pStyle w:val="Textbody"/>
      </w:pPr>
      <w:r>
        <w:t>7.8. A més de la documentació acreditativa dels mèrits, el personal participant haurà d’aportar els documents relacionats amb altres aspectes diferents al barem de mèrits:</w:t>
      </w:r>
    </w:p>
    <w:p w14:paraId="66DB2A52" w14:textId="77777777" w:rsidR="00E80D22" w:rsidRPr="005C72BC" w:rsidRDefault="00315CD2">
      <w:pPr>
        <w:pStyle w:val="Textbody"/>
        <w:numPr>
          <w:ilvl w:val="0"/>
          <w:numId w:val="7"/>
        </w:numPr>
        <w:ind w:left="680" w:hanging="340"/>
      </w:pPr>
      <w:r>
        <w:t>Documents que certifiquen el requisit lingüístic exigit en determinades vacants.</w:t>
      </w:r>
    </w:p>
    <w:p w14:paraId="00F36A0E" w14:textId="77777777" w:rsidR="00E80D22" w:rsidRPr="005C72BC" w:rsidRDefault="00315CD2">
      <w:pPr>
        <w:pStyle w:val="Textbody"/>
      </w:pPr>
      <w:r>
        <w:t>Per cada un dels tipus de document indicats i aportats, les persones participants hauran de marcar la casella corresponent en la sol·licitud telemàtica de participació.</w:t>
      </w:r>
    </w:p>
    <w:p w14:paraId="15383B88" w14:textId="77777777" w:rsidR="00E80D22" w:rsidRPr="005C72BC" w:rsidRDefault="00315CD2">
      <w:pPr>
        <w:pStyle w:val="Textbody"/>
      </w:pPr>
      <w:r>
        <w:t>7.9. Tots els documents aportats es remetran segons el que establix el punt 2 de l’article 14 i l’article 28 de la Llei 39/2015, d’1 d’octubre, del procediment administratiu comú de les administracions públiques, modificada per la Llei orgànica 3/2018, de 5 de desembre. L’aportació es farà a través de mitjans electrònics i no s’hauran de presentar els originals, excepte quan l’Administració ho requerisca específicament. El personal participant es responsabilitzarà de la veracitat dels documents que presenten.</w:t>
      </w:r>
    </w:p>
    <w:p w14:paraId="29509CD6" w14:textId="41870968" w:rsidR="00E80D22" w:rsidRPr="005C72BC" w:rsidRDefault="747D684F">
      <w:pPr>
        <w:pStyle w:val="Textbody"/>
      </w:pPr>
      <w:r>
        <w:t>7.10. Qualsevol dada omesa o consignada erròniament per la persona interessada no podrà ser invocada per esta a l’efecte de futures reclamacions, ni podrà considerar lesionats els seus interessos i drets per este motiu.</w:t>
      </w:r>
    </w:p>
    <w:p w14:paraId="7A58ED0E" w14:textId="59213981" w:rsidR="00E80D22" w:rsidRPr="005C72BC" w:rsidRDefault="4BC8E4B7">
      <w:pPr>
        <w:pStyle w:val="Textbody"/>
      </w:pPr>
      <w:r>
        <w:t>7.11. Els mèrits al·legats i no justificats documentalment o aquells documents que no arrepleguen les dades assenyalades anteriorment no es tindran en compte.</w:t>
      </w:r>
    </w:p>
    <w:p w14:paraId="408B30C1" w14:textId="47F3A9C0" w:rsidR="00E80D22" w:rsidRPr="005C72BC" w:rsidRDefault="75904C85">
      <w:pPr>
        <w:pStyle w:val="Textbody"/>
      </w:pPr>
      <w:r>
        <w:lastRenderedPageBreak/>
        <w:t>7.12. L’Administració podrà requerir les persones interessades en qualsevol moment perquè justifiquen els mèrits sobre els quals es plantegen dubtes o reclamacions.</w:t>
      </w:r>
    </w:p>
    <w:p w14:paraId="36DA2552" w14:textId="7A3FC0B8" w:rsidR="00E80D22" w:rsidRPr="005C72BC" w:rsidRDefault="455AC33F">
      <w:pPr>
        <w:pStyle w:val="Textbody"/>
      </w:pPr>
      <w:r>
        <w:t xml:space="preserve">7.13. Per tal de simplificar els tràmits administratius que les persones participants es veuen obligades a fer en els procediments de provisió, la </w:t>
      </w:r>
      <w:proofErr w:type="spellStart"/>
      <w:r>
        <w:t>baremació</w:t>
      </w:r>
      <w:proofErr w:type="spellEnd"/>
      <w:r>
        <w:t xml:space="preserve"> que els corresponga es registrarà informàticament amb la finalitat d’evitar la seua presentació en futures convocatòries.</w:t>
      </w:r>
    </w:p>
    <w:p w14:paraId="69D68005" w14:textId="490D4052" w:rsidR="00E80D22" w:rsidRPr="005C72BC" w:rsidRDefault="1C9E6240">
      <w:pPr>
        <w:pStyle w:val="Textbody"/>
      </w:pPr>
      <w:r>
        <w:t>7.14. La participació en el concurs de trasllats convocat a l’empara de la present convocatòria suposa que la persona participant declara que reunix els requisits exigits per a participar i que els documents aportats són veraços. En cas de falsedat en les dades i/o en la documentació aportada, podrà ser exclosa de la seua participació en este procediment, amb independència de les responsabilitats que hi pertoquen.</w:t>
      </w:r>
    </w:p>
    <w:p w14:paraId="64FA39B9" w14:textId="77777777" w:rsidR="00E80D22" w:rsidRPr="005C72BC" w:rsidRDefault="00315CD2">
      <w:pPr>
        <w:pStyle w:val="Base"/>
      </w:pPr>
      <w:r>
        <w:t>Octava. Termini de presentació de sol·licituds i documentació</w:t>
      </w:r>
    </w:p>
    <w:p w14:paraId="6E855C59" w14:textId="2F02457B" w:rsidR="000A6408" w:rsidRPr="005C72BC" w:rsidRDefault="00315CD2">
      <w:pPr>
        <w:pStyle w:val="Textbody"/>
      </w:pPr>
      <w:r>
        <w:t xml:space="preserve">8.1. </w:t>
      </w:r>
      <w:r>
        <w:rPr>
          <w:rStyle w:val="Valenciano"/>
        </w:rPr>
        <w:t xml:space="preserve">El termini de presentació de sol·licituds i documents serà de quinze dies hàbils a comptar de l’endemà de la publicació d’esta resolució en el </w:t>
      </w:r>
      <w:r>
        <w:rPr>
          <w:rStyle w:val="Valenciano"/>
          <w:i/>
          <w:iCs/>
        </w:rPr>
        <w:t>Diari Oficial de la Generalitat Valenciana</w:t>
      </w:r>
      <w:r>
        <w:rPr>
          <w:rStyle w:val="Valenciano"/>
        </w:rPr>
        <w:t>. Durant este termini, es podrà desistir en la sol·licitud presentada.</w:t>
      </w:r>
    </w:p>
    <w:p w14:paraId="0D34C2FD" w14:textId="77777777" w:rsidR="00E80D22" w:rsidRDefault="00315CD2">
      <w:pPr>
        <w:pStyle w:val="Textbody"/>
      </w:pPr>
      <w:r>
        <w:t>Una vegada conclòs el termini de presentació de sol·licituds, no es tindrà en compte cap sol·licitud ni cap modificació d’esta, ni documentació referida als mèrits aportats, ni tampoc renúncies a la participació, excepte el que establix la base catorzena.</w:t>
      </w:r>
    </w:p>
    <w:p w14:paraId="416372C8" w14:textId="0D061B20" w:rsidR="00057D0C" w:rsidRPr="005C72BC" w:rsidRDefault="00057D0C">
      <w:pPr>
        <w:pStyle w:val="Textbody"/>
      </w:pPr>
      <w:r>
        <w:t>Durant el mes de gener de 2026, s’obrirà un termini de set dies naturals perquè les persones participants sol·liciten per via telemàtica les seues peticions.</w:t>
      </w:r>
    </w:p>
    <w:p w14:paraId="3C2912BE" w14:textId="22C145CD" w:rsidR="00E80D22" w:rsidRPr="005C72BC" w:rsidRDefault="00315CD2">
      <w:pPr>
        <w:pStyle w:val="Textbody"/>
      </w:pPr>
      <w:r>
        <w:t>8.2. Tots els requisits de participació, així com els mèrits assenyalats en l’annex I de la present resolució que al·leguen les persones participants, s’han de tindre complits o reconeguts en la data de finalització del termini de presentació de sol·licituds, amb l’excepció del requisit de permanència de, com a mínim, dos anys des de la presa de possessió de la destinació definitiva que, per a la participació voluntària, s’haurà de tindre a la finalització del present curs escolar.</w:t>
      </w:r>
    </w:p>
    <w:p w14:paraId="0EC0CAA9" w14:textId="77777777" w:rsidR="00E80D22" w:rsidRPr="005C72BC" w:rsidRDefault="00315CD2">
      <w:pPr>
        <w:pStyle w:val="Textbody"/>
      </w:pPr>
      <w:r>
        <w:t>8.3. Només es prendran en consideració aquells mèrits que, en la forma indicada en el barem de mèrits, es justifiquen i al·leguen durant el termini de presentació de sol·licituds.</w:t>
      </w:r>
    </w:p>
    <w:p w14:paraId="152B5B63" w14:textId="77777777" w:rsidR="00E80D22" w:rsidRPr="005C72BC" w:rsidRDefault="00315CD2">
      <w:pPr>
        <w:pStyle w:val="Textbody"/>
      </w:pPr>
      <w:r>
        <w:t xml:space="preserve">8.4. L’Administració educativa incorporarà d’ofici els mèrits que consten en el registre de personal docent, és a dir, el full de servicis i el fet d’haver format part dels tribunals dels procediments selectius convocats en l’àmbit de gestió de la </w:t>
      </w:r>
      <w:r>
        <w:rPr>
          <w:rStyle w:val="Valenciano"/>
        </w:rPr>
        <w:t>Comunitat Valenciana</w:t>
      </w:r>
      <w:r>
        <w:t>.</w:t>
      </w:r>
    </w:p>
    <w:p w14:paraId="3B5D9BF6" w14:textId="77777777" w:rsidR="00E80D22" w:rsidRPr="005C72BC" w:rsidRDefault="00315CD2">
      <w:pPr>
        <w:pStyle w:val="Base"/>
      </w:pPr>
      <w:r>
        <w:t>Novena. Avaluació de mèrits</w:t>
      </w:r>
    </w:p>
    <w:p w14:paraId="4B75E16E" w14:textId="4F39D82D" w:rsidR="00D25791" w:rsidRDefault="00D25791">
      <w:pPr>
        <w:pStyle w:val="Textbody"/>
      </w:pPr>
      <w:r>
        <w:t>9.1 La valoració dels mèrits del barem publicat en l’annex I d’esta resolució la faran les unitats de personal de les direccions territorials i de la Direcció General de Personal Docent, i les comissions de valoració constituïdes a este efecte.</w:t>
      </w:r>
    </w:p>
    <w:p w14:paraId="3C191B75" w14:textId="0D2B26A3" w:rsidR="00E80D22" w:rsidRPr="005C72BC" w:rsidRDefault="003D45CD">
      <w:pPr>
        <w:pStyle w:val="Textbody"/>
      </w:pPr>
      <w:r>
        <w:t>9.2. Per a l’avaluació dels mèrits al·legats i degudament justificats per les persones participants es designarà una comissió de valoració.</w:t>
      </w:r>
    </w:p>
    <w:p w14:paraId="2A3F3757" w14:textId="057F1E15" w:rsidR="00E80D22" w:rsidRPr="005C72BC" w:rsidRDefault="003D45CD">
      <w:pPr>
        <w:pStyle w:val="Textbody"/>
      </w:pPr>
      <w:r>
        <w:t>9.3. Esta comissió de valoració serà nomenada pel director general de Personal Docent i estarà presidida per l’inspector general d’educació, o la persona en qui esta delegue, i la integraran quatre vocals, que hauran de pertànyer al cos d’inspectors al servici de l’Administració educativa o al cos d’inspectors d’educació. La secretaria l’ocuparà el vocal o la vocal de menys edat.</w:t>
      </w:r>
    </w:p>
    <w:p w14:paraId="563AC44B" w14:textId="77777777" w:rsidR="00E80D22" w:rsidRPr="005C72BC" w:rsidRDefault="00315CD2">
      <w:pPr>
        <w:pStyle w:val="Textbody"/>
      </w:pPr>
      <w:r>
        <w:lastRenderedPageBreak/>
        <w:t>La composició d’esta comissió es publicarà en la pàgina web de la Conselleria d’Educació, Cultura, Universitats i Ocupació</w:t>
      </w:r>
      <w:r>
        <w:rPr>
          <w:rStyle w:val="Valenciano"/>
        </w:rPr>
        <w:t>,</w:t>
      </w:r>
      <w:r>
        <w:t xml:space="preserve"> i els seus membres estaran subjectes a les causes d’abstenció i recusació que establixen els articles 23 i 24 de la Llei 40/2015, d’1 d’octubre, de règim jurídic del sector públic.</w:t>
      </w:r>
    </w:p>
    <w:p w14:paraId="27895A39" w14:textId="77777777" w:rsidR="00E80D22" w:rsidRPr="005C72BC" w:rsidRDefault="00315CD2">
      <w:pPr>
        <w:pStyle w:val="Base"/>
      </w:pPr>
      <w:r>
        <w:t>Dècima. Llista provisional i definitiva de les persones admeses, amb les seues puntuacions, i de les persones excloses</w:t>
      </w:r>
    </w:p>
    <w:p w14:paraId="5B57028A" w14:textId="77777777" w:rsidR="00E80D22" w:rsidRPr="005C72BC" w:rsidRDefault="00315CD2">
      <w:pPr>
        <w:pStyle w:val="Textbody"/>
      </w:pPr>
      <w:r>
        <w:t xml:space="preserve">10.1. Una vegada </w:t>
      </w:r>
      <w:proofErr w:type="spellStart"/>
      <w:r>
        <w:t>baremades</w:t>
      </w:r>
      <w:proofErr w:type="spellEnd"/>
      <w:r>
        <w:t xml:space="preserve"> les instàncies presentades, es publicaran les llistes següents:</w:t>
      </w:r>
    </w:p>
    <w:p w14:paraId="34094D10" w14:textId="77777777" w:rsidR="00E80D22" w:rsidRPr="005C72BC" w:rsidRDefault="00315CD2" w:rsidP="00B55FF7">
      <w:pPr>
        <w:pStyle w:val="Lista"/>
        <w:numPr>
          <w:ilvl w:val="0"/>
          <w:numId w:val="14"/>
        </w:numPr>
        <w:ind w:left="680" w:hanging="340"/>
      </w:pPr>
      <w:r>
        <w:t>Llista provisional de les persones participants que exercixen dret preferent, amb la indicació de la puntuació que els correspon segons els apartats del barem.</w:t>
      </w:r>
    </w:p>
    <w:p w14:paraId="63DE2BFD" w14:textId="77777777" w:rsidR="00E80D22" w:rsidRPr="005C72BC" w:rsidRDefault="00315CD2" w:rsidP="00B55FF7">
      <w:pPr>
        <w:pStyle w:val="Lista"/>
        <w:numPr>
          <w:ilvl w:val="0"/>
          <w:numId w:val="14"/>
        </w:numPr>
        <w:ind w:left="680" w:hanging="340"/>
      </w:pPr>
      <w:r>
        <w:t>Llista provisional de les persones participants en el concurs, amb la indicació de la puntuació que els correspon per cada un dels apartats i subapartats del barem de mèrits.</w:t>
      </w:r>
    </w:p>
    <w:p w14:paraId="5D4A6632" w14:textId="77777777" w:rsidR="00E80D22" w:rsidRPr="005C72BC" w:rsidRDefault="00315CD2" w:rsidP="00B55FF7">
      <w:pPr>
        <w:pStyle w:val="Lista"/>
        <w:numPr>
          <w:ilvl w:val="0"/>
          <w:numId w:val="14"/>
        </w:numPr>
        <w:ind w:left="680" w:hanging="340"/>
      </w:pPr>
      <w:r>
        <w:t>Llista provisional de les persones participants excloses.</w:t>
      </w:r>
    </w:p>
    <w:p w14:paraId="0A3F6B7A" w14:textId="77777777" w:rsidR="00E80D22" w:rsidRPr="005C72BC" w:rsidRDefault="00315CD2">
      <w:pPr>
        <w:pStyle w:val="Textbody"/>
      </w:pPr>
      <w:r>
        <w:t xml:space="preserve">Estes llistes es podran consultar en la pàgina web de la </w:t>
      </w:r>
      <w:r>
        <w:rPr>
          <w:rStyle w:val="Valenciano"/>
        </w:rPr>
        <w:t>Conselleria d’Educació, Cultura, Universitats i Ocupació</w:t>
      </w:r>
      <w:r>
        <w:t xml:space="preserve"> </w:t>
      </w:r>
      <w:bookmarkStart w:id="0" w:name="_Hlk171413216"/>
      <w:r>
        <w:t>(</w:t>
      </w:r>
      <w:hyperlink r:id="rId15" w:history="1">
        <w:r>
          <w:rPr>
            <w:rStyle w:val="Hipervnculo"/>
          </w:rPr>
          <w:t>https://ceice.gva.es</w:t>
        </w:r>
      </w:hyperlink>
      <w:r>
        <w:t>)</w:t>
      </w:r>
      <w:bookmarkEnd w:id="0"/>
      <w:r>
        <w:t>.</w:t>
      </w:r>
    </w:p>
    <w:p w14:paraId="3E0ADC98" w14:textId="4D263EC7" w:rsidR="00E80D22" w:rsidRPr="005C72BC" w:rsidRDefault="00315CD2">
      <w:pPr>
        <w:pStyle w:val="Textbody"/>
      </w:pPr>
      <w:r>
        <w:t>10.2. Es donarà un termini de deu dies hàbils per a presentar reclamacions contra estes llistes provisionals. En el cas que es presente en termini i forma més d’una reclamació telemàtica, només es tindrà en compte l’última presentada. Acabat el citat termini, es publicaran les llistes definitives amb les rectificacions que pertoquen, les quals podran ser consultades en la pàgina web de la Conselleria d’Educació, Cultura, Universitats i Ocupació (</w:t>
      </w:r>
      <w:hyperlink r:id="rId16" w:history="1">
        <w:r>
          <w:rPr>
            <w:rStyle w:val="Hipervnculo"/>
          </w:rPr>
          <w:t>https://ceice.gva.es</w:t>
        </w:r>
      </w:hyperlink>
      <w:r>
        <w:t>). Contra esta publicació no es pot interposar cap reclamació, sense perjuí que, una vegada que es faça pública la resolució provisional de destinacions, es podrà interposar una reclamació contra la puntuació i/o destinació obtinguda.</w:t>
      </w:r>
    </w:p>
    <w:p w14:paraId="41BD92AD" w14:textId="77777777" w:rsidR="00E80D22" w:rsidRPr="005C72BC" w:rsidRDefault="00315CD2" w:rsidP="007337EC">
      <w:pPr>
        <w:pStyle w:val="Base"/>
      </w:pPr>
      <w:r>
        <w:t>Onzena. Sol·licitud telemàtica de places</w:t>
      </w:r>
    </w:p>
    <w:p w14:paraId="20B0E06D" w14:textId="5AE91E54" w:rsidR="00E80D22" w:rsidRPr="005C72BC" w:rsidRDefault="00315CD2" w:rsidP="56986E4F">
      <w:pPr>
        <w:pStyle w:val="Textbody"/>
        <w:rPr>
          <w:color w:val="C45911" w:themeColor="accent2" w:themeShade="BF"/>
        </w:rPr>
      </w:pPr>
      <w:r>
        <w:t>11.1. Amb caràcter general, cada petició es compon del codi del centre de treball o de la localitat i del codi d’especialitat. El nombre de peticions que cada participant podrà sol·licitar no podrà excedir les 3.</w:t>
      </w:r>
    </w:p>
    <w:p w14:paraId="3C9E6674" w14:textId="77777777" w:rsidR="00E80D22" w:rsidRDefault="00315CD2">
      <w:pPr>
        <w:pStyle w:val="Textbody"/>
      </w:pPr>
      <w:r>
        <w:t xml:space="preserve">11.2. Les places per a sol·licitar en la </w:t>
      </w:r>
      <w:r>
        <w:rPr>
          <w:rStyle w:val="Valenciano"/>
        </w:rPr>
        <w:t>Comunitat Valenciana</w:t>
      </w:r>
      <w:r>
        <w:t xml:space="preserve"> es corresponen amb els codis que figuren en l’annex que es publicarà en la pàgina web de la </w:t>
      </w:r>
      <w:r>
        <w:rPr>
          <w:rStyle w:val="Valenciano"/>
        </w:rPr>
        <w:t>Conselleria d’Educació, Cultura, Universitats i Ocupació</w:t>
      </w:r>
      <w:r>
        <w:t>.</w:t>
      </w:r>
    </w:p>
    <w:p w14:paraId="68119F80" w14:textId="792E8D27" w:rsidR="00057D0C" w:rsidRPr="005C72BC" w:rsidRDefault="00057D0C">
      <w:pPr>
        <w:pStyle w:val="Textbody"/>
      </w:pPr>
      <w:r>
        <w:t>11.3. En el supòsit d’accedir al programa informàtic i no realitzar peticions telemàtiques, si es tracta de personal participant voluntari, perdrà el seu dret a continuar en el procediment, i figurarà com no adjudicat per falta de peticions. En el supòsit de no accedir al programa informàtic, perdrà el dret a continuar en el procediment i figurarà com exclòs.</w:t>
      </w:r>
    </w:p>
    <w:p w14:paraId="1254999F" w14:textId="5D6CA7F6" w:rsidR="00E80D22" w:rsidRPr="005C72BC" w:rsidRDefault="00315CD2">
      <w:pPr>
        <w:pStyle w:val="Textbody"/>
      </w:pPr>
      <w:r>
        <w:t>11.4. En el cas que es presente dins del termini i en la forma corresponent més d’una sol·licitud de places, només es tindrà en compte l’última presentada. Una vegada finalitzat el termini de presentació de sol·licituds de llocs, no es podrà alterar la petició per cap concepte, ni quan es tracte de l’orde de prelació dels llocs sol·licitats.</w:t>
      </w:r>
    </w:p>
    <w:p w14:paraId="529629E0" w14:textId="0B29F76D" w:rsidR="00E80D22" w:rsidRPr="005C72BC" w:rsidRDefault="00315CD2">
      <w:pPr>
        <w:pStyle w:val="Textbody"/>
      </w:pPr>
      <w:r>
        <w:t>11.5. Qualsevol dada omesa o consignada erròniament per la persona interessada no podrà ser invocada per esta a l’efecte de futures reclamacions, ni podrà considerar lesionats els seus interessos i drets per este motiu.</w:t>
      </w:r>
    </w:p>
    <w:p w14:paraId="65D14A4B" w14:textId="77777777" w:rsidR="00E80D22" w:rsidRPr="005C72BC" w:rsidRDefault="00315CD2">
      <w:pPr>
        <w:pStyle w:val="Base"/>
      </w:pPr>
      <w:r>
        <w:lastRenderedPageBreak/>
        <w:t>Dotzena. Prioritats</w:t>
      </w:r>
    </w:p>
    <w:p w14:paraId="291C09DF" w14:textId="77777777" w:rsidR="00E80D22" w:rsidRPr="005C72BC" w:rsidRDefault="00315CD2">
      <w:pPr>
        <w:pStyle w:val="Textbody"/>
      </w:pPr>
      <w:r>
        <w:t>12.1. En la resolució d’este procediment hi haurà una prelació en l’adjudicació de vacants i, si és el cas, de resultes, de la manera següent:</w:t>
      </w:r>
    </w:p>
    <w:p w14:paraId="33B375B2" w14:textId="77777777" w:rsidR="00E80D22" w:rsidRPr="005C72BC" w:rsidRDefault="00315CD2" w:rsidP="00A8565E">
      <w:pPr>
        <w:pStyle w:val="Lista"/>
        <w:numPr>
          <w:ilvl w:val="0"/>
          <w:numId w:val="13"/>
        </w:numPr>
      </w:pPr>
      <w:r>
        <w:t>Adjudicació relativa al dret preferent a localitat.</w:t>
      </w:r>
    </w:p>
    <w:p w14:paraId="06B704A9" w14:textId="77777777" w:rsidR="00E80D22" w:rsidRPr="005C72BC" w:rsidRDefault="00315CD2" w:rsidP="00A8565E">
      <w:pPr>
        <w:pStyle w:val="Lista"/>
        <w:numPr>
          <w:ilvl w:val="0"/>
          <w:numId w:val="13"/>
        </w:numPr>
      </w:pPr>
      <w:r>
        <w:t>Adjudicació resultant del procés de provisió.</w:t>
      </w:r>
    </w:p>
    <w:p w14:paraId="363A7673" w14:textId="77777777" w:rsidR="00E80D22" w:rsidRPr="005C72BC" w:rsidRDefault="00315CD2">
      <w:pPr>
        <w:pStyle w:val="Textbody"/>
      </w:pPr>
      <w:r>
        <w:t>12.2. L’orde anterior implica una prioritat en l’adjudicació de vacants i resultes en favor de les persones participants en cada una d’estes. Així, no podrà adjudicar-se una plaça a qui participe en una de les prelacions si hi ha una persona sol·licitant en l’anterior amb millor dret.</w:t>
      </w:r>
    </w:p>
    <w:p w14:paraId="7BDEF64F" w14:textId="3AB4C62B" w:rsidR="00E80D22" w:rsidRPr="005C72BC" w:rsidRDefault="00315CD2">
      <w:pPr>
        <w:pStyle w:val="Textbody"/>
      </w:pPr>
      <w:r>
        <w:t>12.3. Sense perjuí del que disposa respecte als drets preferents arreplegats la base quinta d’esta convocatòria, en el cas que es produïren empats en el total de les puntuacions, estos es resoldran atenent successivament la puntuació més alta en cada un dels apartats del barem segons l’orde en què apareixen en este. Si persistix l’empat, caldrà ajustar-se a la puntuació obtinguda en els diferents subapartats, també per l’orde en què apareixen en el barem.</w:t>
      </w:r>
    </w:p>
    <w:p w14:paraId="339C416A" w14:textId="58D8C5D8" w:rsidR="00E80D22" w:rsidRPr="005C72BC" w:rsidRDefault="00315CD2">
      <w:pPr>
        <w:pStyle w:val="Textbody"/>
      </w:pPr>
      <w:r>
        <w:t>En els dos casos, la puntuació que es prenga en consideració en cada apartat no podrà excedir la puntuació màxima establida per a cada un d’estos en el barem ni, en el supòsit dels subapartats, la que corresponga com a màxim a l’apartat en què es troben inclosos. Quan en aplicar estos criteris, algun o alguns dels subapartats arribe a la màxima puntuació atorgada a l’apartat al qual pertany, no es prendran en consideració les puntuacions de la resta de subapartats. Si fora necessari, s’utilitzarà successivament com a criteri de desempat l’any en què es va convocar el procediment selectiu a través del qual es va ingressar en el respectiu cos i la puntuació per la qual va resultar seleccionat o seleccionada. En este sentit, quan la puntuació del procés selectiu corresponga a un rang de valors que no oscil·le entre zero i deu, esta puntuació es ponderarà a un rang de valors que oscil·le entre zero i deu.</w:t>
      </w:r>
    </w:p>
    <w:p w14:paraId="0C865E25" w14:textId="0AB8C7C6" w:rsidR="00E80D22" w:rsidRPr="005C72BC" w:rsidRDefault="00315CD2">
      <w:pPr>
        <w:pStyle w:val="Textbody"/>
      </w:pPr>
      <w:r>
        <w:t>12.4. És requisit imprescindible, per a obtindre un lloc determinat, disposar de l’especialitat per a l’exercici d’este.</w:t>
      </w:r>
    </w:p>
    <w:p w14:paraId="19D674BB" w14:textId="77777777" w:rsidR="00E80D22" w:rsidRPr="005C72BC" w:rsidRDefault="00315CD2">
      <w:pPr>
        <w:pStyle w:val="Base"/>
      </w:pPr>
      <w:r>
        <w:t>Tretzena. Adjudicació provisional i definitiva de destinacions</w:t>
      </w:r>
    </w:p>
    <w:p w14:paraId="5348E1C1" w14:textId="77777777" w:rsidR="00E80D22" w:rsidRPr="005C72BC" w:rsidRDefault="00315CD2">
      <w:pPr>
        <w:pStyle w:val="Textbody"/>
      </w:pPr>
      <w:r>
        <w:t xml:space="preserve">13.1. Una vegada vistes les reclamacions presentades contra la llista provisional de participants i una vegada aprovada la llista provisional de vacants, així com les puntuacions definitives corresponents al barem de mèrits, es procedirà a publicar l’adjudicació provisional de destinacions. En esta resolució s’indicaran els llocs en què es troben exposades al públic les mencionades adjudicacions que, a més, es publicaran en la pàgina web de la </w:t>
      </w:r>
      <w:r>
        <w:rPr>
          <w:rStyle w:val="Valenciano"/>
        </w:rPr>
        <w:t>Conselleria d’Educació, Cultura, Universitats i Ocupació</w:t>
      </w:r>
      <w:r>
        <w:t xml:space="preserve"> (</w:t>
      </w:r>
      <w:hyperlink r:id="rId17" w:history="1">
        <w:r>
          <w:rPr>
            <w:rStyle w:val="Hipervnculo"/>
          </w:rPr>
          <w:t>https://ceice.gva.es/va/</w:t>
        </w:r>
      </w:hyperlink>
      <w:r>
        <w:t>).</w:t>
      </w:r>
    </w:p>
    <w:p w14:paraId="2E098F51" w14:textId="04A15A6B" w:rsidR="00E80D22" w:rsidRPr="005C72BC" w:rsidRDefault="00315CD2">
      <w:pPr>
        <w:pStyle w:val="Textbody"/>
      </w:pPr>
      <w:r>
        <w:t xml:space="preserve">13.2. Les persones participants podran presentar reclamacions contra la resolució provisional de destinacions en el termini de deu dies naturals a partir de la seua publicació, davant de la </w:t>
      </w:r>
      <w:r>
        <w:rPr>
          <w:rStyle w:val="Valenciano"/>
        </w:rPr>
        <w:t>Direcció General de Personal Docent</w:t>
      </w:r>
      <w:r>
        <w:t xml:space="preserve"> de la </w:t>
      </w:r>
      <w:r>
        <w:rPr>
          <w:rStyle w:val="Valenciano"/>
        </w:rPr>
        <w:t>Conselleria d’Educació, Cultura, Universitats i Ocupació</w:t>
      </w:r>
      <w:r>
        <w:t>. En el cas que es presente en termini i forma més d’una reclamació telemàtica, només es tindrà en compte l’última presentada.</w:t>
      </w:r>
    </w:p>
    <w:p w14:paraId="3FCBE6F9" w14:textId="77777777" w:rsidR="00E80D22" w:rsidRPr="005C72BC" w:rsidRDefault="00315CD2">
      <w:pPr>
        <w:pStyle w:val="Textbody"/>
      </w:pPr>
      <w:r>
        <w:t xml:space="preserve">13.3. Una vegada considerades les reclamacions a què es referix l’apartat anterior, i publicades les vacants definitives, es procedirà a dictar la resolució per la qual s’aproven les adjudicacions definitives de destinacions d’este concurs de trasllats, i es declararan desestimades les al·legacions no arreplegades en esta. Esta resolució es publicarà en el </w:t>
      </w:r>
      <w:r>
        <w:rPr>
          <w:rStyle w:val="Valenciano"/>
          <w:i/>
          <w:iCs/>
        </w:rPr>
        <w:t xml:space="preserve">Diari Oficial de la </w:t>
      </w:r>
      <w:r>
        <w:rPr>
          <w:rStyle w:val="Valenciano"/>
          <w:i/>
          <w:iCs/>
        </w:rPr>
        <w:lastRenderedPageBreak/>
        <w:t>Generalitat Valenciana</w:t>
      </w:r>
      <w:r>
        <w:t xml:space="preserve"> i en la pàgina web de la </w:t>
      </w:r>
      <w:r>
        <w:rPr>
          <w:rStyle w:val="Valenciano"/>
        </w:rPr>
        <w:t>Conselleria d’Educació, Cultura, Universitats i Ocupació</w:t>
      </w:r>
      <w:r>
        <w:t xml:space="preserve"> (</w:t>
      </w:r>
      <w:hyperlink r:id="rId18" w:history="1">
        <w:r>
          <w:rPr>
            <w:rStyle w:val="Hipervnculo"/>
          </w:rPr>
          <w:t>https://ceice.gva.es/va/</w:t>
        </w:r>
      </w:hyperlink>
      <w:r>
        <w:t>).</w:t>
      </w:r>
    </w:p>
    <w:p w14:paraId="0C68C26A" w14:textId="77777777" w:rsidR="00E80D22" w:rsidRPr="005C72BC" w:rsidRDefault="00315CD2">
      <w:pPr>
        <w:pStyle w:val="Base"/>
      </w:pPr>
      <w:r>
        <w:t>Catorzena. Desistiments i renúncies</w:t>
      </w:r>
    </w:p>
    <w:p w14:paraId="29F71BD3" w14:textId="77777777" w:rsidR="00E80D22" w:rsidRDefault="00315CD2">
      <w:pPr>
        <w:pStyle w:val="Textbody"/>
      </w:pPr>
      <w:r>
        <w:t>14.1. D’acord amb la base octava, apartat 8.1, només es podrà desistir de la participació en el procediment dins del termini de presentació de sol·licituds.</w:t>
      </w:r>
    </w:p>
    <w:p w14:paraId="2C3AB55C" w14:textId="77777777" w:rsidR="00057D0C" w:rsidRDefault="00057D0C" w:rsidP="00057D0C">
      <w:pPr>
        <w:pStyle w:val="Textbody"/>
      </w:pPr>
      <w:r>
        <w:t>No obstant això, una vegada publicada la puntuació definitiva del barem, si la persona que participa voluntàriament no accedix al programa informàtic per a fer peticions en el termini establit a este efecte, perdrà el dret a continuar en el procediment i figurarà com exclosa.</w:t>
      </w:r>
    </w:p>
    <w:p w14:paraId="18168076" w14:textId="77777777" w:rsidR="00E80D22" w:rsidRPr="005C72BC" w:rsidRDefault="00315CD2">
      <w:pPr>
        <w:pStyle w:val="Textbody"/>
      </w:pPr>
      <w:r>
        <w:t>14.2. Les persones participants que concursen amb caràcter voluntari podran renunciar a la seua participació en el concurs, entenent que esta afecta totes les peticions consignades en la seua instància de participació, en el termini de dos dies hàbils, a comptar de l’endemà de la publicació de la llista provisional de destinacions.</w:t>
      </w:r>
    </w:p>
    <w:p w14:paraId="234ED3B6" w14:textId="14FB0644" w:rsidR="00E80D22" w:rsidRPr="005C72BC" w:rsidRDefault="00315CD2">
      <w:pPr>
        <w:pStyle w:val="Textbody"/>
      </w:pPr>
      <w:r>
        <w:t>14.3. No s’admetran renúncies a l’adjudicació definitiva de destinacions, excepte en el supòsit que preveu la base quinzena, apartat 15.1, d’esta norma.</w:t>
      </w:r>
    </w:p>
    <w:p w14:paraId="7F3BABBB" w14:textId="1648CB53" w:rsidR="00E80D22" w:rsidRPr="00E93DA1" w:rsidRDefault="00315CD2" w:rsidP="491B4A40">
      <w:pPr>
        <w:pStyle w:val="Textbody"/>
        <w:rPr>
          <w:i/>
          <w:iCs/>
        </w:rPr>
      </w:pPr>
      <w:r w:rsidRPr="00E93DA1">
        <w:rPr>
          <w:i/>
          <w:iCs/>
        </w:rPr>
        <w:t xml:space="preserve">Quinzena. </w:t>
      </w:r>
      <w:proofErr w:type="spellStart"/>
      <w:r w:rsidRPr="00E93DA1">
        <w:rPr>
          <w:i/>
          <w:iCs/>
        </w:rPr>
        <w:t>Irrenunciabilitat</w:t>
      </w:r>
      <w:proofErr w:type="spellEnd"/>
      <w:r w:rsidRPr="00E93DA1">
        <w:rPr>
          <w:i/>
          <w:iCs/>
        </w:rPr>
        <w:t xml:space="preserve"> de destinacions i presa de possessió</w:t>
      </w:r>
    </w:p>
    <w:p w14:paraId="2F381C85" w14:textId="2F65BB2D" w:rsidR="00E80D22" w:rsidRPr="005C72BC" w:rsidRDefault="00315CD2">
      <w:pPr>
        <w:pStyle w:val="Textbody"/>
      </w:pPr>
      <w:r>
        <w:t>15.1. Les destinacions adjudicades en la resolució definitiva són irrenunciables, llevat que havent participat i obtingut destinació en els procediments que pogueren convocar-se per altres administracions educatives en l’exercici de competències plenes en matèria d’educació, es consigne la renúncia a la destinació obtinguda amb anterioritat al 31 de juliol de 2026. No obstant això, quan es participe simultàniament per diferents cossos docents i s’obtinga destinació en més d’un, o bé s’obtinga una segona destinació en un cos distint a aquell en el qual tinga destinació definitiva, s’haurà d’optar per un d’estos en un termini de deu dies naturals, a través de la pàgina web &lt;</w:t>
      </w:r>
      <w:hyperlink r:id="rId19">
        <w:r>
          <w:rPr>
            <w:rStyle w:val="Hipervnculo"/>
          </w:rPr>
          <w:t>https://ovidoc.edu.gva.es</w:t>
        </w:r>
      </w:hyperlink>
      <w:r>
        <w:t>&gt;. Si no es tria esta opció en el termini indicat, s’haurà de prendre possessió de la plaça corresponent al cos pel qual s’ha concursat i, si n’hi ha més d’un, al cos des del qual s’ha participat en situació de servici actiu.</w:t>
      </w:r>
    </w:p>
    <w:p w14:paraId="16AAF043" w14:textId="05769ECA" w:rsidR="00E80D22" w:rsidRPr="005C72BC" w:rsidRDefault="00315CD2">
      <w:pPr>
        <w:pStyle w:val="Textbody"/>
      </w:pPr>
      <w:r>
        <w:t>15.2. La presa de possessió en les noves destinacions que s’obtinguen d’acord amb el que disposa la present resolució tindrà lloc l’1 de setembre de 2026, i se cessarà en la destinació de procedència el 31 d’agost de 2026.</w:t>
      </w:r>
    </w:p>
    <w:p w14:paraId="36CFFAEE" w14:textId="77777777" w:rsidR="00E80D22" w:rsidRPr="005C72BC" w:rsidRDefault="00315CD2">
      <w:pPr>
        <w:pStyle w:val="Base"/>
      </w:pPr>
      <w:r>
        <w:t>Setzena. Reingrés del personal excedent al servici actiu</w:t>
      </w:r>
    </w:p>
    <w:p w14:paraId="63DA45F7" w14:textId="77777777" w:rsidR="00E80D22" w:rsidRPr="005C72BC" w:rsidRDefault="00315CD2">
      <w:pPr>
        <w:pStyle w:val="Textbody"/>
      </w:pPr>
      <w:r>
        <w:t>El personal funcionari excedent que reingresse al servici actiu a conseqüència d’este procediment presentarà telemàticament a la direcció territorial de la qual depenga la destinació obtinguda, abans de la presa de possessió de la plaça, una còpia de la resolució per la qual se’l va declarar en excedència, el certificat de delictes de naturalesa sexual, així com una declaració jurada o promesa de no trobar-se separat o separada mitjançant un expedient disciplinari de cap cos o escala de l’Administració de l’Estat, de les comunitats autònomes o de l’Administració local, ni d’estar inhabilitat o inhabilitada per a l’exercici de les funcions públiques.</w:t>
      </w:r>
    </w:p>
    <w:p w14:paraId="47BAF5D6" w14:textId="77777777" w:rsidR="00E80D22" w:rsidRPr="005C72BC" w:rsidRDefault="00315CD2">
      <w:pPr>
        <w:pStyle w:val="Base"/>
      </w:pPr>
      <w:proofErr w:type="spellStart"/>
      <w:r>
        <w:t>Dessetena</w:t>
      </w:r>
      <w:proofErr w:type="spellEnd"/>
      <w:r>
        <w:t>. Altres normes</w:t>
      </w:r>
    </w:p>
    <w:p w14:paraId="6A75FC2A" w14:textId="77777777" w:rsidR="00E80D22" w:rsidRPr="005C72BC" w:rsidRDefault="00315CD2">
      <w:pPr>
        <w:pStyle w:val="Textbody"/>
      </w:pPr>
      <w:r>
        <w:t>17.1. Les persones participants en este procediment que sol·liciten i obtinguen l’excedència en el transcurs de la seua resolució, o cessen en el servici actiu per qualsevol altra causa, es consideraran excedents o cessants en la plaça que els corresponga en la resolució definitiva.</w:t>
      </w:r>
    </w:p>
    <w:p w14:paraId="4B57C6E7" w14:textId="77777777" w:rsidR="00E80D22" w:rsidRPr="005C72BC" w:rsidRDefault="00315CD2">
      <w:pPr>
        <w:pStyle w:val="Textbody"/>
      </w:pPr>
      <w:r>
        <w:lastRenderedPageBreak/>
        <w:t>17.2. Podrà ser anul·lada la destinació obtinguda per qualsevol concursant que no s’haja ajustat a les normes de la convocatòria o no coincidisca amb les característiques declarades en la sol·licitud i la documentació corresponent.</w:t>
      </w:r>
    </w:p>
    <w:p w14:paraId="555D0FE4" w14:textId="7C9B705E" w:rsidR="00E80D22" w:rsidRPr="005C72BC" w:rsidRDefault="00315CD2">
      <w:pPr>
        <w:pStyle w:val="Textbody"/>
      </w:pPr>
      <w:r>
        <w:t>17.3. Les persones participants que obtinguen plaça en esta convocatòria i durant la seua tramitació hagen permutat les seues destinacions tindran l’obligació de prendre possessió del lloc per al qual han sigut nomenades i s’anul·larà la permuta que se’ls haja concedit.</w:t>
      </w:r>
    </w:p>
    <w:p w14:paraId="7BA1CEFC" w14:textId="06CE6853" w:rsidR="00E80D22" w:rsidRPr="00351C30" w:rsidRDefault="00315CD2" w:rsidP="491B4A40">
      <w:pPr>
        <w:pStyle w:val="Textbody"/>
        <w:rPr>
          <w:i/>
          <w:iCs/>
        </w:rPr>
      </w:pPr>
      <w:proofErr w:type="spellStart"/>
      <w:r w:rsidRPr="00351C30">
        <w:rPr>
          <w:i/>
          <w:iCs/>
        </w:rPr>
        <w:t>Dihuitena</w:t>
      </w:r>
      <w:proofErr w:type="spellEnd"/>
      <w:r w:rsidRPr="00351C30">
        <w:rPr>
          <w:i/>
          <w:iCs/>
        </w:rPr>
        <w:t>. Procediment especial de mobilitat per raó de violència de gènere</w:t>
      </w:r>
    </w:p>
    <w:p w14:paraId="098E8F13" w14:textId="60BE343D" w:rsidR="00E80D22" w:rsidRPr="005C72BC" w:rsidRDefault="00315CD2">
      <w:pPr>
        <w:pStyle w:val="Textbody"/>
      </w:pPr>
      <w:r>
        <w:t xml:space="preserve">Al marge del present procediment de provisió de llocs, en qualsevol moment i en compliment del que establix l’article 4.1 </w:t>
      </w:r>
      <w:r>
        <w:rPr>
          <w:color w:val="000000" w:themeColor="text1"/>
        </w:rPr>
        <w:t>del Reial decret 1364</w:t>
      </w:r>
      <w:r>
        <w:t xml:space="preserve">/2010, </w:t>
      </w:r>
      <w:r>
        <w:rPr>
          <w:color w:val="000000" w:themeColor="text1"/>
        </w:rPr>
        <w:t>modificat pel Reial decret 677/2024, de 16 de juliol, les funcionàries víctimes de violència de gènere que, per a fer efectiva la seua protecció o el d</w:t>
      </w:r>
      <w:r>
        <w:t xml:space="preserve">ret a l’assistència social integral, es vegen obligades a abandonar la plaça o el lloc a on prestaven els seus servicis tindran dret al trasllat a una altra plaça o lloc propi del seu cos, d’anàlogues característiques, sense necessitat que siga vacant de necessària cobertura. La </w:t>
      </w:r>
      <w:r>
        <w:rPr>
          <w:rStyle w:val="Valenciano"/>
        </w:rPr>
        <w:t>Direcció General de Personal Docent</w:t>
      </w:r>
      <w:r>
        <w:t xml:space="preserve"> de la </w:t>
      </w:r>
      <w:r>
        <w:rPr>
          <w:rStyle w:val="Valenciano"/>
        </w:rPr>
        <w:t>Conselleria d’Educació, Cultura, Universitats i Ocupació</w:t>
      </w:r>
      <w:r>
        <w:t xml:space="preserve"> estarà obligada a comunicar-los les vacants situades en la mateixa localitat o en les localitats que les interessades sol·liciten expressament.</w:t>
      </w:r>
    </w:p>
    <w:p w14:paraId="47185D95" w14:textId="06E2345A" w:rsidR="3C7384F4" w:rsidRDefault="00315CD2" w:rsidP="25DDB16F">
      <w:pPr>
        <w:pStyle w:val="Textbody"/>
      </w:pPr>
      <w:r>
        <w:t xml:space="preserve">Podran sol·licitar este trasllat per escrit a la </w:t>
      </w:r>
      <w:r>
        <w:rPr>
          <w:rStyle w:val="Valenciano"/>
        </w:rPr>
        <w:t>Direcció General de Personal Docent</w:t>
      </w:r>
      <w:r>
        <w:t xml:space="preserve"> de la </w:t>
      </w:r>
      <w:r>
        <w:rPr>
          <w:rStyle w:val="Valenciano"/>
        </w:rPr>
        <w:t>Conselleria d’Educació, Cultura, Universitats i Ocupació</w:t>
      </w:r>
      <w:r>
        <w:t>, amb la indicació de la localitat o les localitats a on desitgen ser destinades i una còpia adjunta de la documentació que acredite la condició de víctima de violència de gènere d’acord amb la legislació vigent. En esta actuació es protegirà la intimitat de la víctima, especialment les seues dades personals, les dels seus descendents i les de qualsevol persona que estiga davall de la seua guarda o custòdia.</w:t>
      </w:r>
    </w:p>
    <w:p w14:paraId="32606303" w14:textId="77777777" w:rsidR="00E80D22" w:rsidRPr="005C72BC" w:rsidRDefault="00315CD2">
      <w:pPr>
        <w:pStyle w:val="Base"/>
      </w:pPr>
      <w:proofErr w:type="spellStart"/>
      <w:r>
        <w:t>Denovena</w:t>
      </w:r>
      <w:proofErr w:type="spellEnd"/>
      <w:r>
        <w:t>. Efectes</w:t>
      </w:r>
    </w:p>
    <w:p w14:paraId="3E06C0B5" w14:textId="68BD0724" w:rsidR="00903DFF" w:rsidRDefault="00315CD2" w:rsidP="5F0AD501">
      <w:pPr>
        <w:pStyle w:val="Textbody"/>
        <w:keepNext/>
      </w:pPr>
      <w:r>
        <w:t xml:space="preserve">19.1. Esta resolució entrarà en vigor l’endemà de la seua publicació en el </w:t>
      </w:r>
      <w:r>
        <w:rPr>
          <w:rStyle w:val="Valenciano"/>
          <w:i/>
          <w:iCs/>
        </w:rPr>
        <w:t>Diari Oficial de la Generalitat Valenciana</w:t>
      </w:r>
      <w:r>
        <w:t>.</w:t>
      </w:r>
    </w:p>
    <w:p w14:paraId="04AC9ABB" w14:textId="38491D73" w:rsidR="00E80D22" w:rsidRDefault="00315CD2" w:rsidP="47DCF34E">
      <w:pPr>
        <w:pStyle w:val="Textbody"/>
      </w:pPr>
      <w:r>
        <w:t xml:space="preserve">19.2. La present resolució posa fi a la via administrativa i contra esta es podrà interposar un recurs potestatiu de reposició davant de la Direcció General de Personal Docent en el termini d’un mes, a comptar de l’endemà de la seua publicació, mitjançant una sol·licitud general única, accessible en la URL </w:t>
      </w:r>
      <w:hyperlink r:id="rId20">
        <w:r>
          <w:rPr>
            <w:rStyle w:val="Hipervnculo"/>
          </w:rPr>
          <w:t>https://www.gva.es/va/inicio/procedimientos?id_proc=g95565</w:t>
        </w:r>
      </w:hyperlink>
      <w:r>
        <w:t xml:space="preserve">, d’acord amb el que disposen els articles 112, 123 i 124 de la Llei 39/2015, d’1 d’octubre, del procediment administratiu comú de les administracions públiques, o directament mitjançant la interposició d’un recurs contenciós administratiu davant del jutjat contenciós competent, en el termini de dos mesos a comptar de l’endemà de la data de la seua publicació, d’acord amb el que establixen els articles 8, 14 i 46 de la Llei 29/1998, de 13 de juliol, reguladora de la Jurisdicció contenciosa administrativa. </w:t>
      </w:r>
    </w:p>
    <w:p w14:paraId="6B51CE8D" w14:textId="488A766F" w:rsidR="203949A6" w:rsidRDefault="203949A6" w:rsidP="203949A6">
      <w:pPr>
        <w:pStyle w:val="Textbody"/>
      </w:pPr>
    </w:p>
    <w:p w14:paraId="6CCE50A3" w14:textId="7454CCD1" w:rsidR="00E80D22" w:rsidRDefault="00A97386" w:rsidP="748F2823">
      <w:pPr>
        <w:pStyle w:val="Textbody"/>
        <w:jc w:val="center"/>
      </w:pPr>
      <w:r>
        <w:t>El director general de Personal Docent</w:t>
      </w:r>
    </w:p>
    <w:sectPr w:rsidR="00E80D22" w:rsidSect="00234130">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73B61" w14:textId="77777777" w:rsidR="00234130" w:rsidRDefault="00234130">
      <w:r>
        <w:separator/>
      </w:r>
    </w:p>
  </w:endnote>
  <w:endnote w:type="continuationSeparator" w:id="0">
    <w:p w14:paraId="1A9C2E99" w14:textId="77777777" w:rsidR="00234130" w:rsidRDefault="0023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roman"/>
    <w:pitch w:val="variable"/>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Nirmala UI">
    <w:panose1 w:val="020B0502040204020203"/>
    <w:charset w:val="00"/>
    <w:family w:val="swiss"/>
    <w:pitch w:val="variable"/>
    <w:sig w:usb0="80FF8023" w:usb1="0200004A" w:usb2="000002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368"/>
      <w:docPartObj>
        <w:docPartGallery w:val="Page Numbers (Bottom of Page)"/>
        <w:docPartUnique/>
      </w:docPartObj>
    </w:sdtPr>
    <w:sdtContent>
      <w:p w14:paraId="77694DA2" w14:textId="77777777" w:rsidR="00D70C4E" w:rsidRDefault="00BA137B">
        <w:pPr>
          <w:pStyle w:val="Piedepgina"/>
        </w:pPr>
        <w:r>
          <w:fldChar w:fldCharType="begin"/>
        </w:r>
        <w:r w:rsidR="006757DF">
          <w:instrText xml:space="preserve"> PAGE   \* MERGEFORMAT </w:instrText>
        </w:r>
        <w:r>
          <w:fldChar w:fldCharType="separate"/>
        </w:r>
        <w:r w:rsidR="00000C29">
          <w:t>1</w:t>
        </w:r>
        <w:r w:rsidR="00000C29">
          <w:t>0</w:t>
        </w:r>
        <w:r>
          <w:fldChar w:fldCharType="end"/>
        </w:r>
      </w:p>
    </w:sdtContent>
  </w:sdt>
  <w:p w14:paraId="1DD4266E" w14:textId="77777777" w:rsidR="00D70C4E" w:rsidRDefault="00D70C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9722" w14:textId="77777777" w:rsidR="00315CD2" w:rsidRDefault="00BA137B">
    <w:pPr>
      <w:pStyle w:val="Piedepgina"/>
    </w:pPr>
    <w:r>
      <w:fldChar w:fldCharType="begin"/>
    </w:r>
    <w:r w:rsidR="00315CD2">
      <w:instrText xml:space="preserve"> PAGE </w:instrText>
    </w:r>
    <w:r>
      <w:fldChar w:fldCharType="separate"/>
    </w:r>
    <w:r w:rsidR="00000C29">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2516"/>
      <w:docPartObj>
        <w:docPartGallery w:val="Page Numbers (Bottom of Page)"/>
        <w:docPartUnique/>
      </w:docPartObj>
    </w:sdtPr>
    <w:sdtContent>
      <w:p w14:paraId="00DA55C0" w14:textId="77777777" w:rsidR="00440223" w:rsidRDefault="00BA137B" w:rsidP="00440223">
        <w:pPr>
          <w:pStyle w:val="Piedepgina"/>
        </w:pPr>
        <w:r>
          <w:fldChar w:fldCharType="begin"/>
        </w:r>
        <w:r w:rsidR="006757DF">
          <w:instrText xml:space="preserve"> PAGE   \* MERGEFORMAT </w:instrText>
        </w:r>
        <w:r>
          <w:fldChar w:fldCharType="separate"/>
        </w:r>
        <w:r w:rsidR="00000C29">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D120A" w14:textId="77777777" w:rsidR="00234130" w:rsidRDefault="00234130">
      <w:r>
        <w:rPr>
          <w:color w:val="000000"/>
        </w:rPr>
        <w:separator/>
      </w:r>
    </w:p>
  </w:footnote>
  <w:footnote w:type="continuationSeparator" w:id="0">
    <w:p w14:paraId="3C780F5C" w14:textId="77777777" w:rsidR="00234130" w:rsidRDefault="0023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378B" w14:textId="77777777" w:rsidR="000013E1" w:rsidRPr="000013E1" w:rsidRDefault="000013E1" w:rsidP="000013E1">
    <w:pPr>
      <w:pStyle w:val="HeaderandFooter"/>
      <w:jc w:val="left"/>
    </w:pPr>
    <w:r>
      <w:rPr>
        <w:noProof/>
      </w:rPr>
      <w:drawing>
        <wp:inline distT="0" distB="0" distL="0" distR="0" wp14:anchorId="17BAF770" wp14:editId="7AB341CD">
          <wp:extent cx="323895" cy="809738"/>
          <wp:effectExtent l="19050" t="0" r="0" b="0"/>
          <wp:docPr id="2" name="1 Imagen" descr="gall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ina.png"/>
                  <pic:cNvPicPr/>
                </pic:nvPicPr>
                <pic:blipFill>
                  <a:blip r:embed="rId1"/>
                  <a:stretch>
                    <a:fillRect/>
                  </a:stretch>
                </pic:blipFill>
                <pic:spPr>
                  <a:xfrm>
                    <a:off x="0" y="0"/>
                    <a:ext cx="323895" cy="8097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88ACC" w14:textId="77777777" w:rsidR="008F4B36" w:rsidRDefault="008F4B36">
    <w:pPr>
      <w:pStyle w:val="Encabezado"/>
    </w:pPr>
    <w:r>
      <w:rPr>
        <w:noProof/>
      </w:rPr>
      <w:drawing>
        <wp:inline distT="0" distB="0" distL="0" distR="0" wp14:anchorId="49F04591" wp14:editId="21A99B54">
          <wp:extent cx="323895" cy="809738"/>
          <wp:effectExtent l="19050" t="0" r="0" b="0"/>
          <wp:docPr id="3" name="2 Imagen" descr="gall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ina.png"/>
                  <pic:cNvPicPr/>
                </pic:nvPicPr>
                <pic:blipFill>
                  <a:blip r:embed="rId1"/>
                  <a:stretch>
                    <a:fillRect/>
                  </a:stretch>
                </pic:blipFill>
                <pic:spPr>
                  <a:xfrm>
                    <a:off x="0" y="0"/>
                    <a:ext cx="323895" cy="8097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D5A6A" w14:paraId="7C658B4B" w14:textId="77777777" w:rsidTr="005025D3">
      <w:trPr>
        <w:jc w:val="center"/>
      </w:trPr>
      <w:tc>
        <w:tcPr>
          <w:tcW w:w="2500" w:type="pct"/>
          <w:vAlign w:val="center"/>
        </w:tcPr>
        <w:p w14:paraId="618ED422" w14:textId="77777777" w:rsidR="00FD5A6A" w:rsidRDefault="00FD5A6A" w:rsidP="00FD5A6A">
          <w:pPr>
            <w:pStyle w:val="Encabezado"/>
            <w:jc w:val="left"/>
          </w:pPr>
          <w:r>
            <w:rPr>
              <w:noProof/>
            </w:rPr>
            <w:drawing>
              <wp:inline distT="0" distB="0" distL="0" distR="0" wp14:anchorId="02B89C38" wp14:editId="7F4DB461">
                <wp:extent cx="1847561" cy="900000"/>
                <wp:effectExtent l="19050" t="0" r="289" b="0"/>
                <wp:docPr id="1" name="0 Imagen" descr="logo_edu_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u_es.png"/>
                        <pic:cNvPicPr/>
                      </pic:nvPicPr>
                      <pic:blipFill>
                        <a:blip r:embed="rId1"/>
                        <a:stretch>
                          <a:fillRect/>
                        </a:stretch>
                      </pic:blipFill>
                      <pic:spPr>
                        <a:xfrm>
                          <a:off x="0" y="0"/>
                          <a:ext cx="1847561" cy="900000"/>
                        </a:xfrm>
                        <a:prstGeom prst="rect">
                          <a:avLst/>
                        </a:prstGeom>
                      </pic:spPr>
                    </pic:pic>
                  </a:graphicData>
                </a:graphic>
              </wp:inline>
            </w:drawing>
          </w:r>
        </w:p>
      </w:tc>
      <w:tc>
        <w:tcPr>
          <w:tcW w:w="2500" w:type="pct"/>
          <w:vAlign w:val="center"/>
        </w:tcPr>
        <w:p w14:paraId="3F6CFF55" w14:textId="77777777" w:rsidR="00FD5A6A" w:rsidRPr="00FD5A6A" w:rsidRDefault="00FD5A6A" w:rsidP="00FD5A6A">
          <w:pPr>
            <w:pStyle w:val="Encabezado"/>
            <w:rPr>
              <w:b/>
            </w:rPr>
          </w:pPr>
          <w:r>
            <w:rPr>
              <w:b/>
            </w:rPr>
            <w:t>Direcció General de Personal Docent</w:t>
          </w:r>
        </w:p>
        <w:p w14:paraId="538C37B2" w14:textId="77777777" w:rsidR="00FD5A6A" w:rsidRPr="00FD5A6A" w:rsidRDefault="00FD5A6A" w:rsidP="00FD5A6A">
          <w:pPr>
            <w:pStyle w:val="Encabezado"/>
            <w:rPr>
              <w:sz w:val="14"/>
            </w:rPr>
          </w:pPr>
          <w:r>
            <w:rPr>
              <w:sz w:val="14"/>
            </w:rPr>
            <w:t>Avinguda Campanar, 32</w:t>
          </w:r>
        </w:p>
        <w:p w14:paraId="45417D02" w14:textId="77777777" w:rsidR="00FD5A6A" w:rsidRDefault="00FD5A6A" w:rsidP="00FD5A6A">
          <w:pPr>
            <w:pStyle w:val="Encabezado"/>
          </w:pPr>
          <w:r>
            <w:rPr>
              <w:sz w:val="14"/>
            </w:rPr>
            <w:t>46015 – València</w:t>
          </w:r>
        </w:p>
      </w:tc>
    </w:tr>
  </w:tbl>
  <w:p w14:paraId="5E9DA6B8" w14:textId="77777777" w:rsidR="00FD5A6A" w:rsidRPr="006757DF" w:rsidRDefault="00FD5A6A" w:rsidP="006757DF">
    <w:pPr>
      <w:pStyle w:val="Encabezado"/>
      <w:tabs>
        <w:tab w:val="clear" w:pos="4819"/>
        <w:tab w:val="clear" w:pos="9638"/>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E2D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A6E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6A4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0486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9217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2F8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D681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8446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E287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D8E6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053B9"/>
    <w:multiLevelType w:val="multilevel"/>
    <w:tmpl w:val="7392167A"/>
    <w:lvl w:ilvl="0">
      <w:start w:val="1"/>
      <w:numFmt w:val="decimal"/>
      <w:suff w:val="space"/>
      <w:lvlText w:val="%1)"/>
      <w:lvlJc w:val="left"/>
      <w:pPr>
        <w:ind w:left="545" w:hanging="1"/>
      </w:pPr>
      <w:rPr>
        <w:rFonts w:ascii="OpenSymbol" w:eastAsia="OpenSymbol" w:hAnsi="OpenSymbol" w:cs="OpenSymbol"/>
      </w:rPr>
    </w:lvl>
    <w:lvl w:ilvl="1">
      <w:start w:val="1"/>
      <w:numFmt w:val="lowerLetter"/>
      <w:lvlText w:val="%2"/>
      <w:lvlJc w:val="left"/>
      <w:pPr>
        <w:ind w:left="1322" w:firstLine="0"/>
      </w:pPr>
      <w:rPr>
        <w:rFonts w:ascii="Calibri" w:eastAsia="Calibri" w:hAnsi="Calibri" w:cs="Calibri"/>
        <w:b w:val="0"/>
        <w:i w:val="0"/>
        <w:strike w:val="0"/>
        <w:dstrike w:val="0"/>
        <w:color w:val="000000"/>
        <w:position w:val="0"/>
        <w:sz w:val="22"/>
        <w:szCs w:val="22"/>
        <w:u w:val="none"/>
        <w:vertAlign w:val="baseline"/>
      </w:rPr>
    </w:lvl>
    <w:lvl w:ilvl="2">
      <w:start w:val="1"/>
      <w:numFmt w:val="lowerRoman"/>
      <w:lvlText w:val="%3"/>
      <w:lvlJc w:val="left"/>
      <w:pPr>
        <w:ind w:left="2042" w:firstLine="0"/>
      </w:pPr>
      <w:rPr>
        <w:rFonts w:ascii="Calibri" w:eastAsia="Calibri" w:hAnsi="Calibri" w:cs="Calibri"/>
        <w:b w:val="0"/>
        <w:i w:val="0"/>
        <w:strike w:val="0"/>
        <w:dstrike w:val="0"/>
        <w:color w:val="000000"/>
        <w:position w:val="0"/>
        <w:sz w:val="22"/>
        <w:szCs w:val="22"/>
        <w:u w:val="none"/>
        <w:vertAlign w:val="baseline"/>
      </w:rPr>
    </w:lvl>
    <w:lvl w:ilvl="3">
      <w:start w:val="1"/>
      <w:numFmt w:val="decimal"/>
      <w:lvlText w:val="%4"/>
      <w:lvlJc w:val="left"/>
      <w:pPr>
        <w:ind w:left="2762" w:firstLine="0"/>
      </w:pPr>
      <w:rPr>
        <w:rFonts w:ascii="Calibri" w:eastAsia="Calibri" w:hAnsi="Calibri" w:cs="Calibri"/>
        <w:b w:val="0"/>
        <w:i w:val="0"/>
        <w:strike w:val="0"/>
        <w:dstrike w:val="0"/>
        <w:color w:val="000000"/>
        <w:position w:val="0"/>
        <w:sz w:val="22"/>
        <w:szCs w:val="22"/>
        <w:u w:val="none"/>
        <w:vertAlign w:val="baseline"/>
      </w:rPr>
    </w:lvl>
    <w:lvl w:ilvl="4">
      <w:start w:val="1"/>
      <w:numFmt w:val="lowerLetter"/>
      <w:lvlText w:val="%5"/>
      <w:lvlJc w:val="left"/>
      <w:pPr>
        <w:ind w:left="3482" w:firstLine="0"/>
      </w:pPr>
      <w:rPr>
        <w:rFonts w:ascii="Calibri" w:eastAsia="Calibri" w:hAnsi="Calibri" w:cs="Calibri"/>
        <w:b w:val="0"/>
        <w:i w:val="0"/>
        <w:strike w:val="0"/>
        <w:dstrike w:val="0"/>
        <w:color w:val="000000"/>
        <w:position w:val="0"/>
        <w:sz w:val="22"/>
        <w:szCs w:val="22"/>
        <w:u w:val="none"/>
        <w:vertAlign w:val="baseline"/>
      </w:rPr>
    </w:lvl>
    <w:lvl w:ilvl="5">
      <w:start w:val="1"/>
      <w:numFmt w:val="lowerRoman"/>
      <w:lvlText w:val="%6"/>
      <w:lvlJc w:val="left"/>
      <w:pPr>
        <w:ind w:left="4202" w:firstLine="0"/>
      </w:pPr>
      <w:rPr>
        <w:rFonts w:ascii="Calibri" w:eastAsia="Calibri" w:hAnsi="Calibri" w:cs="Calibri"/>
        <w:b w:val="0"/>
        <w:i w:val="0"/>
        <w:strike w:val="0"/>
        <w:dstrike w:val="0"/>
        <w:color w:val="000000"/>
        <w:position w:val="0"/>
        <w:sz w:val="22"/>
        <w:szCs w:val="22"/>
        <w:u w:val="none"/>
        <w:vertAlign w:val="baseline"/>
      </w:rPr>
    </w:lvl>
    <w:lvl w:ilvl="6">
      <w:start w:val="1"/>
      <w:numFmt w:val="decimal"/>
      <w:lvlText w:val="%7"/>
      <w:lvlJc w:val="left"/>
      <w:pPr>
        <w:ind w:left="4922" w:firstLine="0"/>
      </w:pPr>
      <w:rPr>
        <w:rFonts w:ascii="Calibri" w:eastAsia="Calibri" w:hAnsi="Calibri" w:cs="Calibri"/>
        <w:b w:val="0"/>
        <w:i w:val="0"/>
        <w:strike w:val="0"/>
        <w:dstrike w:val="0"/>
        <w:color w:val="000000"/>
        <w:position w:val="0"/>
        <w:sz w:val="22"/>
        <w:szCs w:val="22"/>
        <w:u w:val="none"/>
        <w:vertAlign w:val="baseline"/>
      </w:rPr>
    </w:lvl>
    <w:lvl w:ilvl="7">
      <w:start w:val="1"/>
      <w:numFmt w:val="lowerLetter"/>
      <w:lvlText w:val="%8"/>
      <w:lvlJc w:val="left"/>
      <w:pPr>
        <w:ind w:left="5642" w:firstLine="0"/>
      </w:pPr>
      <w:rPr>
        <w:rFonts w:ascii="Calibri" w:eastAsia="Calibri" w:hAnsi="Calibri" w:cs="Calibri"/>
        <w:b w:val="0"/>
        <w:i w:val="0"/>
        <w:strike w:val="0"/>
        <w:dstrike w:val="0"/>
        <w:color w:val="000000"/>
        <w:position w:val="0"/>
        <w:sz w:val="22"/>
        <w:szCs w:val="22"/>
        <w:u w:val="none"/>
        <w:vertAlign w:val="baseline"/>
      </w:rPr>
    </w:lvl>
    <w:lvl w:ilvl="8">
      <w:start w:val="1"/>
      <w:numFmt w:val="lowerRoman"/>
      <w:lvlText w:val="%9"/>
      <w:lvlJc w:val="left"/>
      <w:pPr>
        <w:ind w:left="6362" w:firstLine="0"/>
      </w:pPr>
      <w:rPr>
        <w:rFonts w:ascii="Calibri" w:eastAsia="Calibri" w:hAnsi="Calibri" w:cs="Calibri"/>
        <w:b w:val="0"/>
        <w:i w:val="0"/>
        <w:strike w:val="0"/>
        <w:dstrike w:val="0"/>
        <w:color w:val="000000"/>
        <w:position w:val="0"/>
        <w:sz w:val="22"/>
        <w:szCs w:val="22"/>
        <w:u w:val="none"/>
        <w:vertAlign w:val="baseline"/>
      </w:rPr>
    </w:lvl>
  </w:abstractNum>
  <w:abstractNum w:abstractNumId="11" w15:restartNumberingAfterBreak="0">
    <w:nsid w:val="04E326CE"/>
    <w:multiLevelType w:val="multilevel"/>
    <w:tmpl w:val="A754B09E"/>
    <w:lvl w:ilvl="0">
      <w:numFmt w:val="bullet"/>
      <w:lvlText w:val="•"/>
      <w:lvlJc w:val="left"/>
      <w:pPr>
        <w:ind w:left="-20" w:hanging="360"/>
      </w:pPr>
      <w:rPr>
        <w:rFonts w:ascii="OpenSymbol" w:eastAsia="OpenSymbol" w:hAnsi="OpenSymbol" w:cs="OpenSymbol"/>
      </w:rPr>
    </w:lvl>
    <w:lvl w:ilvl="1">
      <w:numFmt w:val="bullet"/>
      <w:lvlText w:val="◦"/>
      <w:lvlJc w:val="left"/>
      <w:pPr>
        <w:ind w:left="340" w:hanging="360"/>
      </w:pPr>
      <w:rPr>
        <w:rFonts w:ascii="OpenSymbol" w:eastAsia="OpenSymbol" w:hAnsi="OpenSymbol" w:cs="OpenSymbol"/>
      </w:rPr>
    </w:lvl>
    <w:lvl w:ilvl="2">
      <w:numFmt w:val="bullet"/>
      <w:lvlText w:val="—"/>
      <w:lvlJc w:val="left"/>
      <w:pPr>
        <w:ind w:left="1361" w:hanging="341"/>
      </w:pPr>
      <w:rPr>
        <w:rFonts w:ascii="Book Antiqua" w:eastAsia="OpenSymbol" w:hAnsi="Book Antiqua" w:cs="OpenSymbol"/>
      </w:rPr>
    </w:lvl>
    <w:lvl w:ilvl="3">
      <w:numFmt w:val="bullet"/>
      <w:lvlText w:val="•"/>
      <w:lvlJc w:val="left"/>
      <w:pPr>
        <w:ind w:left="1060" w:hanging="360"/>
      </w:pPr>
      <w:rPr>
        <w:rFonts w:ascii="OpenSymbol" w:eastAsia="OpenSymbol" w:hAnsi="OpenSymbol" w:cs="OpenSymbol"/>
      </w:rPr>
    </w:lvl>
    <w:lvl w:ilvl="4">
      <w:numFmt w:val="bullet"/>
      <w:lvlText w:val="◦"/>
      <w:lvlJc w:val="left"/>
      <w:pPr>
        <w:ind w:left="1420" w:hanging="360"/>
      </w:pPr>
      <w:rPr>
        <w:rFonts w:ascii="OpenSymbol" w:eastAsia="OpenSymbol" w:hAnsi="OpenSymbol" w:cs="OpenSymbol"/>
      </w:rPr>
    </w:lvl>
    <w:lvl w:ilvl="5">
      <w:numFmt w:val="bullet"/>
      <w:lvlText w:val="▪"/>
      <w:lvlJc w:val="left"/>
      <w:pPr>
        <w:ind w:left="1780" w:hanging="360"/>
      </w:pPr>
      <w:rPr>
        <w:rFonts w:ascii="OpenSymbol" w:eastAsia="OpenSymbol" w:hAnsi="OpenSymbol" w:cs="OpenSymbol"/>
      </w:rPr>
    </w:lvl>
    <w:lvl w:ilvl="6">
      <w:numFmt w:val="bullet"/>
      <w:lvlText w:val="•"/>
      <w:lvlJc w:val="left"/>
      <w:pPr>
        <w:ind w:left="2140" w:hanging="360"/>
      </w:pPr>
      <w:rPr>
        <w:rFonts w:ascii="OpenSymbol" w:eastAsia="OpenSymbol" w:hAnsi="OpenSymbol" w:cs="OpenSymbol"/>
      </w:rPr>
    </w:lvl>
    <w:lvl w:ilvl="7">
      <w:numFmt w:val="bullet"/>
      <w:lvlText w:val="◦"/>
      <w:lvlJc w:val="left"/>
      <w:pPr>
        <w:ind w:left="2500" w:hanging="360"/>
      </w:pPr>
      <w:rPr>
        <w:rFonts w:ascii="OpenSymbol" w:eastAsia="OpenSymbol" w:hAnsi="OpenSymbol" w:cs="OpenSymbol"/>
      </w:rPr>
    </w:lvl>
    <w:lvl w:ilvl="8">
      <w:numFmt w:val="bullet"/>
      <w:lvlText w:val="▪"/>
      <w:lvlJc w:val="left"/>
      <w:pPr>
        <w:ind w:left="2860" w:hanging="360"/>
      </w:pPr>
      <w:rPr>
        <w:rFonts w:ascii="OpenSymbol" w:eastAsia="OpenSymbol" w:hAnsi="OpenSymbol" w:cs="OpenSymbol"/>
      </w:rPr>
    </w:lvl>
  </w:abstractNum>
  <w:abstractNum w:abstractNumId="12" w15:restartNumberingAfterBreak="0">
    <w:nsid w:val="129B65AE"/>
    <w:multiLevelType w:val="hybridMultilevel"/>
    <w:tmpl w:val="6348270A"/>
    <w:lvl w:ilvl="0" w:tplc="8FD0A3F6">
      <w:start w:val="1"/>
      <w:numFmt w:val="decimal"/>
      <w:lvlText w:val="%1.º"/>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7A3234"/>
    <w:multiLevelType w:val="hybridMultilevel"/>
    <w:tmpl w:val="7BCA80A0"/>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EE7B65"/>
    <w:multiLevelType w:val="multilevel"/>
    <w:tmpl w:val="250800C0"/>
    <w:lvl w:ilvl="0">
      <w:start w:val="1"/>
      <w:numFmt w:val="lowerLetter"/>
      <w:suff w:val="space"/>
      <w:lvlText w:val="%1)"/>
      <w:lvlJc w:val="left"/>
      <w:pPr>
        <w:ind w:left="720" w:hanging="357"/>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5" w15:restartNumberingAfterBreak="0">
    <w:nsid w:val="33D40880"/>
    <w:multiLevelType w:val="hybridMultilevel"/>
    <w:tmpl w:val="9E967E9A"/>
    <w:lvl w:ilvl="0" w:tplc="B50637B0">
      <w:start w:val="1"/>
      <w:numFmt w:val="decimal"/>
      <w:lvlText w:val="%1)"/>
      <w:lvlJc w:val="left"/>
      <w:pPr>
        <w:ind w:left="106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16" w15:restartNumberingAfterBreak="0">
    <w:nsid w:val="349613F8"/>
    <w:multiLevelType w:val="hybridMultilevel"/>
    <w:tmpl w:val="8A02F262"/>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802D54"/>
    <w:multiLevelType w:val="multilevel"/>
    <w:tmpl w:val="9C26ED36"/>
    <w:lvl w:ilvl="0">
      <w:start w:val="1"/>
      <w:numFmt w:val="decimal"/>
      <w:lvlText w:val="%1."/>
      <w:lvlJc w:val="left"/>
      <w:pPr>
        <w:ind w:left="680" w:hanging="31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B1002BB"/>
    <w:multiLevelType w:val="multilevel"/>
    <w:tmpl w:val="C0D4161C"/>
    <w:lvl w:ilvl="0">
      <w:start w:val="1"/>
      <w:numFmt w:val="lowerLetter"/>
      <w:suff w:val="space"/>
      <w:lvlText w:val="%1)"/>
      <w:lvlJc w:val="left"/>
      <w:pPr>
        <w:ind w:left="340" w:firstLine="0"/>
      </w:pPr>
    </w:lvl>
    <w:lvl w:ilvl="1">
      <w:start w:val="1"/>
      <w:numFmt w:val="lowerLetter"/>
      <w:suff w:val="space"/>
      <w:lvlText w:val="%2)"/>
      <w:lvlJc w:val="left"/>
      <w:pPr>
        <w:ind w:left="1025" w:firstLine="1"/>
      </w:pPr>
    </w:lvl>
    <w:lvl w:ilvl="2">
      <w:start w:val="1"/>
      <w:numFmt w:val="lowerLetter"/>
      <w:lvlText w:val="%3)"/>
      <w:lvlJc w:val="left"/>
      <w:pPr>
        <w:ind w:left="1887" w:firstLine="0"/>
      </w:pPr>
    </w:lvl>
    <w:lvl w:ilvl="3">
      <w:start w:val="1"/>
      <w:numFmt w:val="lowerLetter"/>
      <w:lvlText w:val="%4)"/>
      <w:lvlJc w:val="left"/>
      <w:pPr>
        <w:ind w:left="2607" w:firstLine="0"/>
      </w:pPr>
    </w:lvl>
    <w:lvl w:ilvl="4">
      <w:start w:val="1"/>
      <w:numFmt w:val="lowerLetter"/>
      <w:lvlText w:val="%5)"/>
      <w:lvlJc w:val="left"/>
      <w:pPr>
        <w:ind w:left="3327" w:firstLine="0"/>
      </w:pPr>
    </w:lvl>
    <w:lvl w:ilvl="5">
      <w:start w:val="1"/>
      <w:numFmt w:val="lowerLetter"/>
      <w:lvlText w:val="%6)"/>
      <w:lvlJc w:val="left"/>
      <w:pPr>
        <w:ind w:left="4047" w:firstLine="0"/>
      </w:pPr>
    </w:lvl>
    <w:lvl w:ilvl="6">
      <w:start w:val="1"/>
      <w:numFmt w:val="lowerLetter"/>
      <w:lvlText w:val="%7)"/>
      <w:lvlJc w:val="left"/>
      <w:pPr>
        <w:ind w:left="4767" w:firstLine="0"/>
      </w:pPr>
    </w:lvl>
    <w:lvl w:ilvl="7">
      <w:start w:val="1"/>
      <w:numFmt w:val="lowerLetter"/>
      <w:lvlText w:val="%8)"/>
      <w:lvlJc w:val="left"/>
      <w:pPr>
        <w:ind w:left="5487" w:firstLine="0"/>
      </w:pPr>
    </w:lvl>
    <w:lvl w:ilvl="8">
      <w:start w:val="1"/>
      <w:numFmt w:val="lowerLetter"/>
      <w:lvlText w:val="%9)"/>
      <w:lvlJc w:val="left"/>
      <w:pPr>
        <w:ind w:left="6207" w:firstLine="0"/>
      </w:pPr>
    </w:lvl>
  </w:abstractNum>
  <w:abstractNum w:abstractNumId="19" w15:restartNumberingAfterBreak="0">
    <w:nsid w:val="49602648"/>
    <w:multiLevelType w:val="multilevel"/>
    <w:tmpl w:val="C7B60F5E"/>
    <w:lvl w:ilvl="0">
      <w:start w:val="1"/>
      <w:numFmt w:val="lowerLetter"/>
      <w:suff w:val="space"/>
      <w:lvlText w:val="%1)"/>
      <w:lvlJc w:val="left"/>
      <w:pPr>
        <w:ind w:left="552" w:hanging="2"/>
      </w:pPr>
      <w:rPr>
        <w:rFonts w:ascii="OpenSymbol" w:eastAsia="OpenSymbol" w:hAnsi="OpenSymbol" w:cs="OpenSymbol"/>
      </w:rPr>
    </w:lvl>
    <w:lvl w:ilvl="1">
      <w:start w:val="1"/>
      <w:numFmt w:val="lowerLetter"/>
      <w:lvlText w:val="%2"/>
      <w:lvlJc w:val="left"/>
      <w:pPr>
        <w:ind w:left="1316" w:firstLine="0"/>
      </w:pPr>
      <w:rPr>
        <w:rFonts w:ascii="Calibri" w:eastAsia="Calibri" w:hAnsi="Calibri" w:cs="Calibri"/>
        <w:b w:val="0"/>
        <w:i w:val="0"/>
        <w:strike w:val="0"/>
        <w:dstrike w:val="0"/>
        <w:color w:val="000000"/>
        <w:position w:val="0"/>
        <w:sz w:val="22"/>
        <w:szCs w:val="22"/>
        <w:u w:val="none"/>
        <w:vertAlign w:val="baseline"/>
      </w:rPr>
    </w:lvl>
    <w:lvl w:ilvl="2">
      <w:start w:val="1"/>
      <w:numFmt w:val="lowerRoman"/>
      <w:lvlText w:val="%3"/>
      <w:lvlJc w:val="left"/>
      <w:pPr>
        <w:ind w:left="2036" w:firstLine="0"/>
      </w:pPr>
      <w:rPr>
        <w:rFonts w:ascii="Calibri" w:eastAsia="Calibri" w:hAnsi="Calibri" w:cs="Calibri"/>
        <w:b w:val="0"/>
        <w:i w:val="0"/>
        <w:strike w:val="0"/>
        <w:dstrike w:val="0"/>
        <w:color w:val="000000"/>
        <w:position w:val="0"/>
        <w:sz w:val="22"/>
        <w:szCs w:val="22"/>
        <w:u w:val="none"/>
        <w:vertAlign w:val="baseline"/>
      </w:rPr>
    </w:lvl>
    <w:lvl w:ilvl="3">
      <w:start w:val="1"/>
      <w:numFmt w:val="decimal"/>
      <w:lvlText w:val="%4"/>
      <w:lvlJc w:val="left"/>
      <w:pPr>
        <w:ind w:left="2756" w:firstLine="0"/>
      </w:pPr>
      <w:rPr>
        <w:rFonts w:ascii="Calibri" w:eastAsia="Calibri" w:hAnsi="Calibri" w:cs="Calibri"/>
        <w:b w:val="0"/>
        <w:i w:val="0"/>
        <w:strike w:val="0"/>
        <w:dstrike w:val="0"/>
        <w:color w:val="000000"/>
        <w:position w:val="0"/>
        <w:sz w:val="22"/>
        <w:szCs w:val="22"/>
        <w:u w:val="none"/>
        <w:vertAlign w:val="baseline"/>
      </w:rPr>
    </w:lvl>
    <w:lvl w:ilvl="4">
      <w:start w:val="1"/>
      <w:numFmt w:val="lowerLetter"/>
      <w:lvlText w:val="%5"/>
      <w:lvlJc w:val="left"/>
      <w:pPr>
        <w:ind w:left="3476" w:firstLine="0"/>
      </w:pPr>
      <w:rPr>
        <w:rFonts w:ascii="Calibri" w:eastAsia="Calibri" w:hAnsi="Calibri" w:cs="Calibri"/>
        <w:b w:val="0"/>
        <w:i w:val="0"/>
        <w:strike w:val="0"/>
        <w:dstrike w:val="0"/>
        <w:color w:val="000000"/>
        <w:position w:val="0"/>
        <w:sz w:val="22"/>
        <w:szCs w:val="22"/>
        <w:u w:val="none"/>
        <w:vertAlign w:val="baseline"/>
      </w:rPr>
    </w:lvl>
    <w:lvl w:ilvl="5">
      <w:start w:val="1"/>
      <w:numFmt w:val="lowerRoman"/>
      <w:lvlText w:val="%6"/>
      <w:lvlJc w:val="left"/>
      <w:pPr>
        <w:ind w:left="4196" w:firstLine="0"/>
      </w:pPr>
      <w:rPr>
        <w:rFonts w:ascii="Calibri" w:eastAsia="Calibri" w:hAnsi="Calibri" w:cs="Calibri"/>
        <w:b w:val="0"/>
        <w:i w:val="0"/>
        <w:strike w:val="0"/>
        <w:dstrike w:val="0"/>
        <w:color w:val="000000"/>
        <w:position w:val="0"/>
        <w:sz w:val="22"/>
        <w:szCs w:val="22"/>
        <w:u w:val="none"/>
        <w:vertAlign w:val="baseline"/>
      </w:rPr>
    </w:lvl>
    <w:lvl w:ilvl="6">
      <w:start w:val="1"/>
      <w:numFmt w:val="decimal"/>
      <w:lvlText w:val="%7"/>
      <w:lvlJc w:val="left"/>
      <w:pPr>
        <w:ind w:left="4916" w:firstLine="0"/>
      </w:pPr>
      <w:rPr>
        <w:rFonts w:ascii="Calibri" w:eastAsia="Calibri" w:hAnsi="Calibri" w:cs="Calibri"/>
        <w:b w:val="0"/>
        <w:i w:val="0"/>
        <w:strike w:val="0"/>
        <w:dstrike w:val="0"/>
        <w:color w:val="000000"/>
        <w:position w:val="0"/>
        <w:sz w:val="22"/>
        <w:szCs w:val="22"/>
        <w:u w:val="none"/>
        <w:vertAlign w:val="baseline"/>
      </w:rPr>
    </w:lvl>
    <w:lvl w:ilvl="7">
      <w:start w:val="1"/>
      <w:numFmt w:val="lowerLetter"/>
      <w:lvlText w:val="%8"/>
      <w:lvlJc w:val="left"/>
      <w:pPr>
        <w:ind w:left="5636" w:firstLine="0"/>
      </w:pPr>
      <w:rPr>
        <w:rFonts w:ascii="Calibri" w:eastAsia="Calibri" w:hAnsi="Calibri" w:cs="Calibri"/>
        <w:b w:val="0"/>
        <w:i w:val="0"/>
        <w:strike w:val="0"/>
        <w:dstrike w:val="0"/>
        <w:color w:val="000000"/>
        <w:position w:val="0"/>
        <w:sz w:val="22"/>
        <w:szCs w:val="22"/>
        <w:u w:val="none"/>
        <w:vertAlign w:val="baseline"/>
      </w:rPr>
    </w:lvl>
    <w:lvl w:ilvl="8">
      <w:start w:val="1"/>
      <w:numFmt w:val="lowerRoman"/>
      <w:lvlText w:val="%9"/>
      <w:lvlJc w:val="left"/>
      <w:pPr>
        <w:ind w:left="6356" w:firstLine="0"/>
      </w:pPr>
      <w:rPr>
        <w:rFonts w:ascii="Calibri" w:eastAsia="Calibri" w:hAnsi="Calibri" w:cs="Calibri"/>
        <w:b w:val="0"/>
        <w:i w:val="0"/>
        <w:strike w:val="0"/>
        <w:dstrike w:val="0"/>
        <w:color w:val="000000"/>
        <w:position w:val="0"/>
        <w:sz w:val="22"/>
        <w:szCs w:val="22"/>
        <w:u w:val="none"/>
        <w:vertAlign w:val="baseline"/>
      </w:rPr>
    </w:lvl>
  </w:abstractNum>
  <w:abstractNum w:abstractNumId="20" w15:restartNumberingAfterBreak="0">
    <w:nsid w:val="4D196E12"/>
    <w:multiLevelType w:val="hybridMultilevel"/>
    <w:tmpl w:val="7FA692BC"/>
    <w:lvl w:ilvl="0" w:tplc="2CBED87C">
      <w:start w:val="1"/>
      <w:numFmt w:val="decimal"/>
      <w:lvlText w:val="%1)"/>
      <w:lvlJc w:val="left"/>
      <w:pPr>
        <w:ind w:left="140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2120" w:hanging="360"/>
      </w:pPr>
    </w:lvl>
    <w:lvl w:ilvl="2" w:tplc="0C0A001B" w:tentative="1">
      <w:start w:val="1"/>
      <w:numFmt w:val="lowerRoman"/>
      <w:lvlText w:val="%3."/>
      <w:lvlJc w:val="right"/>
      <w:pPr>
        <w:ind w:left="2840" w:hanging="180"/>
      </w:pPr>
    </w:lvl>
    <w:lvl w:ilvl="3" w:tplc="0C0A000F" w:tentative="1">
      <w:start w:val="1"/>
      <w:numFmt w:val="decimal"/>
      <w:lvlText w:val="%4."/>
      <w:lvlJc w:val="left"/>
      <w:pPr>
        <w:ind w:left="3560" w:hanging="360"/>
      </w:pPr>
    </w:lvl>
    <w:lvl w:ilvl="4" w:tplc="0C0A0019" w:tentative="1">
      <w:start w:val="1"/>
      <w:numFmt w:val="lowerLetter"/>
      <w:lvlText w:val="%5."/>
      <w:lvlJc w:val="left"/>
      <w:pPr>
        <w:ind w:left="4280" w:hanging="360"/>
      </w:pPr>
    </w:lvl>
    <w:lvl w:ilvl="5" w:tplc="0C0A001B" w:tentative="1">
      <w:start w:val="1"/>
      <w:numFmt w:val="lowerRoman"/>
      <w:lvlText w:val="%6."/>
      <w:lvlJc w:val="right"/>
      <w:pPr>
        <w:ind w:left="5000" w:hanging="180"/>
      </w:pPr>
    </w:lvl>
    <w:lvl w:ilvl="6" w:tplc="0C0A000F" w:tentative="1">
      <w:start w:val="1"/>
      <w:numFmt w:val="decimal"/>
      <w:lvlText w:val="%7."/>
      <w:lvlJc w:val="left"/>
      <w:pPr>
        <w:ind w:left="5720" w:hanging="360"/>
      </w:pPr>
    </w:lvl>
    <w:lvl w:ilvl="7" w:tplc="0C0A0019" w:tentative="1">
      <w:start w:val="1"/>
      <w:numFmt w:val="lowerLetter"/>
      <w:lvlText w:val="%8."/>
      <w:lvlJc w:val="left"/>
      <w:pPr>
        <w:ind w:left="6440" w:hanging="360"/>
      </w:pPr>
    </w:lvl>
    <w:lvl w:ilvl="8" w:tplc="0C0A001B" w:tentative="1">
      <w:start w:val="1"/>
      <w:numFmt w:val="lowerRoman"/>
      <w:lvlText w:val="%9."/>
      <w:lvlJc w:val="right"/>
      <w:pPr>
        <w:ind w:left="7160" w:hanging="180"/>
      </w:pPr>
    </w:lvl>
  </w:abstractNum>
  <w:abstractNum w:abstractNumId="21" w15:restartNumberingAfterBreak="0">
    <w:nsid w:val="569C791B"/>
    <w:multiLevelType w:val="hybridMultilevel"/>
    <w:tmpl w:val="32B6E526"/>
    <w:lvl w:ilvl="0" w:tplc="C3F4204C">
      <w:start w:val="1"/>
      <w:numFmt w:val="lowerLetter"/>
      <w:lvlText w:val="%1)"/>
      <w:lvlJc w:val="left"/>
      <w:pPr>
        <w:ind w:left="70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2" w15:restartNumberingAfterBreak="0">
    <w:nsid w:val="5AC9203E"/>
    <w:multiLevelType w:val="hybridMultilevel"/>
    <w:tmpl w:val="76ECC45E"/>
    <w:lvl w:ilvl="0" w:tplc="D4A8D65C">
      <w:start w:val="1"/>
      <w:numFmt w:val="bullet"/>
      <w:lvlText w:val="—"/>
      <w:lvlJc w:val="left"/>
      <w:pPr>
        <w:ind w:left="720" w:hanging="360"/>
      </w:pPr>
      <w:rPr>
        <w:rFonts w:ascii="Book Antiqua" w:hAnsi="Book Antiqua" w:hint="default"/>
        <w:b w:val="0"/>
        <w:i w:val="0"/>
        <w:sz w:val="22"/>
      </w:rPr>
    </w:lvl>
    <w:lvl w:ilvl="1" w:tplc="BE30E4D2">
      <w:numFmt w:val="bullet"/>
      <w:lvlText w:val=""/>
      <w:lvlJc w:val="left"/>
      <w:pPr>
        <w:ind w:left="1440" w:hanging="360"/>
      </w:pPr>
      <w:rPr>
        <w:rFonts w:ascii="Symbol" w:eastAsia="MingLiU-ExtB" w:hAnsi="Symbol" w:cs="Nirmala U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C5F6A1B"/>
    <w:multiLevelType w:val="multilevel"/>
    <w:tmpl w:val="AE0219F2"/>
    <w:lvl w:ilvl="0">
      <w:start w:val="1"/>
      <w:numFmt w:val="lowerLetter"/>
      <w:suff w:val="space"/>
      <w:lvlText w:val="%1)"/>
      <w:lvlJc w:val="left"/>
      <w:pPr>
        <w:ind w:left="558" w:hanging="2"/>
      </w:pPr>
      <w:rPr>
        <w:rFonts w:ascii="OpenSymbol" w:eastAsia="OpenSymbol" w:hAnsi="OpenSymbol" w:cs="OpenSymbol"/>
      </w:rPr>
    </w:lvl>
    <w:lvl w:ilvl="1">
      <w:start w:val="1"/>
      <w:numFmt w:val="lowerLetter"/>
      <w:lvlText w:val="%2"/>
      <w:lvlJc w:val="left"/>
      <w:pPr>
        <w:ind w:left="1322" w:firstLine="0"/>
      </w:pPr>
      <w:rPr>
        <w:rFonts w:ascii="Calibri" w:eastAsia="Calibri" w:hAnsi="Calibri" w:cs="Calibri"/>
        <w:b w:val="0"/>
        <w:i w:val="0"/>
        <w:strike w:val="0"/>
        <w:dstrike w:val="0"/>
        <w:color w:val="000000"/>
        <w:position w:val="0"/>
        <w:sz w:val="22"/>
        <w:szCs w:val="22"/>
        <w:u w:val="none"/>
        <w:vertAlign w:val="baseline"/>
      </w:rPr>
    </w:lvl>
    <w:lvl w:ilvl="2">
      <w:start w:val="1"/>
      <w:numFmt w:val="lowerRoman"/>
      <w:lvlText w:val="%3"/>
      <w:lvlJc w:val="left"/>
      <w:pPr>
        <w:ind w:left="2042" w:firstLine="0"/>
      </w:pPr>
      <w:rPr>
        <w:rFonts w:ascii="Calibri" w:eastAsia="Calibri" w:hAnsi="Calibri" w:cs="Calibri"/>
        <w:b w:val="0"/>
        <w:i w:val="0"/>
        <w:strike w:val="0"/>
        <w:dstrike w:val="0"/>
        <w:color w:val="000000"/>
        <w:position w:val="0"/>
        <w:sz w:val="22"/>
        <w:szCs w:val="22"/>
        <w:u w:val="none"/>
        <w:vertAlign w:val="baseline"/>
      </w:rPr>
    </w:lvl>
    <w:lvl w:ilvl="3">
      <w:start w:val="1"/>
      <w:numFmt w:val="decimal"/>
      <w:lvlText w:val="%4"/>
      <w:lvlJc w:val="left"/>
      <w:pPr>
        <w:ind w:left="2762" w:firstLine="0"/>
      </w:pPr>
      <w:rPr>
        <w:rFonts w:ascii="Calibri" w:eastAsia="Calibri" w:hAnsi="Calibri" w:cs="Calibri"/>
        <w:b w:val="0"/>
        <w:i w:val="0"/>
        <w:strike w:val="0"/>
        <w:dstrike w:val="0"/>
        <w:color w:val="000000"/>
        <w:position w:val="0"/>
        <w:sz w:val="22"/>
        <w:szCs w:val="22"/>
        <w:u w:val="none"/>
        <w:vertAlign w:val="baseline"/>
      </w:rPr>
    </w:lvl>
    <w:lvl w:ilvl="4">
      <w:start w:val="1"/>
      <w:numFmt w:val="lowerLetter"/>
      <w:lvlText w:val="%5"/>
      <w:lvlJc w:val="left"/>
      <w:pPr>
        <w:ind w:left="3482" w:firstLine="0"/>
      </w:pPr>
      <w:rPr>
        <w:rFonts w:ascii="Calibri" w:eastAsia="Calibri" w:hAnsi="Calibri" w:cs="Calibri"/>
        <w:b w:val="0"/>
        <w:i w:val="0"/>
        <w:strike w:val="0"/>
        <w:dstrike w:val="0"/>
        <w:color w:val="000000"/>
        <w:position w:val="0"/>
        <w:sz w:val="22"/>
        <w:szCs w:val="22"/>
        <w:u w:val="none"/>
        <w:vertAlign w:val="baseline"/>
      </w:rPr>
    </w:lvl>
    <w:lvl w:ilvl="5">
      <w:start w:val="1"/>
      <w:numFmt w:val="lowerRoman"/>
      <w:lvlText w:val="%6"/>
      <w:lvlJc w:val="left"/>
      <w:pPr>
        <w:ind w:left="4202" w:firstLine="0"/>
      </w:pPr>
      <w:rPr>
        <w:rFonts w:ascii="Calibri" w:eastAsia="Calibri" w:hAnsi="Calibri" w:cs="Calibri"/>
        <w:b w:val="0"/>
        <w:i w:val="0"/>
        <w:strike w:val="0"/>
        <w:dstrike w:val="0"/>
        <w:color w:val="000000"/>
        <w:position w:val="0"/>
        <w:sz w:val="22"/>
        <w:szCs w:val="22"/>
        <w:u w:val="none"/>
        <w:vertAlign w:val="baseline"/>
      </w:rPr>
    </w:lvl>
    <w:lvl w:ilvl="6">
      <w:start w:val="1"/>
      <w:numFmt w:val="decimal"/>
      <w:lvlText w:val="%7"/>
      <w:lvlJc w:val="left"/>
      <w:pPr>
        <w:ind w:left="4922" w:firstLine="0"/>
      </w:pPr>
      <w:rPr>
        <w:rFonts w:ascii="Calibri" w:eastAsia="Calibri" w:hAnsi="Calibri" w:cs="Calibri"/>
        <w:b w:val="0"/>
        <w:i w:val="0"/>
        <w:strike w:val="0"/>
        <w:dstrike w:val="0"/>
        <w:color w:val="000000"/>
        <w:position w:val="0"/>
        <w:sz w:val="22"/>
        <w:szCs w:val="22"/>
        <w:u w:val="none"/>
        <w:vertAlign w:val="baseline"/>
      </w:rPr>
    </w:lvl>
    <w:lvl w:ilvl="7">
      <w:start w:val="1"/>
      <w:numFmt w:val="lowerLetter"/>
      <w:lvlText w:val="%8"/>
      <w:lvlJc w:val="left"/>
      <w:pPr>
        <w:ind w:left="5642" w:firstLine="0"/>
      </w:pPr>
      <w:rPr>
        <w:rFonts w:ascii="Calibri" w:eastAsia="Calibri" w:hAnsi="Calibri" w:cs="Calibri"/>
        <w:b w:val="0"/>
        <w:i w:val="0"/>
        <w:strike w:val="0"/>
        <w:dstrike w:val="0"/>
        <w:color w:val="000000"/>
        <w:position w:val="0"/>
        <w:sz w:val="22"/>
        <w:szCs w:val="22"/>
        <w:u w:val="none"/>
        <w:vertAlign w:val="baseline"/>
      </w:rPr>
    </w:lvl>
    <w:lvl w:ilvl="8">
      <w:start w:val="1"/>
      <w:numFmt w:val="lowerRoman"/>
      <w:lvlText w:val="%9"/>
      <w:lvlJc w:val="left"/>
      <w:pPr>
        <w:ind w:left="6362" w:firstLine="0"/>
      </w:pPr>
      <w:rPr>
        <w:rFonts w:ascii="Calibri" w:eastAsia="Calibri" w:hAnsi="Calibri" w:cs="Calibri"/>
        <w:b w:val="0"/>
        <w:i w:val="0"/>
        <w:strike w:val="0"/>
        <w:dstrike w:val="0"/>
        <w:color w:val="000000"/>
        <w:position w:val="0"/>
        <w:sz w:val="22"/>
        <w:szCs w:val="22"/>
        <w:u w:val="none"/>
        <w:vertAlign w:val="baseline"/>
      </w:rPr>
    </w:lvl>
  </w:abstractNum>
  <w:abstractNum w:abstractNumId="24" w15:restartNumberingAfterBreak="0">
    <w:nsid w:val="65540FCC"/>
    <w:multiLevelType w:val="multilevel"/>
    <w:tmpl w:val="6EC2964A"/>
    <w:lvl w:ilvl="0">
      <w:start w:val="1"/>
      <w:numFmt w:val="decimal"/>
      <w:lvlText w:val="%1º"/>
      <w:lvlJc w:val="left"/>
      <w:pPr>
        <w:ind w:left="680" w:hanging="31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8CE692C"/>
    <w:multiLevelType w:val="hybridMultilevel"/>
    <w:tmpl w:val="06C04C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EB320F0"/>
    <w:multiLevelType w:val="multilevel"/>
    <w:tmpl w:val="948E9048"/>
    <w:lvl w:ilvl="0">
      <w:start w:val="1"/>
      <w:numFmt w:val="lowerLetter"/>
      <w:suff w:val="space"/>
      <w:lvlText w:val="%1)"/>
      <w:lvlJc w:val="left"/>
      <w:pPr>
        <w:ind w:left="680" w:hanging="340"/>
      </w:pPr>
    </w:lvl>
    <w:lvl w:ilvl="1">
      <w:start w:val="1"/>
      <w:numFmt w:val="lowerLetter"/>
      <w:lvlText w:val="%2)"/>
      <w:lvlJc w:val="left"/>
      <w:pPr>
        <w:ind w:left="1322" w:firstLine="0"/>
      </w:pPr>
    </w:lvl>
    <w:lvl w:ilvl="2">
      <w:start w:val="1"/>
      <w:numFmt w:val="lowerLetter"/>
      <w:lvlText w:val="%3)"/>
      <w:lvlJc w:val="left"/>
      <w:pPr>
        <w:ind w:left="2042" w:firstLine="0"/>
      </w:pPr>
    </w:lvl>
    <w:lvl w:ilvl="3">
      <w:start w:val="1"/>
      <w:numFmt w:val="lowerLetter"/>
      <w:lvlText w:val="%4)"/>
      <w:lvlJc w:val="left"/>
      <w:pPr>
        <w:ind w:left="2762" w:firstLine="0"/>
      </w:pPr>
    </w:lvl>
    <w:lvl w:ilvl="4">
      <w:start w:val="1"/>
      <w:numFmt w:val="lowerLetter"/>
      <w:lvlText w:val="%5)"/>
      <w:lvlJc w:val="left"/>
      <w:pPr>
        <w:ind w:left="3482" w:firstLine="0"/>
      </w:pPr>
    </w:lvl>
    <w:lvl w:ilvl="5">
      <w:start w:val="1"/>
      <w:numFmt w:val="lowerLetter"/>
      <w:lvlText w:val="%6)"/>
      <w:lvlJc w:val="left"/>
      <w:pPr>
        <w:ind w:left="4202" w:firstLine="0"/>
      </w:pPr>
    </w:lvl>
    <w:lvl w:ilvl="6">
      <w:start w:val="1"/>
      <w:numFmt w:val="lowerLetter"/>
      <w:lvlText w:val="%7)"/>
      <w:lvlJc w:val="left"/>
      <w:pPr>
        <w:ind w:left="4922" w:firstLine="0"/>
      </w:pPr>
    </w:lvl>
    <w:lvl w:ilvl="7">
      <w:start w:val="1"/>
      <w:numFmt w:val="lowerLetter"/>
      <w:lvlText w:val="%8)"/>
      <w:lvlJc w:val="left"/>
      <w:pPr>
        <w:ind w:left="5642" w:firstLine="0"/>
      </w:pPr>
    </w:lvl>
    <w:lvl w:ilvl="8">
      <w:start w:val="1"/>
      <w:numFmt w:val="lowerLetter"/>
      <w:lvlText w:val="%9)"/>
      <w:lvlJc w:val="left"/>
      <w:pPr>
        <w:ind w:left="6362" w:firstLine="0"/>
      </w:pPr>
    </w:lvl>
  </w:abstractNum>
  <w:abstractNum w:abstractNumId="27" w15:restartNumberingAfterBreak="0">
    <w:nsid w:val="727C3F56"/>
    <w:multiLevelType w:val="multilevel"/>
    <w:tmpl w:val="0DB092EE"/>
    <w:lvl w:ilvl="0">
      <w:start w:val="1"/>
      <w:numFmt w:val="lowerLetter"/>
      <w:suff w:val="space"/>
      <w:lvlText w:val="%1)"/>
      <w:lvlJc w:val="left"/>
      <w:pPr>
        <w:ind w:left="545" w:hanging="1"/>
      </w:pPr>
      <w:rPr>
        <w:rFonts w:ascii="OpenSymbol" w:eastAsia="OpenSymbol" w:hAnsi="OpenSymbol" w:cs="OpenSymbol"/>
      </w:rPr>
    </w:lvl>
    <w:lvl w:ilvl="1">
      <w:start w:val="1"/>
      <w:numFmt w:val="lowerLetter"/>
      <w:lvlText w:val="%2"/>
      <w:lvlJc w:val="left"/>
      <w:pPr>
        <w:ind w:left="1319" w:firstLine="0"/>
      </w:pPr>
      <w:rPr>
        <w:rFonts w:ascii="Calibri" w:eastAsia="Calibri" w:hAnsi="Calibri" w:cs="Calibri"/>
        <w:b w:val="0"/>
        <w:i w:val="0"/>
        <w:strike w:val="0"/>
        <w:dstrike w:val="0"/>
        <w:color w:val="000000"/>
        <w:position w:val="0"/>
        <w:sz w:val="22"/>
        <w:szCs w:val="22"/>
        <w:u w:val="none"/>
        <w:vertAlign w:val="baseline"/>
      </w:rPr>
    </w:lvl>
    <w:lvl w:ilvl="2">
      <w:start w:val="1"/>
      <w:numFmt w:val="lowerRoman"/>
      <w:lvlText w:val="%3"/>
      <w:lvlJc w:val="left"/>
      <w:pPr>
        <w:ind w:left="2039" w:firstLine="0"/>
      </w:pPr>
      <w:rPr>
        <w:rFonts w:ascii="Calibri" w:eastAsia="Calibri" w:hAnsi="Calibri" w:cs="Calibri"/>
        <w:b w:val="0"/>
        <w:i w:val="0"/>
        <w:strike w:val="0"/>
        <w:dstrike w:val="0"/>
        <w:color w:val="000000"/>
        <w:position w:val="0"/>
        <w:sz w:val="22"/>
        <w:szCs w:val="22"/>
        <w:u w:val="none"/>
        <w:vertAlign w:val="baseline"/>
      </w:rPr>
    </w:lvl>
    <w:lvl w:ilvl="3">
      <w:start w:val="1"/>
      <w:numFmt w:val="decimal"/>
      <w:lvlText w:val="%4"/>
      <w:lvlJc w:val="left"/>
      <w:pPr>
        <w:ind w:left="2759" w:firstLine="0"/>
      </w:pPr>
      <w:rPr>
        <w:rFonts w:ascii="Calibri" w:eastAsia="Calibri" w:hAnsi="Calibri" w:cs="Calibri"/>
        <w:b w:val="0"/>
        <w:i w:val="0"/>
        <w:strike w:val="0"/>
        <w:dstrike w:val="0"/>
        <w:color w:val="000000"/>
        <w:position w:val="0"/>
        <w:sz w:val="22"/>
        <w:szCs w:val="22"/>
        <w:u w:val="none"/>
        <w:vertAlign w:val="baseline"/>
      </w:rPr>
    </w:lvl>
    <w:lvl w:ilvl="4">
      <w:start w:val="1"/>
      <w:numFmt w:val="lowerLetter"/>
      <w:lvlText w:val="%5"/>
      <w:lvlJc w:val="left"/>
      <w:pPr>
        <w:ind w:left="3479" w:firstLine="0"/>
      </w:pPr>
      <w:rPr>
        <w:rFonts w:ascii="Calibri" w:eastAsia="Calibri" w:hAnsi="Calibri" w:cs="Calibri"/>
        <w:b w:val="0"/>
        <w:i w:val="0"/>
        <w:strike w:val="0"/>
        <w:dstrike w:val="0"/>
        <w:color w:val="000000"/>
        <w:position w:val="0"/>
        <w:sz w:val="22"/>
        <w:szCs w:val="22"/>
        <w:u w:val="none"/>
        <w:vertAlign w:val="baseline"/>
      </w:rPr>
    </w:lvl>
    <w:lvl w:ilvl="5">
      <w:start w:val="1"/>
      <w:numFmt w:val="lowerRoman"/>
      <w:lvlText w:val="%6"/>
      <w:lvlJc w:val="left"/>
      <w:pPr>
        <w:ind w:left="4199" w:firstLine="0"/>
      </w:pPr>
      <w:rPr>
        <w:rFonts w:ascii="Calibri" w:eastAsia="Calibri" w:hAnsi="Calibri" w:cs="Calibri"/>
        <w:b w:val="0"/>
        <w:i w:val="0"/>
        <w:strike w:val="0"/>
        <w:dstrike w:val="0"/>
        <w:color w:val="000000"/>
        <w:position w:val="0"/>
        <w:sz w:val="22"/>
        <w:szCs w:val="22"/>
        <w:u w:val="none"/>
        <w:vertAlign w:val="baseline"/>
      </w:rPr>
    </w:lvl>
    <w:lvl w:ilvl="6">
      <w:start w:val="1"/>
      <w:numFmt w:val="decimal"/>
      <w:lvlText w:val="%7"/>
      <w:lvlJc w:val="left"/>
      <w:pPr>
        <w:ind w:left="4919" w:firstLine="0"/>
      </w:pPr>
      <w:rPr>
        <w:rFonts w:ascii="Calibri" w:eastAsia="Calibri" w:hAnsi="Calibri" w:cs="Calibri"/>
        <w:b w:val="0"/>
        <w:i w:val="0"/>
        <w:strike w:val="0"/>
        <w:dstrike w:val="0"/>
        <w:color w:val="000000"/>
        <w:position w:val="0"/>
        <w:sz w:val="22"/>
        <w:szCs w:val="22"/>
        <w:u w:val="none"/>
        <w:vertAlign w:val="baseline"/>
      </w:rPr>
    </w:lvl>
    <w:lvl w:ilvl="7">
      <w:start w:val="1"/>
      <w:numFmt w:val="lowerLetter"/>
      <w:lvlText w:val="%8"/>
      <w:lvlJc w:val="left"/>
      <w:pPr>
        <w:ind w:left="5639" w:firstLine="0"/>
      </w:pPr>
      <w:rPr>
        <w:rFonts w:ascii="Calibri" w:eastAsia="Calibri" w:hAnsi="Calibri" w:cs="Calibri"/>
        <w:b w:val="0"/>
        <w:i w:val="0"/>
        <w:strike w:val="0"/>
        <w:dstrike w:val="0"/>
        <w:color w:val="000000"/>
        <w:position w:val="0"/>
        <w:sz w:val="22"/>
        <w:szCs w:val="22"/>
        <w:u w:val="none"/>
        <w:vertAlign w:val="baseline"/>
      </w:rPr>
    </w:lvl>
    <w:lvl w:ilvl="8">
      <w:start w:val="1"/>
      <w:numFmt w:val="lowerRoman"/>
      <w:lvlText w:val="%9"/>
      <w:lvlJc w:val="left"/>
      <w:pPr>
        <w:ind w:left="6359" w:firstLine="0"/>
      </w:pPr>
      <w:rPr>
        <w:rFonts w:ascii="Calibri" w:eastAsia="Calibri" w:hAnsi="Calibri" w:cs="Calibri"/>
        <w:b w:val="0"/>
        <w:i w:val="0"/>
        <w:strike w:val="0"/>
        <w:dstrike w:val="0"/>
        <w:color w:val="000000"/>
        <w:position w:val="0"/>
        <w:sz w:val="22"/>
        <w:szCs w:val="22"/>
        <w:u w:val="none"/>
        <w:vertAlign w:val="baseline"/>
      </w:rPr>
    </w:lvl>
  </w:abstractNum>
  <w:abstractNum w:abstractNumId="28" w15:restartNumberingAfterBreak="0">
    <w:nsid w:val="79F033E8"/>
    <w:multiLevelType w:val="multilevel"/>
    <w:tmpl w:val="EF9232BA"/>
    <w:lvl w:ilvl="0">
      <w:start w:val="1"/>
      <w:numFmt w:val="lowerLetter"/>
      <w:suff w:val="space"/>
      <w:lvlText w:val="%1)"/>
      <w:lvlJc w:val="left"/>
      <w:pPr>
        <w:ind w:left="558" w:hanging="2"/>
      </w:pPr>
      <w:rPr>
        <w:rFonts w:ascii="OpenSymbol" w:eastAsia="OpenSymbol" w:hAnsi="OpenSymbol" w:cs="OpenSymbol"/>
      </w:rPr>
    </w:lvl>
    <w:lvl w:ilvl="1">
      <w:start w:val="1"/>
      <w:numFmt w:val="lowerLetter"/>
      <w:lvlText w:val="%2"/>
      <w:lvlJc w:val="left"/>
      <w:pPr>
        <w:ind w:left="1322" w:firstLine="0"/>
      </w:pPr>
      <w:rPr>
        <w:rFonts w:ascii="Calibri" w:eastAsia="Calibri" w:hAnsi="Calibri" w:cs="Calibri"/>
        <w:b w:val="0"/>
        <w:i w:val="0"/>
        <w:strike w:val="0"/>
        <w:dstrike w:val="0"/>
        <w:color w:val="000000"/>
        <w:position w:val="0"/>
        <w:sz w:val="22"/>
        <w:szCs w:val="22"/>
        <w:u w:val="none"/>
        <w:vertAlign w:val="baseline"/>
      </w:rPr>
    </w:lvl>
    <w:lvl w:ilvl="2">
      <w:start w:val="1"/>
      <w:numFmt w:val="lowerRoman"/>
      <w:lvlText w:val="%3"/>
      <w:lvlJc w:val="left"/>
      <w:pPr>
        <w:ind w:left="2042" w:firstLine="0"/>
      </w:pPr>
      <w:rPr>
        <w:rFonts w:ascii="Calibri" w:eastAsia="Calibri" w:hAnsi="Calibri" w:cs="Calibri"/>
        <w:b w:val="0"/>
        <w:i w:val="0"/>
        <w:strike w:val="0"/>
        <w:dstrike w:val="0"/>
        <w:color w:val="000000"/>
        <w:position w:val="0"/>
        <w:sz w:val="22"/>
        <w:szCs w:val="22"/>
        <w:u w:val="none"/>
        <w:vertAlign w:val="baseline"/>
      </w:rPr>
    </w:lvl>
    <w:lvl w:ilvl="3">
      <w:start w:val="1"/>
      <w:numFmt w:val="decimal"/>
      <w:lvlText w:val="%4"/>
      <w:lvlJc w:val="left"/>
      <w:pPr>
        <w:ind w:left="2762" w:firstLine="0"/>
      </w:pPr>
      <w:rPr>
        <w:rFonts w:ascii="Calibri" w:eastAsia="Calibri" w:hAnsi="Calibri" w:cs="Calibri"/>
        <w:b w:val="0"/>
        <w:i w:val="0"/>
        <w:strike w:val="0"/>
        <w:dstrike w:val="0"/>
        <w:color w:val="000000"/>
        <w:position w:val="0"/>
        <w:sz w:val="22"/>
        <w:szCs w:val="22"/>
        <w:u w:val="none"/>
        <w:vertAlign w:val="baseline"/>
      </w:rPr>
    </w:lvl>
    <w:lvl w:ilvl="4">
      <w:start w:val="1"/>
      <w:numFmt w:val="lowerLetter"/>
      <w:lvlText w:val="%5"/>
      <w:lvlJc w:val="left"/>
      <w:pPr>
        <w:ind w:left="3482" w:firstLine="0"/>
      </w:pPr>
      <w:rPr>
        <w:rFonts w:ascii="Calibri" w:eastAsia="Calibri" w:hAnsi="Calibri" w:cs="Calibri"/>
        <w:b w:val="0"/>
        <w:i w:val="0"/>
        <w:strike w:val="0"/>
        <w:dstrike w:val="0"/>
        <w:color w:val="000000"/>
        <w:position w:val="0"/>
        <w:sz w:val="22"/>
        <w:szCs w:val="22"/>
        <w:u w:val="none"/>
        <w:vertAlign w:val="baseline"/>
      </w:rPr>
    </w:lvl>
    <w:lvl w:ilvl="5">
      <w:start w:val="1"/>
      <w:numFmt w:val="lowerRoman"/>
      <w:lvlText w:val="%6"/>
      <w:lvlJc w:val="left"/>
      <w:pPr>
        <w:ind w:left="4202" w:firstLine="0"/>
      </w:pPr>
      <w:rPr>
        <w:rFonts w:ascii="Calibri" w:eastAsia="Calibri" w:hAnsi="Calibri" w:cs="Calibri"/>
        <w:b w:val="0"/>
        <w:i w:val="0"/>
        <w:strike w:val="0"/>
        <w:dstrike w:val="0"/>
        <w:color w:val="000000"/>
        <w:position w:val="0"/>
        <w:sz w:val="22"/>
        <w:szCs w:val="22"/>
        <w:u w:val="none"/>
        <w:vertAlign w:val="baseline"/>
      </w:rPr>
    </w:lvl>
    <w:lvl w:ilvl="6">
      <w:start w:val="1"/>
      <w:numFmt w:val="decimal"/>
      <w:lvlText w:val="%7"/>
      <w:lvlJc w:val="left"/>
      <w:pPr>
        <w:ind w:left="4922" w:firstLine="0"/>
      </w:pPr>
      <w:rPr>
        <w:rFonts w:ascii="Calibri" w:eastAsia="Calibri" w:hAnsi="Calibri" w:cs="Calibri"/>
        <w:b w:val="0"/>
        <w:i w:val="0"/>
        <w:strike w:val="0"/>
        <w:dstrike w:val="0"/>
        <w:color w:val="000000"/>
        <w:position w:val="0"/>
        <w:sz w:val="22"/>
        <w:szCs w:val="22"/>
        <w:u w:val="none"/>
        <w:vertAlign w:val="baseline"/>
      </w:rPr>
    </w:lvl>
    <w:lvl w:ilvl="7">
      <w:start w:val="1"/>
      <w:numFmt w:val="lowerLetter"/>
      <w:lvlText w:val="%8"/>
      <w:lvlJc w:val="left"/>
      <w:pPr>
        <w:ind w:left="5642" w:firstLine="0"/>
      </w:pPr>
      <w:rPr>
        <w:rFonts w:ascii="Calibri" w:eastAsia="Calibri" w:hAnsi="Calibri" w:cs="Calibri"/>
        <w:b w:val="0"/>
        <w:i w:val="0"/>
        <w:strike w:val="0"/>
        <w:dstrike w:val="0"/>
        <w:color w:val="000000"/>
        <w:position w:val="0"/>
        <w:sz w:val="22"/>
        <w:szCs w:val="22"/>
        <w:u w:val="none"/>
        <w:vertAlign w:val="baseline"/>
      </w:rPr>
    </w:lvl>
    <w:lvl w:ilvl="8">
      <w:start w:val="1"/>
      <w:numFmt w:val="lowerRoman"/>
      <w:lvlText w:val="%9"/>
      <w:lvlJc w:val="left"/>
      <w:pPr>
        <w:ind w:left="6362" w:firstLine="0"/>
      </w:pPr>
      <w:rPr>
        <w:rFonts w:ascii="Calibri" w:eastAsia="Calibri" w:hAnsi="Calibri" w:cs="Calibri"/>
        <w:b w:val="0"/>
        <w:i w:val="0"/>
        <w:strike w:val="0"/>
        <w:dstrike w:val="0"/>
        <w:color w:val="000000"/>
        <w:position w:val="0"/>
        <w:sz w:val="22"/>
        <w:szCs w:val="22"/>
        <w:u w:val="none"/>
        <w:vertAlign w:val="baseline"/>
      </w:rPr>
    </w:lvl>
  </w:abstractNum>
  <w:num w:numId="1" w16cid:durableId="705451297">
    <w:abstractNumId w:val="26"/>
  </w:num>
  <w:num w:numId="2" w16cid:durableId="474955042">
    <w:abstractNumId w:val="18"/>
  </w:num>
  <w:num w:numId="3" w16cid:durableId="952252180">
    <w:abstractNumId w:val="11"/>
  </w:num>
  <w:num w:numId="4" w16cid:durableId="1689484152">
    <w:abstractNumId w:val="10"/>
  </w:num>
  <w:num w:numId="5" w16cid:durableId="865867332">
    <w:abstractNumId w:val="27"/>
  </w:num>
  <w:num w:numId="6" w16cid:durableId="1466586766">
    <w:abstractNumId w:val="28"/>
  </w:num>
  <w:num w:numId="7" w16cid:durableId="152988679">
    <w:abstractNumId w:val="14"/>
  </w:num>
  <w:num w:numId="8" w16cid:durableId="1511867987">
    <w:abstractNumId w:val="23"/>
  </w:num>
  <w:num w:numId="9" w16cid:durableId="2027360569">
    <w:abstractNumId w:val="24"/>
  </w:num>
  <w:num w:numId="10" w16cid:durableId="1325475271">
    <w:abstractNumId w:val="19"/>
  </w:num>
  <w:num w:numId="11" w16cid:durableId="1851142332">
    <w:abstractNumId w:val="25"/>
  </w:num>
  <w:num w:numId="12" w16cid:durableId="1918901333">
    <w:abstractNumId w:val="17"/>
  </w:num>
  <w:num w:numId="13" w16cid:durableId="1728719991">
    <w:abstractNumId w:val="12"/>
  </w:num>
  <w:num w:numId="14" w16cid:durableId="1990360275">
    <w:abstractNumId w:val="16"/>
  </w:num>
  <w:num w:numId="15" w16cid:durableId="2104496266">
    <w:abstractNumId w:val="8"/>
  </w:num>
  <w:num w:numId="16" w16cid:durableId="796264384">
    <w:abstractNumId w:val="3"/>
  </w:num>
  <w:num w:numId="17" w16cid:durableId="90204065">
    <w:abstractNumId w:val="2"/>
  </w:num>
  <w:num w:numId="18" w16cid:durableId="91248677">
    <w:abstractNumId w:val="1"/>
  </w:num>
  <w:num w:numId="19" w16cid:durableId="1822623462">
    <w:abstractNumId w:val="0"/>
  </w:num>
  <w:num w:numId="20" w16cid:durableId="842284474">
    <w:abstractNumId w:val="9"/>
  </w:num>
  <w:num w:numId="21" w16cid:durableId="476924537">
    <w:abstractNumId w:val="7"/>
  </w:num>
  <w:num w:numId="22" w16cid:durableId="990212152">
    <w:abstractNumId w:val="6"/>
  </w:num>
  <w:num w:numId="23" w16cid:durableId="1550651118">
    <w:abstractNumId w:val="5"/>
  </w:num>
  <w:num w:numId="24" w16cid:durableId="753891680">
    <w:abstractNumId w:val="4"/>
  </w:num>
  <w:num w:numId="25" w16cid:durableId="1977569103">
    <w:abstractNumId w:val="22"/>
  </w:num>
  <w:num w:numId="26" w16cid:durableId="48380953">
    <w:abstractNumId w:val="21"/>
  </w:num>
  <w:num w:numId="27" w16cid:durableId="791821861">
    <w:abstractNumId w:val="20"/>
  </w:num>
  <w:num w:numId="28" w16cid:durableId="560218547">
    <w:abstractNumId w:val="15"/>
  </w:num>
  <w:num w:numId="29" w16cid:durableId="12529283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40"/>
  <w:hyphenationZone w:val="425"/>
  <w:evenAndOddHeaders/>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22"/>
    <w:rsid w:val="00000C29"/>
    <w:rsid w:val="000013E1"/>
    <w:rsid w:val="00002E05"/>
    <w:rsid w:val="00003164"/>
    <w:rsid w:val="00005130"/>
    <w:rsid w:val="00015F8E"/>
    <w:rsid w:val="000237E7"/>
    <w:rsid w:val="00027D59"/>
    <w:rsid w:val="00027EF6"/>
    <w:rsid w:val="000316A1"/>
    <w:rsid w:val="00034732"/>
    <w:rsid w:val="00042A24"/>
    <w:rsid w:val="00042A4E"/>
    <w:rsid w:val="000437D9"/>
    <w:rsid w:val="00045B5B"/>
    <w:rsid w:val="00046D5D"/>
    <w:rsid w:val="00050D63"/>
    <w:rsid w:val="00051156"/>
    <w:rsid w:val="000533C4"/>
    <w:rsid w:val="000564E8"/>
    <w:rsid w:val="00057D0C"/>
    <w:rsid w:val="000625AB"/>
    <w:rsid w:val="000646CF"/>
    <w:rsid w:val="000732C0"/>
    <w:rsid w:val="0007650B"/>
    <w:rsid w:val="00081445"/>
    <w:rsid w:val="00082D7F"/>
    <w:rsid w:val="000856AD"/>
    <w:rsid w:val="000858F6"/>
    <w:rsid w:val="000A5AB3"/>
    <w:rsid w:val="000A6408"/>
    <w:rsid w:val="000A6C65"/>
    <w:rsid w:val="000B006D"/>
    <w:rsid w:val="000B2EAD"/>
    <w:rsid w:val="000C2109"/>
    <w:rsid w:val="000C39AE"/>
    <w:rsid w:val="000C51CC"/>
    <w:rsid w:val="000C73E7"/>
    <w:rsid w:val="000D0278"/>
    <w:rsid w:val="000D5DD3"/>
    <w:rsid w:val="000E072A"/>
    <w:rsid w:val="000E2522"/>
    <w:rsid w:val="000F20A4"/>
    <w:rsid w:val="000F41F9"/>
    <w:rsid w:val="000F6227"/>
    <w:rsid w:val="00102DB2"/>
    <w:rsid w:val="00103E12"/>
    <w:rsid w:val="001069CF"/>
    <w:rsid w:val="0011354E"/>
    <w:rsid w:val="00113F34"/>
    <w:rsid w:val="00116342"/>
    <w:rsid w:val="001179E7"/>
    <w:rsid w:val="00117B5B"/>
    <w:rsid w:val="0012415F"/>
    <w:rsid w:val="00124CA2"/>
    <w:rsid w:val="00126709"/>
    <w:rsid w:val="00126DE1"/>
    <w:rsid w:val="00134655"/>
    <w:rsid w:val="00136C2D"/>
    <w:rsid w:val="00146A61"/>
    <w:rsid w:val="00156518"/>
    <w:rsid w:val="001605A9"/>
    <w:rsid w:val="001606F8"/>
    <w:rsid w:val="00165016"/>
    <w:rsid w:val="00166837"/>
    <w:rsid w:val="00171406"/>
    <w:rsid w:val="0017291E"/>
    <w:rsid w:val="00186E36"/>
    <w:rsid w:val="00187098"/>
    <w:rsid w:val="001872B6"/>
    <w:rsid w:val="0019124C"/>
    <w:rsid w:val="00193EE5"/>
    <w:rsid w:val="0019554E"/>
    <w:rsid w:val="00196DD0"/>
    <w:rsid w:val="001A0A89"/>
    <w:rsid w:val="001A0EE6"/>
    <w:rsid w:val="001B2E64"/>
    <w:rsid w:val="001B5D9F"/>
    <w:rsid w:val="001C2B38"/>
    <w:rsid w:val="001C2FA0"/>
    <w:rsid w:val="001D2DD7"/>
    <w:rsid w:val="001D5D4D"/>
    <w:rsid w:val="001D6C49"/>
    <w:rsid w:val="001D7971"/>
    <w:rsid w:val="001E0D7B"/>
    <w:rsid w:val="001E1865"/>
    <w:rsid w:val="001E41A8"/>
    <w:rsid w:val="001F199E"/>
    <w:rsid w:val="001F26E6"/>
    <w:rsid w:val="001F7919"/>
    <w:rsid w:val="00201A51"/>
    <w:rsid w:val="0020564A"/>
    <w:rsid w:val="00205C49"/>
    <w:rsid w:val="00216FC7"/>
    <w:rsid w:val="00217335"/>
    <w:rsid w:val="00220DA0"/>
    <w:rsid w:val="002227E1"/>
    <w:rsid w:val="00222A7C"/>
    <w:rsid w:val="00225A5A"/>
    <w:rsid w:val="00231893"/>
    <w:rsid w:val="00234130"/>
    <w:rsid w:val="00234710"/>
    <w:rsid w:val="0024074A"/>
    <w:rsid w:val="00240F11"/>
    <w:rsid w:val="002421CD"/>
    <w:rsid w:val="00243B9E"/>
    <w:rsid w:val="002501BB"/>
    <w:rsid w:val="00252270"/>
    <w:rsid w:val="0026218C"/>
    <w:rsid w:val="002646A4"/>
    <w:rsid w:val="00271014"/>
    <w:rsid w:val="002712B0"/>
    <w:rsid w:val="00272253"/>
    <w:rsid w:val="00272BF2"/>
    <w:rsid w:val="00282D45"/>
    <w:rsid w:val="00286D95"/>
    <w:rsid w:val="0029650D"/>
    <w:rsid w:val="00296EC9"/>
    <w:rsid w:val="002A393D"/>
    <w:rsid w:val="002B05FC"/>
    <w:rsid w:val="002B1805"/>
    <w:rsid w:val="002B276E"/>
    <w:rsid w:val="002B40F3"/>
    <w:rsid w:val="002B705B"/>
    <w:rsid w:val="002B7762"/>
    <w:rsid w:val="002C4532"/>
    <w:rsid w:val="002C4ED3"/>
    <w:rsid w:val="002C6D59"/>
    <w:rsid w:val="002D0C5A"/>
    <w:rsid w:val="002D420C"/>
    <w:rsid w:val="003022CD"/>
    <w:rsid w:val="00305222"/>
    <w:rsid w:val="00306B45"/>
    <w:rsid w:val="00307AF7"/>
    <w:rsid w:val="00315CD2"/>
    <w:rsid w:val="00316C2B"/>
    <w:rsid w:val="00322FBC"/>
    <w:rsid w:val="0032338E"/>
    <w:rsid w:val="00326AFF"/>
    <w:rsid w:val="00334238"/>
    <w:rsid w:val="00337F98"/>
    <w:rsid w:val="003432F4"/>
    <w:rsid w:val="0034572C"/>
    <w:rsid w:val="00351C30"/>
    <w:rsid w:val="0035424D"/>
    <w:rsid w:val="00360B67"/>
    <w:rsid w:val="00367794"/>
    <w:rsid w:val="003729D0"/>
    <w:rsid w:val="00376198"/>
    <w:rsid w:val="00377168"/>
    <w:rsid w:val="00382170"/>
    <w:rsid w:val="003927BA"/>
    <w:rsid w:val="0039759A"/>
    <w:rsid w:val="003A21C3"/>
    <w:rsid w:val="003A5704"/>
    <w:rsid w:val="003B6821"/>
    <w:rsid w:val="003C2651"/>
    <w:rsid w:val="003D0242"/>
    <w:rsid w:val="003D3C11"/>
    <w:rsid w:val="003D45CD"/>
    <w:rsid w:val="003D5199"/>
    <w:rsid w:val="003E3E81"/>
    <w:rsid w:val="003E478D"/>
    <w:rsid w:val="003E525F"/>
    <w:rsid w:val="003F1821"/>
    <w:rsid w:val="003F2303"/>
    <w:rsid w:val="003F597E"/>
    <w:rsid w:val="003F746A"/>
    <w:rsid w:val="00402B11"/>
    <w:rsid w:val="00405CE1"/>
    <w:rsid w:val="0040740B"/>
    <w:rsid w:val="0041686B"/>
    <w:rsid w:val="004217BC"/>
    <w:rsid w:val="00423AB2"/>
    <w:rsid w:val="00424F8F"/>
    <w:rsid w:val="004260EF"/>
    <w:rsid w:val="00427A69"/>
    <w:rsid w:val="0043381E"/>
    <w:rsid w:val="00440223"/>
    <w:rsid w:val="004442AB"/>
    <w:rsid w:val="004475AD"/>
    <w:rsid w:val="00450F70"/>
    <w:rsid w:val="00454898"/>
    <w:rsid w:val="0045690F"/>
    <w:rsid w:val="00461201"/>
    <w:rsid w:val="00462F66"/>
    <w:rsid w:val="00463EFA"/>
    <w:rsid w:val="00473645"/>
    <w:rsid w:val="004737AF"/>
    <w:rsid w:val="00474427"/>
    <w:rsid w:val="0048332E"/>
    <w:rsid w:val="0049020A"/>
    <w:rsid w:val="0049181E"/>
    <w:rsid w:val="004A29A1"/>
    <w:rsid w:val="004B68FD"/>
    <w:rsid w:val="004C3229"/>
    <w:rsid w:val="004C61F2"/>
    <w:rsid w:val="004D1063"/>
    <w:rsid w:val="004D362D"/>
    <w:rsid w:val="004F0675"/>
    <w:rsid w:val="004F1F04"/>
    <w:rsid w:val="004F2BC1"/>
    <w:rsid w:val="004F2EE6"/>
    <w:rsid w:val="004F3325"/>
    <w:rsid w:val="004F4264"/>
    <w:rsid w:val="004F56E7"/>
    <w:rsid w:val="004F6369"/>
    <w:rsid w:val="004F6EE2"/>
    <w:rsid w:val="004F72A7"/>
    <w:rsid w:val="005025D3"/>
    <w:rsid w:val="00511388"/>
    <w:rsid w:val="0052037F"/>
    <w:rsid w:val="00530B22"/>
    <w:rsid w:val="005347A9"/>
    <w:rsid w:val="00543132"/>
    <w:rsid w:val="00543815"/>
    <w:rsid w:val="0056060A"/>
    <w:rsid w:val="00565DD3"/>
    <w:rsid w:val="00571C61"/>
    <w:rsid w:val="00576E27"/>
    <w:rsid w:val="005912E5"/>
    <w:rsid w:val="00592E4E"/>
    <w:rsid w:val="00594B1E"/>
    <w:rsid w:val="005A46FA"/>
    <w:rsid w:val="005A5F0D"/>
    <w:rsid w:val="005B1938"/>
    <w:rsid w:val="005B3154"/>
    <w:rsid w:val="005B349D"/>
    <w:rsid w:val="005C11B3"/>
    <w:rsid w:val="005C5136"/>
    <w:rsid w:val="005C72BC"/>
    <w:rsid w:val="005D5E87"/>
    <w:rsid w:val="005D6183"/>
    <w:rsid w:val="005D7A81"/>
    <w:rsid w:val="005F0A98"/>
    <w:rsid w:val="005F11B3"/>
    <w:rsid w:val="0060108D"/>
    <w:rsid w:val="00617DF3"/>
    <w:rsid w:val="00621ACD"/>
    <w:rsid w:val="006237FF"/>
    <w:rsid w:val="00623AFD"/>
    <w:rsid w:val="00624C1C"/>
    <w:rsid w:val="00626272"/>
    <w:rsid w:val="00633E69"/>
    <w:rsid w:val="006425BC"/>
    <w:rsid w:val="00647B35"/>
    <w:rsid w:val="00650663"/>
    <w:rsid w:val="00652F9E"/>
    <w:rsid w:val="00653CE6"/>
    <w:rsid w:val="00654325"/>
    <w:rsid w:val="00656707"/>
    <w:rsid w:val="00672B48"/>
    <w:rsid w:val="00674789"/>
    <w:rsid w:val="006757DF"/>
    <w:rsid w:val="006842AB"/>
    <w:rsid w:val="006855B0"/>
    <w:rsid w:val="00686BB3"/>
    <w:rsid w:val="0069248C"/>
    <w:rsid w:val="00693FB6"/>
    <w:rsid w:val="00697D37"/>
    <w:rsid w:val="006A0ABB"/>
    <w:rsid w:val="006A5141"/>
    <w:rsid w:val="006A6A51"/>
    <w:rsid w:val="006A7697"/>
    <w:rsid w:val="006A7CA8"/>
    <w:rsid w:val="006B66EB"/>
    <w:rsid w:val="006C1852"/>
    <w:rsid w:val="006C55CA"/>
    <w:rsid w:val="006D1FB8"/>
    <w:rsid w:val="006D571A"/>
    <w:rsid w:val="006D7862"/>
    <w:rsid w:val="006F5D05"/>
    <w:rsid w:val="006F6125"/>
    <w:rsid w:val="007037FB"/>
    <w:rsid w:val="00704CB2"/>
    <w:rsid w:val="00707377"/>
    <w:rsid w:val="0071120A"/>
    <w:rsid w:val="00713399"/>
    <w:rsid w:val="007146BF"/>
    <w:rsid w:val="00720048"/>
    <w:rsid w:val="007314FA"/>
    <w:rsid w:val="00731747"/>
    <w:rsid w:val="007337EC"/>
    <w:rsid w:val="00741501"/>
    <w:rsid w:val="00745933"/>
    <w:rsid w:val="0074768A"/>
    <w:rsid w:val="0075032C"/>
    <w:rsid w:val="00761D27"/>
    <w:rsid w:val="00766449"/>
    <w:rsid w:val="00766DA9"/>
    <w:rsid w:val="0077063C"/>
    <w:rsid w:val="00775308"/>
    <w:rsid w:val="0077694C"/>
    <w:rsid w:val="0077739A"/>
    <w:rsid w:val="007778CD"/>
    <w:rsid w:val="00793C30"/>
    <w:rsid w:val="00797240"/>
    <w:rsid w:val="00797958"/>
    <w:rsid w:val="007A565F"/>
    <w:rsid w:val="007B293F"/>
    <w:rsid w:val="007B3209"/>
    <w:rsid w:val="007C79EF"/>
    <w:rsid w:val="007D1485"/>
    <w:rsid w:val="007D1803"/>
    <w:rsid w:val="007E2DEB"/>
    <w:rsid w:val="007E65B6"/>
    <w:rsid w:val="007F0C07"/>
    <w:rsid w:val="00804023"/>
    <w:rsid w:val="00805A3D"/>
    <w:rsid w:val="00805B48"/>
    <w:rsid w:val="00806AA3"/>
    <w:rsid w:val="00807A36"/>
    <w:rsid w:val="0081243B"/>
    <w:rsid w:val="00817F83"/>
    <w:rsid w:val="00820615"/>
    <w:rsid w:val="00843E1C"/>
    <w:rsid w:val="00847645"/>
    <w:rsid w:val="00850539"/>
    <w:rsid w:val="008523E2"/>
    <w:rsid w:val="008534FC"/>
    <w:rsid w:val="0085355D"/>
    <w:rsid w:val="008556CF"/>
    <w:rsid w:val="00860270"/>
    <w:rsid w:val="00860F08"/>
    <w:rsid w:val="008659B6"/>
    <w:rsid w:val="00871426"/>
    <w:rsid w:val="00876FAD"/>
    <w:rsid w:val="008A4DB0"/>
    <w:rsid w:val="008A67ED"/>
    <w:rsid w:val="008B0ABB"/>
    <w:rsid w:val="008B6329"/>
    <w:rsid w:val="008C010A"/>
    <w:rsid w:val="008C04B6"/>
    <w:rsid w:val="008C0FD0"/>
    <w:rsid w:val="008C4A9D"/>
    <w:rsid w:val="008D08A4"/>
    <w:rsid w:val="008E4013"/>
    <w:rsid w:val="008E48D1"/>
    <w:rsid w:val="008F4B36"/>
    <w:rsid w:val="00902BB2"/>
    <w:rsid w:val="00903DFF"/>
    <w:rsid w:val="00906BE9"/>
    <w:rsid w:val="00906E16"/>
    <w:rsid w:val="009172F4"/>
    <w:rsid w:val="00922474"/>
    <w:rsid w:val="00922AFD"/>
    <w:rsid w:val="009231B2"/>
    <w:rsid w:val="009244A5"/>
    <w:rsid w:val="00930F90"/>
    <w:rsid w:val="009428A9"/>
    <w:rsid w:val="009457F1"/>
    <w:rsid w:val="00950F23"/>
    <w:rsid w:val="0096431D"/>
    <w:rsid w:val="009657C6"/>
    <w:rsid w:val="009676C9"/>
    <w:rsid w:val="00972410"/>
    <w:rsid w:val="00975CB1"/>
    <w:rsid w:val="00982AC1"/>
    <w:rsid w:val="0099236C"/>
    <w:rsid w:val="00996779"/>
    <w:rsid w:val="009B33D9"/>
    <w:rsid w:val="009B4881"/>
    <w:rsid w:val="009B6049"/>
    <w:rsid w:val="009C20CF"/>
    <w:rsid w:val="009C5DA9"/>
    <w:rsid w:val="009C79C2"/>
    <w:rsid w:val="009D1038"/>
    <w:rsid w:val="009D69F7"/>
    <w:rsid w:val="009E3AA7"/>
    <w:rsid w:val="009E4464"/>
    <w:rsid w:val="009E4893"/>
    <w:rsid w:val="009F3693"/>
    <w:rsid w:val="009F425A"/>
    <w:rsid w:val="009F7BD2"/>
    <w:rsid w:val="00A00DD4"/>
    <w:rsid w:val="00A03048"/>
    <w:rsid w:val="00A04B50"/>
    <w:rsid w:val="00A14D93"/>
    <w:rsid w:val="00A25886"/>
    <w:rsid w:val="00A26A32"/>
    <w:rsid w:val="00A31FCF"/>
    <w:rsid w:val="00A32D2F"/>
    <w:rsid w:val="00A33BDE"/>
    <w:rsid w:val="00A37D5D"/>
    <w:rsid w:val="00A4404B"/>
    <w:rsid w:val="00A51180"/>
    <w:rsid w:val="00A53236"/>
    <w:rsid w:val="00A53A20"/>
    <w:rsid w:val="00A54235"/>
    <w:rsid w:val="00A57090"/>
    <w:rsid w:val="00A62207"/>
    <w:rsid w:val="00A62F74"/>
    <w:rsid w:val="00A7074C"/>
    <w:rsid w:val="00A70D0D"/>
    <w:rsid w:val="00A735D1"/>
    <w:rsid w:val="00A807E0"/>
    <w:rsid w:val="00A85180"/>
    <w:rsid w:val="00A8565E"/>
    <w:rsid w:val="00A85AEB"/>
    <w:rsid w:val="00A86FC9"/>
    <w:rsid w:val="00A94619"/>
    <w:rsid w:val="00A94A81"/>
    <w:rsid w:val="00A97386"/>
    <w:rsid w:val="00AA2687"/>
    <w:rsid w:val="00AB28F4"/>
    <w:rsid w:val="00AB567B"/>
    <w:rsid w:val="00AC2EBB"/>
    <w:rsid w:val="00AC79D2"/>
    <w:rsid w:val="00AC7F33"/>
    <w:rsid w:val="00AD681F"/>
    <w:rsid w:val="00AD76F0"/>
    <w:rsid w:val="00AD77F7"/>
    <w:rsid w:val="00AE1595"/>
    <w:rsid w:val="00AE30D0"/>
    <w:rsid w:val="00AF1710"/>
    <w:rsid w:val="00AF287F"/>
    <w:rsid w:val="00AF28F8"/>
    <w:rsid w:val="00AF33E4"/>
    <w:rsid w:val="00AF5FB7"/>
    <w:rsid w:val="00AF72C8"/>
    <w:rsid w:val="00AF7A35"/>
    <w:rsid w:val="00B01087"/>
    <w:rsid w:val="00B01411"/>
    <w:rsid w:val="00B023BE"/>
    <w:rsid w:val="00B035C2"/>
    <w:rsid w:val="00B06AD4"/>
    <w:rsid w:val="00B21F51"/>
    <w:rsid w:val="00B23811"/>
    <w:rsid w:val="00B30032"/>
    <w:rsid w:val="00B31427"/>
    <w:rsid w:val="00B31BC2"/>
    <w:rsid w:val="00B40373"/>
    <w:rsid w:val="00B40A71"/>
    <w:rsid w:val="00B427B4"/>
    <w:rsid w:val="00B4362D"/>
    <w:rsid w:val="00B450EC"/>
    <w:rsid w:val="00B50C62"/>
    <w:rsid w:val="00B53146"/>
    <w:rsid w:val="00B5421C"/>
    <w:rsid w:val="00B55FF7"/>
    <w:rsid w:val="00B66DFA"/>
    <w:rsid w:val="00B74045"/>
    <w:rsid w:val="00B74F47"/>
    <w:rsid w:val="00B824FC"/>
    <w:rsid w:val="00B9783D"/>
    <w:rsid w:val="00BA0C2C"/>
    <w:rsid w:val="00BA137B"/>
    <w:rsid w:val="00BA7053"/>
    <w:rsid w:val="00BC0B65"/>
    <w:rsid w:val="00BD08A3"/>
    <w:rsid w:val="00BD5364"/>
    <w:rsid w:val="00BD5E2E"/>
    <w:rsid w:val="00BE0404"/>
    <w:rsid w:val="00BE161E"/>
    <w:rsid w:val="00BE535A"/>
    <w:rsid w:val="00BF12A6"/>
    <w:rsid w:val="00C00512"/>
    <w:rsid w:val="00C01A3C"/>
    <w:rsid w:val="00C0267B"/>
    <w:rsid w:val="00C106EC"/>
    <w:rsid w:val="00C14C8E"/>
    <w:rsid w:val="00C22AAE"/>
    <w:rsid w:val="00C35BC3"/>
    <w:rsid w:val="00C408C3"/>
    <w:rsid w:val="00C40E6C"/>
    <w:rsid w:val="00C46379"/>
    <w:rsid w:val="00C47968"/>
    <w:rsid w:val="00C50156"/>
    <w:rsid w:val="00C52D44"/>
    <w:rsid w:val="00C568A6"/>
    <w:rsid w:val="00C60F55"/>
    <w:rsid w:val="00C61779"/>
    <w:rsid w:val="00C650A3"/>
    <w:rsid w:val="00C70ACA"/>
    <w:rsid w:val="00C725CE"/>
    <w:rsid w:val="00C75548"/>
    <w:rsid w:val="00C82E35"/>
    <w:rsid w:val="00C8414C"/>
    <w:rsid w:val="00C86C37"/>
    <w:rsid w:val="00C93B79"/>
    <w:rsid w:val="00C9420B"/>
    <w:rsid w:val="00C96343"/>
    <w:rsid w:val="00CA5DB7"/>
    <w:rsid w:val="00CA65FE"/>
    <w:rsid w:val="00CB5839"/>
    <w:rsid w:val="00CB61C9"/>
    <w:rsid w:val="00CB6CA7"/>
    <w:rsid w:val="00CC1C0C"/>
    <w:rsid w:val="00CD0543"/>
    <w:rsid w:val="00CD0DB7"/>
    <w:rsid w:val="00CD7124"/>
    <w:rsid w:val="00CE455D"/>
    <w:rsid w:val="00CE6F28"/>
    <w:rsid w:val="00CE7282"/>
    <w:rsid w:val="00CF1EAB"/>
    <w:rsid w:val="00CF28FC"/>
    <w:rsid w:val="00CF2B84"/>
    <w:rsid w:val="00D00914"/>
    <w:rsid w:val="00D1185B"/>
    <w:rsid w:val="00D23035"/>
    <w:rsid w:val="00D25791"/>
    <w:rsid w:val="00D278A4"/>
    <w:rsid w:val="00D3057D"/>
    <w:rsid w:val="00D34471"/>
    <w:rsid w:val="00D36EE0"/>
    <w:rsid w:val="00D42760"/>
    <w:rsid w:val="00D437C4"/>
    <w:rsid w:val="00D442D8"/>
    <w:rsid w:val="00D4480C"/>
    <w:rsid w:val="00D521C6"/>
    <w:rsid w:val="00D53476"/>
    <w:rsid w:val="00D549BA"/>
    <w:rsid w:val="00D567C5"/>
    <w:rsid w:val="00D57904"/>
    <w:rsid w:val="00D60A0D"/>
    <w:rsid w:val="00D6350E"/>
    <w:rsid w:val="00D64133"/>
    <w:rsid w:val="00D6435E"/>
    <w:rsid w:val="00D67353"/>
    <w:rsid w:val="00D678EA"/>
    <w:rsid w:val="00D70C4E"/>
    <w:rsid w:val="00D718CE"/>
    <w:rsid w:val="00D74C4A"/>
    <w:rsid w:val="00D76188"/>
    <w:rsid w:val="00D92D65"/>
    <w:rsid w:val="00D9769E"/>
    <w:rsid w:val="00D97F7E"/>
    <w:rsid w:val="00DA1736"/>
    <w:rsid w:val="00DA2BFB"/>
    <w:rsid w:val="00DA357F"/>
    <w:rsid w:val="00DB2385"/>
    <w:rsid w:val="00DB5500"/>
    <w:rsid w:val="00DB7411"/>
    <w:rsid w:val="00DC6398"/>
    <w:rsid w:val="00DD1FF3"/>
    <w:rsid w:val="00DE0DFE"/>
    <w:rsid w:val="00DE1D32"/>
    <w:rsid w:val="00DE4E5B"/>
    <w:rsid w:val="00DF1E0F"/>
    <w:rsid w:val="00DF7A2D"/>
    <w:rsid w:val="00DF7D08"/>
    <w:rsid w:val="00E00D7D"/>
    <w:rsid w:val="00E02AC2"/>
    <w:rsid w:val="00E0404D"/>
    <w:rsid w:val="00E073A6"/>
    <w:rsid w:val="00E075B1"/>
    <w:rsid w:val="00E26484"/>
    <w:rsid w:val="00E31110"/>
    <w:rsid w:val="00E31587"/>
    <w:rsid w:val="00E3550E"/>
    <w:rsid w:val="00E36FCE"/>
    <w:rsid w:val="00E402B7"/>
    <w:rsid w:val="00E40D83"/>
    <w:rsid w:val="00E439E1"/>
    <w:rsid w:val="00E54155"/>
    <w:rsid w:val="00E54296"/>
    <w:rsid w:val="00E6643A"/>
    <w:rsid w:val="00E67E75"/>
    <w:rsid w:val="00E7116E"/>
    <w:rsid w:val="00E749BB"/>
    <w:rsid w:val="00E80D22"/>
    <w:rsid w:val="00E9222B"/>
    <w:rsid w:val="00E93DA1"/>
    <w:rsid w:val="00EA1CF2"/>
    <w:rsid w:val="00EB0F06"/>
    <w:rsid w:val="00EB2AED"/>
    <w:rsid w:val="00EB642D"/>
    <w:rsid w:val="00EB742A"/>
    <w:rsid w:val="00EC4CDA"/>
    <w:rsid w:val="00ED2DAB"/>
    <w:rsid w:val="00ED3014"/>
    <w:rsid w:val="00ED3A44"/>
    <w:rsid w:val="00EE4C9C"/>
    <w:rsid w:val="00EE5BA0"/>
    <w:rsid w:val="00EF0654"/>
    <w:rsid w:val="00F05176"/>
    <w:rsid w:val="00F106C4"/>
    <w:rsid w:val="00F16EC8"/>
    <w:rsid w:val="00F30329"/>
    <w:rsid w:val="00F34DCF"/>
    <w:rsid w:val="00F50E08"/>
    <w:rsid w:val="00F513B2"/>
    <w:rsid w:val="00F5169A"/>
    <w:rsid w:val="00F53A55"/>
    <w:rsid w:val="00F53E5E"/>
    <w:rsid w:val="00F545C2"/>
    <w:rsid w:val="00F61388"/>
    <w:rsid w:val="00F613D3"/>
    <w:rsid w:val="00F63A19"/>
    <w:rsid w:val="00F652DB"/>
    <w:rsid w:val="00F722DA"/>
    <w:rsid w:val="00F77F25"/>
    <w:rsid w:val="00F83854"/>
    <w:rsid w:val="00F873B7"/>
    <w:rsid w:val="00F90ECA"/>
    <w:rsid w:val="00F91FB1"/>
    <w:rsid w:val="00F929EE"/>
    <w:rsid w:val="00F92AE1"/>
    <w:rsid w:val="00F92FE4"/>
    <w:rsid w:val="00FA3A70"/>
    <w:rsid w:val="00FA72B1"/>
    <w:rsid w:val="00FB5120"/>
    <w:rsid w:val="00FB7759"/>
    <w:rsid w:val="00FD29CA"/>
    <w:rsid w:val="00FD32F2"/>
    <w:rsid w:val="00FD4CAD"/>
    <w:rsid w:val="00FD531B"/>
    <w:rsid w:val="00FD5A6A"/>
    <w:rsid w:val="00FE0E98"/>
    <w:rsid w:val="00FE2988"/>
    <w:rsid w:val="00FF0C7E"/>
    <w:rsid w:val="00FF3784"/>
    <w:rsid w:val="00FF4693"/>
    <w:rsid w:val="00FF6A3C"/>
    <w:rsid w:val="018EAC01"/>
    <w:rsid w:val="01E19589"/>
    <w:rsid w:val="0246950F"/>
    <w:rsid w:val="0263B40C"/>
    <w:rsid w:val="059B4134"/>
    <w:rsid w:val="071B4BE2"/>
    <w:rsid w:val="07C50A9F"/>
    <w:rsid w:val="07FB8F38"/>
    <w:rsid w:val="08A552CF"/>
    <w:rsid w:val="08F25CC2"/>
    <w:rsid w:val="0ACCEA06"/>
    <w:rsid w:val="0B889A55"/>
    <w:rsid w:val="0B927AAC"/>
    <w:rsid w:val="0C21C1ED"/>
    <w:rsid w:val="103F2A5C"/>
    <w:rsid w:val="132B6441"/>
    <w:rsid w:val="1460DA16"/>
    <w:rsid w:val="14756DE3"/>
    <w:rsid w:val="179FAEDC"/>
    <w:rsid w:val="18802857"/>
    <w:rsid w:val="1908EDEC"/>
    <w:rsid w:val="191C1C72"/>
    <w:rsid w:val="1A1D885E"/>
    <w:rsid w:val="1A7E485A"/>
    <w:rsid w:val="1B9856B4"/>
    <w:rsid w:val="1C007CF4"/>
    <w:rsid w:val="1C9E6240"/>
    <w:rsid w:val="1DC0AEE6"/>
    <w:rsid w:val="1ECB4E0F"/>
    <w:rsid w:val="1FAA1D7F"/>
    <w:rsid w:val="203949A6"/>
    <w:rsid w:val="20D633B3"/>
    <w:rsid w:val="21F1F67C"/>
    <w:rsid w:val="2381FFD9"/>
    <w:rsid w:val="23BD06CC"/>
    <w:rsid w:val="23FB48AA"/>
    <w:rsid w:val="2488FCA3"/>
    <w:rsid w:val="25214F5E"/>
    <w:rsid w:val="25DDB16F"/>
    <w:rsid w:val="262B4F3B"/>
    <w:rsid w:val="266B446B"/>
    <w:rsid w:val="2731741B"/>
    <w:rsid w:val="28A35DE7"/>
    <w:rsid w:val="29BF82E2"/>
    <w:rsid w:val="2A6694D3"/>
    <w:rsid w:val="2AEEAD0C"/>
    <w:rsid w:val="2B006F22"/>
    <w:rsid w:val="2B3FF885"/>
    <w:rsid w:val="2C6249CB"/>
    <w:rsid w:val="2D5D9576"/>
    <w:rsid w:val="2E37799B"/>
    <w:rsid w:val="2ECCDE32"/>
    <w:rsid w:val="2F057A12"/>
    <w:rsid w:val="2FFF99F9"/>
    <w:rsid w:val="304123A8"/>
    <w:rsid w:val="30F751A0"/>
    <w:rsid w:val="3265D047"/>
    <w:rsid w:val="327DD7D2"/>
    <w:rsid w:val="33BE6828"/>
    <w:rsid w:val="34227EC3"/>
    <w:rsid w:val="34380725"/>
    <w:rsid w:val="349327AB"/>
    <w:rsid w:val="352015E8"/>
    <w:rsid w:val="35A60E9A"/>
    <w:rsid w:val="36E89513"/>
    <w:rsid w:val="36F3069B"/>
    <w:rsid w:val="37B5CC77"/>
    <w:rsid w:val="38360EB8"/>
    <w:rsid w:val="389062D7"/>
    <w:rsid w:val="38AAC8BB"/>
    <w:rsid w:val="39091F60"/>
    <w:rsid w:val="392E280D"/>
    <w:rsid w:val="3A666412"/>
    <w:rsid w:val="3B92161A"/>
    <w:rsid w:val="3C7384F4"/>
    <w:rsid w:val="3CE73BBB"/>
    <w:rsid w:val="3DCABB77"/>
    <w:rsid w:val="3DE4249C"/>
    <w:rsid w:val="3E6C2CC4"/>
    <w:rsid w:val="3F55BE12"/>
    <w:rsid w:val="3FFF7205"/>
    <w:rsid w:val="405E8F3A"/>
    <w:rsid w:val="408AFEFA"/>
    <w:rsid w:val="411FE8F2"/>
    <w:rsid w:val="4246E1CF"/>
    <w:rsid w:val="4332EB95"/>
    <w:rsid w:val="448F6643"/>
    <w:rsid w:val="455AC33F"/>
    <w:rsid w:val="46C8F92C"/>
    <w:rsid w:val="47DCF34E"/>
    <w:rsid w:val="47EBDE14"/>
    <w:rsid w:val="491B4A40"/>
    <w:rsid w:val="4A364297"/>
    <w:rsid w:val="4A78E785"/>
    <w:rsid w:val="4A91C36A"/>
    <w:rsid w:val="4BC8E4B7"/>
    <w:rsid w:val="4BDB1004"/>
    <w:rsid w:val="4C51D16B"/>
    <w:rsid w:val="4D8B4E8B"/>
    <w:rsid w:val="4DFD62E8"/>
    <w:rsid w:val="5200E27D"/>
    <w:rsid w:val="521A0919"/>
    <w:rsid w:val="525A4444"/>
    <w:rsid w:val="548A4AB0"/>
    <w:rsid w:val="55BAE648"/>
    <w:rsid w:val="55CBB10F"/>
    <w:rsid w:val="565F1B88"/>
    <w:rsid w:val="56986E4F"/>
    <w:rsid w:val="57E9854D"/>
    <w:rsid w:val="58B71D2A"/>
    <w:rsid w:val="5B987D32"/>
    <w:rsid w:val="5BDFAE58"/>
    <w:rsid w:val="5C2D7152"/>
    <w:rsid w:val="5CAB3DAA"/>
    <w:rsid w:val="5F06E3DA"/>
    <w:rsid w:val="5F0AD501"/>
    <w:rsid w:val="6056DE70"/>
    <w:rsid w:val="60684B38"/>
    <w:rsid w:val="60CA0CD1"/>
    <w:rsid w:val="611E981F"/>
    <w:rsid w:val="61AC8BE3"/>
    <w:rsid w:val="61EB70F3"/>
    <w:rsid w:val="62C07E7D"/>
    <w:rsid w:val="62E04522"/>
    <w:rsid w:val="64215310"/>
    <w:rsid w:val="64BDB0D4"/>
    <w:rsid w:val="66B75D2A"/>
    <w:rsid w:val="67979A80"/>
    <w:rsid w:val="685CD14C"/>
    <w:rsid w:val="6897C5D4"/>
    <w:rsid w:val="68E04AEE"/>
    <w:rsid w:val="69C2AFD4"/>
    <w:rsid w:val="6A554ECE"/>
    <w:rsid w:val="6A6855EF"/>
    <w:rsid w:val="6A837423"/>
    <w:rsid w:val="6AFF914A"/>
    <w:rsid w:val="6B320454"/>
    <w:rsid w:val="6D402BF1"/>
    <w:rsid w:val="6E92D974"/>
    <w:rsid w:val="6F33EB72"/>
    <w:rsid w:val="6FB128A1"/>
    <w:rsid w:val="6FE35AD3"/>
    <w:rsid w:val="7065BF7C"/>
    <w:rsid w:val="71D166F0"/>
    <w:rsid w:val="7290FDE9"/>
    <w:rsid w:val="73ADB1D1"/>
    <w:rsid w:val="73CFA1FC"/>
    <w:rsid w:val="746514AF"/>
    <w:rsid w:val="747D684F"/>
    <w:rsid w:val="748F2823"/>
    <w:rsid w:val="74C13E4A"/>
    <w:rsid w:val="75904C85"/>
    <w:rsid w:val="76F43564"/>
    <w:rsid w:val="78049ECD"/>
    <w:rsid w:val="78A692E4"/>
    <w:rsid w:val="7991A812"/>
    <w:rsid w:val="79A6BA70"/>
    <w:rsid w:val="79BC89C4"/>
    <w:rsid w:val="7A2D15B9"/>
    <w:rsid w:val="7AEE0E44"/>
    <w:rsid w:val="7B0AE593"/>
    <w:rsid w:val="7B7B9BE7"/>
    <w:rsid w:val="7BA18B7A"/>
    <w:rsid w:val="7BAA468B"/>
    <w:rsid w:val="7CCD38A9"/>
    <w:rsid w:val="7D309A51"/>
    <w:rsid w:val="7D88D3E9"/>
    <w:rsid w:val="7DD5389A"/>
    <w:rsid w:val="7DFD2C5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A385C"/>
  <w15:docId w15:val="{CF136AFE-AF13-429B-A651-286954FF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ca-ES-valencia" w:eastAsia="es-ES" w:bidi="ar-SA"/>
      </w:rPr>
    </w:rPrDefault>
    <w:pPrDefault>
      <w:pPr>
        <w:autoSpaceDN w:val="0"/>
        <w:spacing w:line="25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9BB"/>
    <w:pPr>
      <w:spacing w:before="120" w:after="120" w:line="240" w:lineRule="auto"/>
      <w:jc w:val="both"/>
    </w:pPr>
    <w:rPr>
      <w:rFonts w:ascii="Book Antiqua" w:hAnsi="Book Antiqua"/>
    </w:rPr>
  </w:style>
  <w:style w:type="paragraph" w:styleId="Ttulo2">
    <w:name w:val="heading 2"/>
    <w:basedOn w:val="Normal"/>
    <w:next w:val="Normal"/>
    <w:link w:val="Ttulo2Car"/>
    <w:uiPriority w:val="9"/>
    <w:unhideWhenUsed/>
    <w:qFormat/>
    <w:rsid w:val="00343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link w:val="StandardCar"/>
    <w:rsid w:val="00462F66"/>
    <w:pPr>
      <w:spacing w:before="120" w:after="120" w:line="240" w:lineRule="auto"/>
      <w:jc w:val="both"/>
    </w:pPr>
    <w:rPr>
      <w:rFonts w:ascii="Book Antiqua" w:eastAsia="MingLiU-ExtB" w:hAnsi="Book Antiqua" w:cs="Nirmala UI"/>
    </w:rPr>
  </w:style>
  <w:style w:type="paragraph" w:customStyle="1" w:styleId="HeaderandFooter">
    <w:name w:val="Header and Footer"/>
    <w:basedOn w:val="Standard"/>
    <w:next w:val="Standard"/>
    <w:link w:val="HeaderandFooterCar"/>
    <w:rsid w:val="000013E1"/>
    <w:pPr>
      <w:suppressLineNumbers/>
      <w:tabs>
        <w:tab w:val="center" w:pos="4819"/>
        <w:tab w:val="right" w:pos="9638"/>
      </w:tabs>
      <w:suppressAutoHyphens/>
      <w:spacing w:before="0" w:after="0"/>
      <w:jc w:val="center"/>
    </w:pPr>
    <w:rPr>
      <w:sz w:val="18"/>
      <w:szCs w:val="20"/>
    </w:rPr>
  </w:style>
  <w:style w:type="paragraph" w:styleId="Piedepgina">
    <w:name w:val="footer"/>
    <w:basedOn w:val="HeaderandFooter"/>
    <w:link w:val="PiedepginaCar"/>
    <w:uiPriority w:val="99"/>
    <w:rsid w:val="00440223"/>
    <w:pPr>
      <w:widowControl w:val="0"/>
    </w:pPr>
  </w:style>
  <w:style w:type="paragraph" w:customStyle="1" w:styleId="Base">
    <w:name w:val="Base"/>
    <w:basedOn w:val="Normal"/>
    <w:rsid w:val="00D42760"/>
    <w:pPr>
      <w:keepNext/>
      <w:suppressAutoHyphens/>
      <w:spacing w:before="360"/>
    </w:pPr>
    <w:rPr>
      <w:i/>
      <w:iCs/>
    </w:rPr>
  </w:style>
  <w:style w:type="paragraph" w:customStyle="1" w:styleId="Textbody">
    <w:name w:val="Text body"/>
    <w:basedOn w:val="Standard"/>
    <w:rsid w:val="00805A3D"/>
  </w:style>
  <w:style w:type="paragraph" w:styleId="Lista">
    <w:name w:val="List"/>
    <w:basedOn w:val="Textbody"/>
    <w:rsid w:val="00231893"/>
    <w:pPr>
      <w:contextualSpacing/>
    </w:pPr>
  </w:style>
  <w:style w:type="paragraph" w:customStyle="1" w:styleId="HorizontalLine">
    <w:name w:val="Horizontal Line"/>
    <w:basedOn w:val="Standard"/>
    <w:next w:val="Standard"/>
    <w:rsid w:val="00805A3D"/>
    <w:pPr>
      <w:suppressLineNumbers/>
      <w:suppressAutoHyphens/>
      <w:spacing w:before="0" w:after="283"/>
    </w:pPr>
    <w:rPr>
      <w:sz w:val="12"/>
      <w:szCs w:val="12"/>
    </w:rPr>
  </w:style>
  <w:style w:type="paragraph" w:styleId="Encabezado">
    <w:name w:val="header"/>
    <w:basedOn w:val="HeaderandFooter"/>
    <w:link w:val="EncabezadoCar"/>
    <w:rsid w:val="006B66EB"/>
    <w:pPr>
      <w:widowControl w:val="0"/>
      <w:suppressAutoHyphens w:val="0"/>
      <w:spacing w:after="160" w:line="259" w:lineRule="auto"/>
      <w:jc w:val="right"/>
    </w:pPr>
    <w:rPr>
      <w:rFonts w:ascii="Arial" w:hAnsi="Arial"/>
      <w:color w:val="C00000"/>
    </w:rPr>
  </w:style>
  <w:style w:type="paragraph" w:customStyle="1" w:styleId="Framecontents">
    <w:name w:val="Frame contents"/>
    <w:basedOn w:val="Standard"/>
    <w:rsid w:val="00805A3D"/>
  </w:style>
  <w:style w:type="paragraph" w:styleId="Firma">
    <w:name w:val="Signature"/>
    <w:basedOn w:val="Standard"/>
    <w:qFormat/>
    <w:rsid w:val="0041686B"/>
    <w:pPr>
      <w:suppressLineNumbers/>
      <w:spacing w:before="360"/>
      <w:jc w:val="center"/>
    </w:pPr>
  </w:style>
  <w:style w:type="paragraph" w:customStyle="1" w:styleId="Heading">
    <w:name w:val="Heading"/>
    <w:basedOn w:val="Standard"/>
    <w:next w:val="Textbody"/>
    <w:rsid w:val="00805A3D"/>
    <w:pPr>
      <w:keepNext/>
      <w:spacing w:before="240"/>
    </w:pPr>
    <w:rPr>
      <w:sz w:val="28"/>
      <w:szCs w:val="28"/>
    </w:rPr>
  </w:style>
  <w:style w:type="paragraph" w:styleId="Descripcin">
    <w:name w:val="caption"/>
    <w:basedOn w:val="Standard"/>
    <w:rsid w:val="00805A3D"/>
    <w:pPr>
      <w:suppressLineNumbers/>
    </w:pPr>
    <w:rPr>
      <w:i/>
      <w:iCs/>
      <w:sz w:val="20"/>
      <w:szCs w:val="20"/>
    </w:rPr>
  </w:style>
  <w:style w:type="paragraph" w:customStyle="1" w:styleId="Index">
    <w:name w:val="Index"/>
    <w:basedOn w:val="Standard"/>
    <w:rsid w:val="00805A3D"/>
    <w:pPr>
      <w:suppressLineNumbers/>
    </w:pPr>
  </w:style>
  <w:style w:type="character" w:customStyle="1" w:styleId="Ttulo1Car">
    <w:name w:val="Título 1 Car"/>
    <w:rsid w:val="00805A3D"/>
    <w:rPr>
      <w:rFonts w:ascii="Calibri" w:eastAsia="Calibri" w:hAnsi="Calibri" w:cs="Calibri"/>
      <w:i/>
      <w:color w:val="000000"/>
      <w:sz w:val="22"/>
    </w:rPr>
  </w:style>
  <w:style w:type="character" w:customStyle="1" w:styleId="BulletSymbols">
    <w:name w:val="Bullet Symbols"/>
    <w:rsid w:val="00805A3D"/>
    <w:rPr>
      <w:rFonts w:ascii="OpenSymbol" w:eastAsia="OpenSymbol" w:hAnsi="OpenSymbol" w:cs="OpenSymbol"/>
    </w:rPr>
  </w:style>
  <w:style w:type="character" w:customStyle="1" w:styleId="NumberingSymbols">
    <w:name w:val="Numbering Symbols"/>
    <w:rsid w:val="00805A3D"/>
  </w:style>
  <w:style w:type="character" w:customStyle="1" w:styleId="Valenciano">
    <w:name w:val="Valenciano"/>
    <w:rsid w:val="00034732"/>
    <w:rPr>
      <w:rFonts w:ascii="Book Antiqua" w:eastAsia="MingLiU-ExtB" w:hAnsi="Book Antiqua" w:cs="Nirmala UI"/>
      <w:sz w:val="22"/>
      <w:szCs w:val="24"/>
      <w:lang w:eastAsia="zh-TW" w:bidi="hi-IN"/>
    </w:rPr>
  </w:style>
  <w:style w:type="character" w:customStyle="1" w:styleId="Internetlink">
    <w:name w:val="Internet link"/>
    <w:rsid w:val="00805A3D"/>
    <w:rPr>
      <w:rFonts w:eastAsia="Calibri" w:cs="Calibri"/>
      <w:color w:val="000000"/>
      <w:sz w:val="24"/>
      <w:szCs w:val="24"/>
      <w:u w:val="none"/>
    </w:rPr>
  </w:style>
  <w:style w:type="character" w:styleId="Hipervnculo">
    <w:name w:val="Hyperlink"/>
    <w:basedOn w:val="Fuentedeprrafopredeter"/>
    <w:rsid w:val="00805A3D"/>
    <w:rPr>
      <w:color w:val="0563C1"/>
      <w:u w:val="single"/>
    </w:rPr>
  </w:style>
  <w:style w:type="character" w:customStyle="1" w:styleId="Mencinsinresolver1">
    <w:name w:val="Mención sin resolver1"/>
    <w:basedOn w:val="Fuentedeprrafopredeter"/>
    <w:rsid w:val="00805A3D"/>
    <w:rPr>
      <w:color w:val="605E5C"/>
      <w:shd w:val="clear" w:color="auto" w:fill="E1DFDD"/>
    </w:rPr>
  </w:style>
  <w:style w:type="character" w:styleId="Refdecomentario">
    <w:name w:val="annotation reference"/>
    <w:basedOn w:val="Fuentedeprrafopredeter"/>
    <w:rsid w:val="00805A3D"/>
    <w:rPr>
      <w:sz w:val="16"/>
      <w:szCs w:val="16"/>
    </w:rPr>
  </w:style>
  <w:style w:type="character" w:customStyle="1" w:styleId="TextocomentarioCar">
    <w:name w:val="Texto comentario Car"/>
    <w:basedOn w:val="Fuentedeprrafopredeter"/>
    <w:rsid w:val="00805A3D"/>
    <w:rPr>
      <w:rFonts w:ascii="Book Antiqua" w:eastAsia="MingLiU-ExtB" w:hAnsi="Book Antiqua" w:cs="Mangal"/>
      <w:sz w:val="20"/>
      <w:szCs w:val="18"/>
      <w:lang w:eastAsia="zh-TW" w:bidi="hi-IN"/>
    </w:rPr>
  </w:style>
  <w:style w:type="character" w:customStyle="1" w:styleId="AsuntodelcomentarioCar">
    <w:name w:val="Asunto del comentario Car"/>
    <w:basedOn w:val="TextocomentarioCar"/>
    <w:rsid w:val="00805A3D"/>
    <w:rPr>
      <w:rFonts w:ascii="Book Antiqua" w:eastAsia="MingLiU-ExtB" w:hAnsi="Book Antiqua" w:cs="Mangal"/>
      <w:b/>
      <w:bCs/>
      <w:sz w:val="20"/>
      <w:szCs w:val="18"/>
      <w:lang w:eastAsia="zh-TW" w:bidi="hi-IN"/>
    </w:rPr>
  </w:style>
  <w:style w:type="character" w:customStyle="1" w:styleId="TextodegloboCar">
    <w:name w:val="Texto de globo Car"/>
    <w:basedOn w:val="Fuentedeprrafopredeter"/>
    <w:rsid w:val="00805A3D"/>
    <w:rPr>
      <w:rFonts w:ascii="Segoe UI" w:eastAsia="MingLiU-ExtB" w:hAnsi="Segoe UI" w:cs="Mangal"/>
      <w:sz w:val="18"/>
      <w:szCs w:val="16"/>
      <w:lang w:eastAsia="zh-TW" w:bidi="hi-IN"/>
    </w:rPr>
  </w:style>
  <w:style w:type="character" w:customStyle="1" w:styleId="Character20style">
    <w:name w:val="Character_20_style"/>
    <w:rsid w:val="00805A3D"/>
  </w:style>
  <w:style w:type="paragraph" w:customStyle="1" w:styleId="Resolucin">
    <w:name w:val="Resolución"/>
    <w:basedOn w:val="Normal"/>
    <w:link w:val="ResolucinCar"/>
    <w:qFormat/>
    <w:rsid w:val="00C60F55"/>
    <w:pPr>
      <w:spacing w:after="360"/>
    </w:pPr>
    <w:rPr>
      <w:i/>
    </w:rPr>
  </w:style>
  <w:style w:type="character" w:customStyle="1" w:styleId="StandardCar">
    <w:name w:val="Standard Car"/>
    <w:basedOn w:val="Fuentedeprrafopredeter"/>
    <w:link w:val="Standard"/>
    <w:rsid w:val="00462F66"/>
    <w:rPr>
      <w:rFonts w:ascii="Book Antiqua" w:eastAsia="MingLiU-ExtB" w:hAnsi="Book Antiqua" w:cs="Nirmala UI"/>
    </w:rPr>
  </w:style>
  <w:style w:type="character" w:customStyle="1" w:styleId="HeaderandFooterCar">
    <w:name w:val="Header and Footer Car"/>
    <w:basedOn w:val="StandardCar"/>
    <w:link w:val="HeaderandFooter"/>
    <w:rsid w:val="000013E1"/>
    <w:rPr>
      <w:rFonts w:ascii="Book Antiqua" w:eastAsia="MingLiU-ExtB" w:hAnsi="Book Antiqua" w:cs="Nirmala UI"/>
      <w:sz w:val="18"/>
      <w:szCs w:val="20"/>
    </w:rPr>
  </w:style>
  <w:style w:type="character" w:customStyle="1" w:styleId="EncabezadoCar">
    <w:name w:val="Encabezado Car"/>
    <w:basedOn w:val="HeaderandFooterCar"/>
    <w:link w:val="Encabezado"/>
    <w:rsid w:val="006B66EB"/>
    <w:rPr>
      <w:rFonts w:ascii="Arial" w:eastAsia="MingLiU-ExtB" w:hAnsi="Arial" w:cs="Nirmala UI"/>
      <w:color w:val="C00000"/>
      <w:sz w:val="18"/>
      <w:szCs w:val="20"/>
    </w:rPr>
  </w:style>
  <w:style w:type="character" w:customStyle="1" w:styleId="ResolucinCar">
    <w:name w:val="Resolución Car"/>
    <w:basedOn w:val="EncabezadoCar"/>
    <w:link w:val="Resolucin"/>
    <w:rsid w:val="00C60F55"/>
    <w:rPr>
      <w:rFonts w:ascii="Book Antiqua" w:eastAsia="MingLiU-ExtB" w:hAnsi="Book Antiqua" w:cs="Nirmala UI"/>
      <w:i/>
      <w:color w:val="000000" w:themeColor="text1"/>
      <w:sz w:val="20"/>
      <w:szCs w:val="20"/>
    </w:rPr>
  </w:style>
  <w:style w:type="character" w:customStyle="1" w:styleId="PiedepginaCar">
    <w:name w:val="Pie de página Car"/>
    <w:basedOn w:val="Fuentedeprrafopredeter"/>
    <w:link w:val="Piedepgina"/>
    <w:uiPriority w:val="99"/>
    <w:rsid w:val="00440223"/>
    <w:rPr>
      <w:rFonts w:ascii="Book Antiqua" w:eastAsia="MingLiU-ExtB" w:hAnsi="Book Antiqua" w:cs="Nirmala UI"/>
      <w:sz w:val="18"/>
      <w:szCs w:val="20"/>
    </w:rPr>
  </w:style>
  <w:style w:type="table" w:styleId="Tablaconcuadrcula">
    <w:name w:val="Table Grid"/>
    <w:basedOn w:val="Tablanormal"/>
    <w:uiPriority w:val="39"/>
    <w:rsid w:val="00FD5A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1"/>
    <w:uiPriority w:val="99"/>
    <w:semiHidden/>
    <w:unhideWhenUsed/>
    <w:rsid w:val="00FD5A6A"/>
    <w:pPr>
      <w:spacing w:before="0" w:after="0"/>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FD5A6A"/>
    <w:rPr>
      <w:rFonts w:ascii="Tahoma" w:hAnsi="Tahoma" w:cs="Tahoma"/>
      <w:sz w:val="16"/>
      <w:szCs w:val="16"/>
    </w:rPr>
  </w:style>
  <w:style w:type="paragraph" w:styleId="Prrafodelista">
    <w:name w:val="List Paragraph"/>
    <w:basedOn w:val="Normal"/>
    <w:uiPriority w:val="34"/>
    <w:qFormat/>
    <w:rsid w:val="00E749BB"/>
    <w:pPr>
      <w:ind w:left="680"/>
      <w:contextualSpacing/>
    </w:pPr>
  </w:style>
  <w:style w:type="paragraph" w:styleId="Textocomentario">
    <w:name w:val="annotation text"/>
    <w:basedOn w:val="Normal"/>
    <w:link w:val="TextocomentarioCar1"/>
    <w:uiPriority w:val="99"/>
    <w:unhideWhenUsed/>
    <w:rsid w:val="00EF0654"/>
    <w:rPr>
      <w:sz w:val="20"/>
      <w:szCs w:val="20"/>
    </w:rPr>
  </w:style>
  <w:style w:type="character" w:customStyle="1" w:styleId="TextocomentarioCar1">
    <w:name w:val="Texto comentario Car1"/>
    <w:basedOn w:val="Fuentedeprrafopredeter"/>
    <w:link w:val="Textocomentario"/>
    <w:uiPriority w:val="99"/>
    <w:rsid w:val="00EF0654"/>
    <w:rPr>
      <w:rFonts w:ascii="Book Antiqua" w:hAnsi="Book Antiqua"/>
      <w:sz w:val="20"/>
      <w:szCs w:val="20"/>
    </w:rPr>
  </w:style>
  <w:style w:type="character" w:customStyle="1" w:styleId="Ttulo2Car">
    <w:name w:val="Título 2 Car"/>
    <w:basedOn w:val="Fuentedeprrafopredeter"/>
    <w:link w:val="Ttulo2"/>
    <w:uiPriority w:val="9"/>
    <w:rsid w:val="00720048"/>
    <w:rPr>
      <w:rFonts w:asciiTheme="majorHAnsi" w:eastAsiaTheme="majorEastAsia" w:hAnsiTheme="majorHAnsi" w:cstheme="majorBidi"/>
      <w:color w:val="2F5496" w:themeColor="accent1" w:themeShade="BF"/>
      <w:sz w:val="32"/>
      <w:szCs w:val="32"/>
    </w:rPr>
  </w:style>
  <w:style w:type="paragraph" w:styleId="Asuntodelcomentario">
    <w:name w:val="annotation subject"/>
    <w:basedOn w:val="Textocomentario"/>
    <w:next w:val="Textocomentario"/>
    <w:link w:val="AsuntodelcomentarioCar1"/>
    <w:uiPriority w:val="99"/>
    <w:semiHidden/>
    <w:unhideWhenUsed/>
    <w:rsid w:val="00405CE1"/>
    <w:rPr>
      <w:b/>
      <w:bCs/>
    </w:rPr>
  </w:style>
  <w:style w:type="character" w:customStyle="1" w:styleId="AsuntodelcomentarioCar1">
    <w:name w:val="Asunto del comentario Car1"/>
    <w:basedOn w:val="TextocomentarioCar1"/>
    <w:link w:val="Asuntodelcomentario"/>
    <w:uiPriority w:val="99"/>
    <w:semiHidden/>
    <w:rsid w:val="00405CE1"/>
    <w:rPr>
      <w:rFonts w:ascii="Book Antiqua" w:hAnsi="Book Antiqua"/>
      <w:b/>
      <w:bCs/>
      <w:sz w:val="20"/>
      <w:szCs w:val="20"/>
    </w:rPr>
  </w:style>
  <w:style w:type="character" w:styleId="Hipervnculovisitado">
    <w:name w:val="FollowedHyperlink"/>
    <w:basedOn w:val="Fuentedeprrafopredeter"/>
    <w:uiPriority w:val="99"/>
    <w:semiHidden/>
    <w:unhideWhenUsed/>
    <w:rsid w:val="00FD29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55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vidoc.edu.gva.es/" TargetMode="External"/><Relationship Id="rId18" Type="http://schemas.openxmlformats.org/officeDocument/2006/relationships/hyperlink" Target="https://ceice.gva.es/v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ovidoc.edu.gva.es/" TargetMode="External"/><Relationship Id="rId17" Type="http://schemas.openxmlformats.org/officeDocument/2006/relationships/hyperlink" Target="https://ceice.gva.es/v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eice.gva.es/va/" TargetMode="External"/><Relationship Id="rId20" Type="http://schemas.openxmlformats.org/officeDocument/2006/relationships/hyperlink" Target="https://www.gva.es/va/inicio/procedimientos?id_proc=G9556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vidoc.edu.gva.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eice.gva.es/v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vidoc.edu.gva.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vidoc.edu.gva.e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5ccb937ac39106f67928952e5c41b5bb">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2ee965ed2843ba5b02fef298bf55313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D5121-4BFB-4EE3-B431-7D15B35C9345}">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2.xml><?xml version="1.0" encoding="utf-8"?>
<ds:datastoreItem xmlns:ds="http://schemas.openxmlformats.org/officeDocument/2006/customXml" ds:itemID="{E0BAE9E3-95F4-4176-B3E5-7E5A4BCD6D5B}">
  <ds:schemaRefs>
    <ds:schemaRef ds:uri="http://schemas.openxmlformats.org/officeDocument/2006/bibliography"/>
  </ds:schemaRefs>
</ds:datastoreItem>
</file>

<file path=customXml/itemProps3.xml><?xml version="1.0" encoding="utf-8"?>
<ds:datastoreItem xmlns:ds="http://schemas.openxmlformats.org/officeDocument/2006/customXml" ds:itemID="{A80DD0FA-015A-4D80-BDF4-98FCEAEA1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40B7F-72FA-4E87-BC5B-A681B7653E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6566</Words>
  <Characters>36117</Characters>
  <Application>Microsoft Office Word</Application>
  <DocSecurity>0</DocSecurity>
  <Lines>300</Lines>
  <Paragraphs>85</Paragraphs>
  <ScaleCrop>false</ScaleCrop>
  <Company>Generalitat Valenciana</Company>
  <LinksUpToDate>false</LinksUpToDate>
  <CharactersWithSpaces>42598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rjdelgado</dc:creator>
  <cp:keywords/>
  <dc:description/>
  <cp:lastModifiedBy>Paula Escriva</cp:lastModifiedBy>
  <cp:revision>5</cp:revision>
  <cp:lastPrinted>2025-09-22T11:17:00Z</cp:lastPrinted>
  <dcterms:created xsi:type="dcterms:W3CDTF">2025-09-30T20:26:00Z</dcterms:created>
  <dcterms:modified xsi:type="dcterms:W3CDTF">2025-10-01T09:50:00Z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y fmtid="{D5CDD505-2E9C-101B-9397-08002B2CF9AE}" pid="3" name="MediaServiceImageTags">
    <vt:lpwstr/>
  </property>
</Properties>
</file>