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4727" w:rsidR="006A237B" w:rsidP="00527AA5" w:rsidRDefault="006A237B" w14:paraId="19CE7981" w14:textId="77777777">
      <w:pPr>
        <w:jc w:val="center"/>
        <w:rPr>
          <w:sz w:val="20"/>
          <w:szCs w:val="20"/>
        </w:rPr>
      </w:pPr>
    </w:p>
    <w:p w:rsidRPr="00194727" w:rsidR="004A5F35" w:rsidP="00527AA5" w:rsidRDefault="004A5F35" w14:paraId="2118182A" w14:textId="3401C0E4">
      <w:pPr>
        <w:jc w:val="center"/>
        <w:rPr>
          <w:sz w:val="20"/>
          <w:szCs w:val="20"/>
        </w:rPr>
      </w:pPr>
      <w:r w:rsidRPr="00194727">
        <w:rPr>
          <w:sz w:val="20"/>
          <w:szCs w:val="20"/>
        </w:rPr>
        <w:t xml:space="preserve">ANEXO </w:t>
      </w:r>
      <w:r w:rsidRPr="00194727" w:rsidR="00291F80">
        <w:rPr>
          <w:sz w:val="20"/>
          <w:szCs w:val="20"/>
        </w:rPr>
        <w:t>I</w:t>
      </w:r>
    </w:p>
    <w:p w:rsidRPr="00194727" w:rsidR="004A5F35" w:rsidRDefault="002F4A17" w14:paraId="3463D5FB" w14:textId="77777777">
      <w:pPr>
        <w:rPr>
          <w:sz w:val="20"/>
          <w:szCs w:val="20"/>
        </w:rPr>
      </w:pPr>
      <w:r w:rsidRPr="00194727">
        <w:rPr>
          <w:sz w:val="20"/>
          <w:szCs w:val="20"/>
        </w:rPr>
        <w:t xml:space="preserve"> </w:t>
      </w:r>
    </w:p>
    <w:p w:rsidRPr="00474C60" w:rsidR="004A5F35" w:rsidP="00474C60" w:rsidRDefault="004A5F35" w14:paraId="7514C609" w14:textId="38B1569B">
      <w:pPr>
        <w:tabs>
          <w:tab w:val="left" w:pos="-254"/>
          <w:tab w:val="left" w:pos="0"/>
          <w:tab w:val="left" w:pos="680"/>
          <w:tab w:val="left" w:pos="1360"/>
          <w:tab w:val="left" w:pos="1814"/>
          <w:tab w:val="left" w:pos="2880"/>
        </w:tabs>
        <w:jc w:val="both"/>
        <w:rPr>
          <w:b/>
          <w:bCs/>
          <w:sz w:val="20"/>
          <w:szCs w:val="20"/>
        </w:rPr>
      </w:pPr>
      <w:r w:rsidRPr="00474C60">
        <w:rPr>
          <w:b/>
          <w:sz w:val="20"/>
          <w:szCs w:val="20"/>
        </w:rPr>
        <w:t>ESPECIFICACION</w:t>
      </w:r>
      <w:r w:rsidRPr="00474C60" w:rsidR="002F4A17">
        <w:rPr>
          <w:b/>
          <w:sz w:val="20"/>
          <w:szCs w:val="20"/>
        </w:rPr>
        <w:t>ES A LAS QUE DEBE AJUSTARSE EL BAREMO</w:t>
      </w:r>
      <w:r w:rsidRPr="00474C60">
        <w:rPr>
          <w:b/>
          <w:sz w:val="20"/>
          <w:szCs w:val="20"/>
        </w:rPr>
        <w:t xml:space="preserve"> DE PRIORIDADES </w:t>
      </w:r>
      <w:r w:rsidRPr="00474C60" w:rsidR="002F4A17">
        <w:rPr>
          <w:b/>
          <w:sz w:val="20"/>
          <w:szCs w:val="20"/>
        </w:rPr>
        <w:t>PARA LA PROVISIÓN MEDIANTE CONCURSO DE TRASLADOS DE PUESTOS CORRESPONDIENTES A LOS CUERPOS DE INSPECTORES AL SERVICIO DE LA ADMINISTRACIÓN EDUCATIVA Y DE INSPECTORES DE EDUCACIÓN</w:t>
      </w:r>
      <w:r w:rsidRPr="00474C60" w:rsidR="00474C60">
        <w:rPr>
          <w:b/>
          <w:sz w:val="20"/>
          <w:szCs w:val="20"/>
        </w:rPr>
        <w:t xml:space="preserve"> EN EL ÁMBITO DE GESTIÓN DE</w:t>
      </w:r>
      <w:r w:rsidRPr="00474C60" w:rsidR="00474C60">
        <w:rPr>
          <w:b/>
          <w:bCs/>
          <w:sz w:val="20"/>
          <w:szCs w:val="20"/>
        </w:rPr>
        <w:t xml:space="preserve"> LA GENERALITAT</w:t>
      </w:r>
      <w:r w:rsidR="00474C60">
        <w:rPr>
          <w:b/>
          <w:bCs/>
          <w:sz w:val="20"/>
          <w:szCs w:val="20"/>
        </w:rPr>
        <w:t xml:space="preserve"> </w:t>
      </w:r>
      <w:r w:rsidRPr="00474C60" w:rsidR="00474C60">
        <w:rPr>
          <w:b/>
          <w:bCs/>
          <w:sz w:val="20"/>
          <w:szCs w:val="20"/>
        </w:rPr>
        <w:t>VALENCIANA.</w:t>
      </w:r>
    </w:p>
    <w:p w:rsidRPr="00194727" w:rsidR="004A5F35" w:rsidRDefault="004A5F35" w14:paraId="38FE4EE4" w14:textId="77777777">
      <w:pPr>
        <w:rPr>
          <w:sz w:val="20"/>
          <w:szCs w:val="20"/>
        </w:rPr>
      </w:pP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03"/>
        <w:gridCol w:w="1701"/>
        <w:gridCol w:w="3544"/>
      </w:tblGrid>
      <w:tr w:rsidRPr="00194727" w:rsidR="004A5F35" w:rsidTr="367F98F7" w14:paraId="111A416C" w14:textId="77777777">
        <w:trPr>
          <w:trHeight w:val="429"/>
          <w:tblHeader/>
        </w:trPr>
        <w:tc>
          <w:tcPr>
            <w:tcW w:w="5103" w:type="dxa"/>
            <w:shd w:val="clear" w:color="auto" w:fill="F2F2F2" w:themeFill="background1" w:themeFillShade="F2"/>
            <w:tcMar/>
            <w:vAlign w:val="center"/>
          </w:tcPr>
          <w:p w:rsidRPr="00194727" w:rsidR="004A5F35" w:rsidP="00360815" w:rsidRDefault="00360815" w14:paraId="0F2551FB" w14:textId="77777777">
            <w:pPr>
              <w:jc w:val="center"/>
              <w:rPr>
                <w:sz w:val="20"/>
                <w:szCs w:val="20"/>
              </w:rPr>
            </w:pPr>
            <w:r>
              <w:rPr>
                <w:sz w:val="20"/>
                <w:szCs w:val="20"/>
              </w:rPr>
              <w:t>MÉ</w:t>
            </w:r>
            <w:r w:rsidRPr="00194727" w:rsidR="004A5F35">
              <w:rPr>
                <w:sz w:val="20"/>
                <w:szCs w:val="20"/>
              </w:rPr>
              <w:t>RITO</w:t>
            </w:r>
            <w:r>
              <w:rPr>
                <w:sz w:val="20"/>
                <w:szCs w:val="20"/>
              </w:rPr>
              <w:t>S</w:t>
            </w:r>
          </w:p>
        </w:tc>
        <w:tc>
          <w:tcPr>
            <w:tcW w:w="1701" w:type="dxa"/>
            <w:shd w:val="clear" w:color="auto" w:fill="F2F2F2" w:themeFill="background1" w:themeFillShade="F2"/>
            <w:tcMar/>
            <w:vAlign w:val="center"/>
          </w:tcPr>
          <w:p w:rsidRPr="00194727" w:rsidR="004A5F35" w:rsidP="00360815" w:rsidRDefault="00360815" w14:paraId="25C6B2CC" w14:textId="77777777">
            <w:pPr>
              <w:jc w:val="center"/>
              <w:rPr>
                <w:sz w:val="20"/>
                <w:szCs w:val="20"/>
              </w:rPr>
            </w:pPr>
            <w:r>
              <w:rPr>
                <w:sz w:val="20"/>
                <w:szCs w:val="20"/>
              </w:rPr>
              <w:t>VALORACIÓ</w:t>
            </w:r>
            <w:r w:rsidRPr="00194727" w:rsidR="004A5F35">
              <w:rPr>
                <w:sz w:val="20"/>
                <w:szCs w:val="20"/>
              </w:rPr>
              <w:t>N</w:t>
            </w:r>
          </w:p>
        </w:tc>
        <w:tc>
          <w:tcPr>
            <w:tcW w:w="3544" w:type="dxa"/>
            <w:shd w:val="clear" w:color="auto" w:fill="F2F2F2" w:themeFill="background1" w:themeFillShade="F2"/>
            <w:tcMar/>
            <w:vAlign w:val="center"/>
          </w:tcPr>
          <w:p w:rsidRPr="00194727" w:rsidR="005611A3" w:rsidP="00360815" w:rsidRDefault="004A5F35" w14:paraId="52C600D1" w14:textId="7F67621E">
            <w:pPr>
              <w:jc w:val="center"/>
              <w:rPr>
                <w:sz w:val="20"/>
                <w:szCs w:val="20"/>
              </w:rPr>
            </w:pPr>
            <w:r w:rsidRPr="00194727">
              <w:rPr>
                <w:sz w:val="20"/>
                <w:szCs w:val="20"/>
              </w:rPr>
              <w:t>DOCUMENTOS JUSTIFICATIVOS</w:t>
            </w:r>
            <w:r w:rsidR="00686471">
              <w:rPr>
                <w:sz w:val="20"/>
                <w:szCs w:val="20"/>
              </w:rPr>
              <w:t xml:space="preserve"> </w:t>
            </w:r>
          </w:p>
        </w:tc>
      </w:tr>
      <w:tr w:rsidRPr="00194727" w:rsidR="002F4A17" w:rsidTr="367F98F7" w14:paraId="3498EEC3" w14:textId="77777777">
        <w:trPr>
          <w:trHeight w:val="4391"/>
        </w:trPr>
        <w:tc>
          <w:tcPr>
            <w:tcW w:w="5103" w:type="dxa"/>
            <w:tcBorders>
              <w:bottom w:val="single" w:color="auto" w:sz="4" w:space="0"/>
            </w:tcBorders>
            <w:tcMar/>
          </w:tcPr>
          <w:p w:rsidRPr="00360D48" w:rsidR="00E026E3" w:rsidP="00360D48" w:rsidRDefault="00E026E3" w14:paraId="374C8A80" w14:textId="77777777">
            <w:pPr>
              <w:pStyle w:val="Default"/>
              <w:numPr>
                <w:ilvl w:val="0"/>
                <w:numId w:val="2"/>
              </w:numPr>
              <w:tabs>
                <w:tab w:val="clear" w:pos="720"/>
                <w:tab w:val="num" w:pos="426"/>
              </w:tabs>
              <w:spacing w:before="120" w:after="120"/>
              <w:ind w:left="714" w:hanging="714"/>
              <w:rPr>
                <w:rFonts w:ascii="Times New Roman" w:hAnsi="Times New Roman" w:cs="Times New Roman"/>
                <w:b/>
                <w:sz w:val="20"/>
                <w:szCs w:val="20"/>
              </w:rPr>
            </w:pPr>
            <w:r w:rsidRPr="00360D48">
              <w:rPr>
                <w:rFonts w:ascii="Times New Roman" w:hAnsi="Times New Roman" w:cs="Times New Roman"/>
                <w:b/>
                <w:bCs/>
                <w:sz w:val="20"/>
                <w:szCs w:val="20"/>
              </w:rPr>
              <w:t>Antigüedad</w:t>
            </w:r>
            <w:r w:rsidRPr="00360D48">
              <w:rPr>
                <w:rFonts w:ascii="Times New Roman" w:hAnsi="Times New Roman" w:cs="Times New Roman"/>
                <w:b/>
                <w:sz w:val="20"/>
                <w:szCs w:val="20"/>
              </w:rPr>
              <w:t xml:space="preserve"> </w:t>
            </w:r>
          </w:p>
          <w:p w:rsidRPr="00194727" w:rsidR="00E026E3" w:rsidP="00C32B77" w:rsidRDefault="00E026E3" w14:paraId="0E6A282B" w14:textId="77777777">
            <w:pPr>
              <w:pStyle w:val="Default"/>
              <w:jc w:val="both"/>
              <w:rPr>
                <w:rFonts w:ascii="Times New Roman" w:hAnsi="Times New Roman" w:cs="Times New Roman"/>
                <w:sz w:val="20"/>
                <w:szCs w:val="20"/>
              </w:rPr>
            </w:pPr>
            <w:r w:rsidRPr="00275F46">
              <w:rPr>
                <w:rFonts w:ascii="Times New Roman" w:hAnsi="Times New Roman" w:cs="Times New Roman"/>
                <w:b/>
                <w:sz w:val="20"/>
                <w:szCs w:val="20"/>
              </w:rPr>
              <w:t>1.1</w:t>
            </w:r>
            <w:r w:rsidRPr="00194727">
              <w:rPr>
                <w:rFonts w:ascii="Times New Roman" w:hAnsi="Times New Roman" w:cs="Times New Roman"/>
                <w:bCs/>
                <w:sz w:val="20"/>
                <w:szCs w:val="20"/>
              </w:rPr>
              <w:t>.</w:t>
            </w:r>
            <w:r w:rsidRPr="00194727">
              <w:rPr>
                <w:rFonts w:ascii="Times New Roman" w:hAnsi="Times New Roman" w:cs="Times New Roman"/>
                <w:sz w:val="20"/>
                <w:szCs w:val="20"/>
              </w:rPr>
              <w:t xml:space="preserve"> Por cada año de permanencia ininterrumpida, como personal funcionario de carrera con destino definitivo, en la misma plantilla provincial o, en su caso, de las unidades territoriales en que esté organizada la inspección educativa. </w:t>
            </w:r>
          </w:p>
          <w:p w:rsidRPr="00194727" w:rsidR="00E026E3" w:rsidP="00C32B77" w:rsidRDefault="00E026E3" w14:paraId="1993C108" w14:textId="77777777">
            <w:pPr>
              <w:pStyle w:val="Default"/>
              <w:jc w:val="both"/>
              <w:rPr>
                <w:rFonts w:ascii="Times New Roman" w:hAnsi="Times New Roman" w:cs="Times New Roman"/>
                <w:sz w:val="20"/>
                <w:szCs w:val="20"/>
              </w:rPr>
            </w:pPr>
          </w:p>
          <w:p w:rsidRPr="00194727" w:rsidR="002F4A17" w:rsidP="00C32B77" w:rsidRDefault="002F4A17" w14:paraId="5461075A" w14:textId="77777777">
            <w:pPr>
              <w:pStyle w:val="Default"/>
              <w:spacing w:after="60"/>
              <w:jc w:val="both"/>
              <w:rPr>
                <w:rFonts w:ascii="Times New Roman" w:hAnsi="Times New Roman" w:cs="Times New Roman"/>
                <w:sz w:val="20"/>
                <w:szCs w:val="20"/>
              </w:rPr>
            </w:pPr>
            <w:r w:rsidRPr="00194727">
              <w:rPr>
                <w:rFonts w:ascii="Times New Roman" w:hAnsi="Times New Roman" w:cs="Times New Roman"/>
                <w:sz w:val="20"/>
                <w:szCs w:val="20"/>
              </w:rPr>
              <w:t>Por el</w:t>
            </w:r>
            <w:r w:rsidRPr="00194727" w:rsidR="001B1EF5">
              <w:rPr>
                <w:rFonts w:ascii="Times New Roman" w:hAnsi="Times New Roman" w:cs="Times New Roman"/>
                <w:sz w:val="20"/>
                <w:szCs w:val="20"/>
              </w:rPr>
              <w:t xml:space="preserve"> primero y segundo años: …………</w:t>
            </w:r>
            <w:r w:rsidR="00C32B77">
              <w:rPr>
                <w:rFonts w:ascii="Times New Roman" w:hAnsi="Times New Roman" w:cs="Times New Roman"/>
                <w:sz w:val="20"/>
                <w:szCs w:val="20"/>
              </w:rPr>
              <w:t>……………</w:t>
            </w:r>
            <w:proofErr w:type="gramStart"/>
            <w:r w:rsidR="00C32B77">
              <w:rPr>
                <w:rFonts w:ascii="Times New Roman" w:hAnsi="Times New Roman" w:cs="Times New Roman"/>
                <w:sz w:val="20"/>
                <w:szCs w:val="20"/>
              </w:rPr>
              <w:t>……</w:t>
            </w:r>
            <w:r w:rsidRPr="00194727" w:rsidR="001B1EF5">
              <w:rPr>
                <w:rFonts w:ascii="Times New Roman" w:hAnsi="Times New Roman" w:cs="Times New Roman"/>
                <w:sz w:val="20"/>
                <w:szCs w:val="20"/>
              </w:rPr>
              <w:t>.</w:t>
            </w:r>
            <w:proofErr w:type="gramEnd"/>
            <w:r w:rsidRPr="00194727" w:rsidR="001B1EF5">
              <w:rPr>
                <w:rFonts w:ascii="Times New Roman" w:hAnsi="Times New Roman" w:cs="Times New Roman"/>
                <w:sz w:val="20"/>
                <w:szCs w:val="20"/>
              </w:rPr>
              <w:t>.</w:t>
            </w:r>
          </w:p>
          <w:p w:rsidRPr="00194727" w:rsidR="002F4A17" w:rsidP="00C32B77" w:rsidRDefault="002F4A17" w14:paraId="2963F16C" w14:textId="77777777">
            <w:pPr>
              <w:pStyle w:val="Default"/>
              <w:jc w:val="both"/>
              <w:rPr>
                <w:rFonts w:ascii="Times New Roman" w:hAnsi="Times New Roman" w:cs="Times New Roman"/>
                <w:sz w:val="20"/>
                <w:szCs w:val="20"/>
              </w:rPr>
            </w:pPr>
            <w:r w:rsidRPr="00194727">
              <w:rPr>
                <w:rFonts w:ascii="Times New Roman" w:hAnsi="Times New Roman" w:cs="Times New Roman"/>
                <w:sz w:val="20"/>
                <w:szCs w:val="20"/>
              </w:rPr>
              <w:t>La fracción de año se computará a razón de 0,1666 puntos por</w:t>
            </w:r>
            <w:r w:rsidRPr="00194727" w:rsidR="001B1EF5">
              <w:rPr>
                <w:rFonts w:ascii="Times New Roman" w:hAnsi="Times New Roman" w:cs="Times New Roman"/>
                <w:sz w:val="20"/>
                <w:szCs w:val="20"/>
              </w:rPr>
              <w:t xml:space="preserve"> cada</w:t>
            </w:r>
            <w:r w:rsidRPr="00194727">
              <w:rPr>
                <w:rFonts w:ascii="Times New Roman" w:hAnsi="Times New Roman" w:cs="Times New Roman"/>
                <w:sz w:val="20"/>
                <w:szCs w:val="20"/>
              </w:rPr>
              <w:t xml:space="preserve"> mes completo </w:t>
            </w:r>
          </w:p>
          <w:p w:rsidRPr="00194727" w:rsidR="002F4A17" w:rsidP="00C32B77" w:rsidRDefault="002F4A17" w14:paraId="7A317B05" w14:textId="77777777">
            <w:pPr>
              <w:pStyle w:val="Default"/>
              <w:jc w:val="both"/>
              <w:rPr>
                <w:rFonts w:ascii="Times New Roman" w:hAnsi="Times New Roman" w:cs="Times New Roman"/>
                <w:sz w:val="20"/>
                <w:szCs w:val="20"/>
              </w:rPr>
            </w:pPr>
          </w:p>
          <w:p w:rsidRPr="00194727" w:rsidR="002F4A17" w:rsidP="00C32B77" w:rsidRDefault="001B1EF5" w14:paraId="57497742" w14:textId="77777777">
            <w:pPr>
              <w:pStyle w:val="Default"/>
              <w:spacing w:after="60"/>
              <w:jc w:val="both"/>
              <w:rPr>
                <w:rFonts w:ascii="Times New Roman" w:hAnsi="Times New Roman" w:cs="Times New Roman"/>
                <w:sz w:val="20"/>
                <w:szCs w:val="20"/>
              </w:rPr>
            </w:pPr>
            <w:r w:rsidRPr="00194727">
              <w:rPr>
                <w:rFonts w:ascii="Times New Roman" w:hAnsi="Times New Roman" w:cs="Times New Roman"/>
                <w:sz w:val="20"/>
                <w:szCs w:val="20"/>
              </w:rPr>
              <w:t>Por el tercer año: …………………</w:t>
            </w:r>
            <w:r w:rsidR="00C32B77">
              <w:rPr>
                <w:rFonts w:ascii="Times New Roman" w:hAnsi="Times New Roman" w:cs="Times New Roman"/>
                <w:sz w:val="20"/>
                <w:szCs w:val="20"/>
              </w:rPr>
              <w:t>…………………</w:t>
            </w:r>
            <w:r w:rsidRPr="00194727">
              <w:rPr>
                <w:rFonts w:ascii="Times New Roman" w:hAnsi="Times New Roman" w:cs="Times New Roman"/>
                <w:sz w:val="20"/>
                <w:szCs w:val="20"/>
              </w:rPr>
              <w:t>………</w:t>
            </w:r>
          </w:p>
          <w:p w:rsidRPr="00194727" w:rsidR="002F4A17" w:rsidP="00C32B77" w:rsidRDefault="002F4A17" w14:paraId="38711657" w14:textId="77777777">
            <w:pPr>
              <w:pStyle w:val="Default"/>
              <w:jc w:val="both"/>
              <w:rPr>
                <w:rFonts w:ascii="Times New Roman" w:hAnsi="Times New Roman" w:cs="Times New Roman"/>
                <w:sz w:val="20"/>
                <w:szCs w:val="20"/>
              </w:rPr>
            </w:pPr>
            <w:r w:rsidRPr="00194727">
              <w:rPr>
                <w:rFonts w:ascii="Times New Roman" w:hAnsi="Times New Roman" w:cs="Times New Roman"/>
                <w:sz w:val="20"/>
                <w:szCs w:val="20"/>
              </w:rPr>
              <w:t>La fracción de año se computará a razón de 0,3333 puntos por</w:t>
            </w:r>
            <w:r w:rsidRPr="00194727" w:rsidR="001B1EF5">
              <w:rPr>
                <w:rFonts w:ascii="Times New Roman" w:hAnsi="Times New Roman" w:cs="Times New Roman"/>
                <w:sz w:val="20"/>
                <w:szCs w:val="20"/>
              </w:rPr>
              <w:t xml:space="preserve"> cada </w:t>
            </w:r>
            <w:r w:rsidRPr="00194727">
              <w:rPr>
                <w:rFonts w:ascii="Times New Roman" w:hAnsi="Times New Roman" w:cs="Times New Roman"/>
                <w:sz w:val="20"/>
                <w:szCs w:val="20"/>
              </w:rPr>
              <w:t xml:space="preserve">mes completo </w:t>
            </w:r>
          </w:p>
          <w:p w:rsidRPr="00194727" w:rsidR="002F4A17" w:rsidP="00C32B77" w:rsidRDefault="002F4A17" w14:paraId="6572C8A4" w14:textId="77777777">
            <w:pPr>
              <w:pStyle w:val="Default"/>
              <w:jc w:val="both"/>
              <w:rPr>
                <w:rFonts w:ascii="Times New Roman" w:hAnsi="Times New Roman" w:cs="Times New Roman"/>
                <w:sz w:val="20"/>
                <w:szCs w:val="20"/>
              </w:rPr>
            </w:pPr>
          </w:p>
          <w:p w:rsidRPr="00194727" w:rsidR="002F4A17" w:rsidP="00C32B77" w:rsidRDefault="002F4A17" w14:paraId="7F882EE4" w14:textId="77777777">
            <w:pPr>
              <w:pStyle w:val="Default"/>
              <w:spacing w:after="60"/>
              <w:jc w:val="both"/>
              <w:rPr>
                <w:rFonts w:ascii="Times New Roman" w:hAnsi="Times New Roman" w:cs="Times New Roman"/>
                <w:sz w:val="20"/>
                <w:szCs w:val="20"/>
              </w:rPr>
            </w:pPr>
            <w:r w:rsidRPr="00194727">
              <w:rPr>
                <w:rFonts w:ascii="Times New Roman" w:hAnsi="Times New Roman" w:cs="Times New Roman"/>
                <w:sz w:val="20"/>
                <w:szCs w:val="20"/>
              </w:rPr>
              <w:t>Por</w:t>
            </w:r>
            <w:r w:rsidRPr="00194727" w:rsidR="001B1EF5">
              <w:rPr>
                <w:rFonts w:ascii="Times New Roman" w:hAnsi="Times New Roman" w:cs="Times New Roman"/>
                <w:sz w:val="20"/>
                <w:szCs w:val="20"/>
              </w:rPr>
              <w:t xml:space="preserve"> el cuarto </w:t>
            </w:r>
            <w:r w:rsidR="00C32B77">
              <w:rPr>
                <w:rFonts w:ascii="Times New Roman" w:hAnsi="Times New Roman" w:cs="Times New Roman"/>
                <w:sz w:val="20"/>
                <w:szCs w:val="20"/>
              </w:rPr>
              <w:t xml:space="preserve">año </w:t>
            </w:r>
            <w:r w:rsidRPr="00194727" w:rsidR="001B1EF5">
              <w:rPr>
                <w:rFonts w:ascii="Times New Roman" w:hAnsi="Times New Roman" w:cs="Times New Roman"/>
                <w:sz w:val="20"/>
                <w:szCs w:val="20"/>
              </w:rPr>
              <w:t>y siguientes: ……</w:t>
            </w:r>
            <w:r w:rsidR="00C32B77">
              <w:rPr>
                <w:rFonts w:ascii="Times New Roman" w:hAnsi="Times New Roman" w:cs="Times New Roman"/>
                <w:sz w:val="20"/>
                <w:szCs w:val="20"/>
              </w:rPr>
              <w:t>……………</w:t>
            </w:r>
            <w:proofErr w:type="gramStart"/>
            <w:r w:rsidR="00C32B77">
              <w:rPr>
                <w:rFonts w:ascii="Times New Roman" w:hAnsi="Times New Roman" w:cs="Times New Roman"/>
                <w:sz w:val="20"/>
                <w:szCs w:val="20"/>
              </w:rPr>
              <w:t>…….</w:t>
            </w:r>
            <w:proofErr w:type="gramEnd"/>
            <w:r w:rsidR="00C32B77">
              <w:rPr>
                <w:rFonts w:ascii="Times New Roman" w:hAnsi="Times New Roman" w:cs="Times New Roman"/>
                <w:sz w:val="20"/>
                <w:szCs w:val="20"/>
              </w:rPr>
              <w:t>.</w:t>
            </w:r>
            <w:r w:rsidRPr="00194727" w:rsidR="001B1EF5">
              <w:rPr>
                <w:rFonts w:ascii="Times New Roman" w:hAnsi="Times New Roman" w:cs="Times New Roman"/>
                <w:sz w:val="20"/>
                <w:szCs w:val="20"/>
              </w:rPr>
              <w:t>……</w:t>
            </w:r>
          </w:p>
          <w:p w:rsidRPr="00194727" w:rsidR="002F4A17" w:rsidP="00C32B77" w:rsidRDefault="002F4A17" w14:paraId="267BCF93" w14:textId="77777777">
            <w:pPr>
              <w:pStyle w:val="Default"/>
              <w:jc w:val="both"/>
              <w:rPr>
                <w:rFonts w:ascii="Times New Roman" w:hAnsi="Times New Roman" w:cs="Times New Roman"/>
                <w:sz w:val="20"/>
                <w:szCs w:val="20"/>
              </w:rPr>
            </w:pPr>
            <w:r w:rsidRPr="00194727">
              <w:rPr>
                <w:rFonts w:ascii="Times New Roman" w:hAnsi="Times New Roman" w:cs="Times New Roman"/>
                <w:sz w:val="20"/>
                <w:szCs w:val="20"/>
              </w:rPr>
              <w:t>La fracción de año se computará a razón de 0,5000 puntos por</w:t>
            </w:r>
            <w:r w:rsidRPr="00194727" w:rsidR="001B1EF5">
              <w:rPr>
                <w:rFonts w:ascii="Times New Roman" w:hAnsi="Times New Roman" w:cs="Times New Roman"/>
                <w:sz w:val="20"/>
                <w:szCs w:val="20"/>
              </w:rPr>
              <w:t xml:space="preserve"> cada</w:t>
            </w:r>
            <w:r w:rsidRPr="00194727">
              <w:rPr>
                <w:rFonts w:ascii="Times New Roman" w:hAnsi="Times New Roman" w:cs="Times New Roman"/>
                <w:sz w:val="20"/>
                <w:szCs w:val="20"/>
              </w:rPr>
              <w:t xml:space="preserve"> mes completo </w:t>
            </w:r>
          </w:p>
          <w:p w:rsidRPr="00194727" w:rsidR="007B01D0" w:rsidP="00360D48" w:rsidRDefault="007B01D0" w14:paraId="76D6FFDC" w14:textId="77777777">
            <w:pPr>
              <w:pStyle w:val="Textoindependiente2"/>
              <w:jc w:val="left"/>
              <w:rPr>
                <w:rFonts w:ascii="Times New Roman" w:hAnsi="Times New Roman"/>
                <w:sz w:val="20"/>
              </w:rPr>
            </w:pPr>
          </w:p>
        </w:tc>
        <w:tc>
          <w:tcPr>
            <w:tcW w:w="1701" w:type="dxa"/>
            <w:tcBorders>
              <w:bottom w:val="single" w:color="auto" w:sz="4" w:space="0"/>
            </w:tcBorders>
            <w:tcMar/>
          </w:tcPr>
          <w:p w:rsidRPr="00071027" w:rsidR="00360815" w:rsidP="0038434B" w:rsidRDefault="00360815" w14:paraId="31228360" w14:textId="77777777">
            <w:pPr>
              <w:jc w:val="center"/>
              <w:rPr>
                <w:sz w:val="20"/>
                <w:szCs w:val="20"/>
              </w:rPr>
            </w:pPr>
          </w:p>
          <w:p w:rsidRPr="00071027" w:rsidR="00360815" w:rsidP="0038434B" w:rsidRDefault="00360815" w14:paraId="1416B572" w14:textId="77777777">
            <w:pPr>
              <w:jc w:val="center"/>
              <w:rPr>
                <w:sz w:val="20"/>
                <w:szCs w:val="20"/>
              </w:rPr>
            </w:pPr>
          </w:p>
          <w:p w:rsidRPr="00071027" w:rsidR="00360815" w:rsidP="0038434B" w:rsidRDefault="00360815" w14:paraId="463B9966" w14:textId="77777777">
            <w:pPr>
              <w:jc w:val="center"/>
              <w:rPr>
                <w:sz w:val="20"/>
                <w:szCs w:val="20"/>
              </w:rPr>
            </w:pPr>
          </w:p>
          <w:p w:rsidRPr="00071027" w:rsidR="00360815" w:rsidP="0038434B" w:rsidRDefault="00360815" w14:paraId="7778C6BA" w14:textId="77777777">
            <w:pPr>
              <w:jc w:val="center"/>
              <w:rPr>
                <w:sz w:val="20"/>
                <w:szCs w:val="20"/>
              </w:rPr>
            </w:pPr>
          </w:p>
          <w:p w:rsidRPr="00071027" w:rsidR="00360815" w:rsidP="0038434B" w:rsidRDefault="00360815" w14:paraId="6F6CC441" w14:textId="77777777">
            <w:pPr>
              <w:jc w:val="center"/>
              <w:rPr>
                <w:sz w:val="20"/>
                <w:szCs w:val="20"/>
              </w:rPr>
            </w:pPr>
          </w:p>
          <w:p w:rsidRPr="00071027" w:rsidR="00360815" w:rsidP="0038434B" w:rsidRDefault="00360815" w14:paraId="3AB1E707" w14:textId="77777777">
            <w:pPr>
              <w:jc w:val="center"/>
              <w:rPr>
                <w:sz w:val="20"/>
                <w:szCs w:val="20"/>
              </w:rPr>
            </w:pPr>
          </w:p>
          <w:p w:rsidRPr="00071027" w:rsidR="00360815" w:rsidP="0038434B" w:rsidRDefault="00360815" w14:paraId="55F8C34B" w14:textId="77777777">
            <w:pPr>
              <w:jc w:val="center"/>
              <w:rPr>
                <w:sz w:val="20"/>
                <w:szCs w:val="20"/>
              </w:rPr>
            </w:pPr>
          </w:p>
          <w:p w:rsidRPr="00071027" w:rsidR="002F4A17" w:rsidP="0038434B" w:rsidRDefault="002F4A17" w14:paraId="43690696" w14:textId="77777777">
            <w:pPr>
              <w:jc w:val="center"/>
              <w:rPr>
                <w:sz w:val="20"/>
                <w:szCs w:val="20"/>
              </w:rPr>
            </w:pPr>
            <w:r w:rsidRPr="00071027">
              <w:rPr>
                <w:sz w:val="20"/>
                <w:szCs w:val="20"/>
              </w:rPr>
              <w:t xml:space="preserve">2,0000 puntos </w:t>
            </w:r>
            <w:r w:rsidRPr="00071027" w:rsidR="00515187">
              <w:rPr>
                <w:sz w:val="20"/>
                <w:szCs w:val="20"/>
              </w:rPr>
              <w:t>por año</w:t>
            </w:r>
          </w:p>
          <w:p w:rsidRPr="00071027" w:rsidR="002F4A17" w:rsidP="0038434B" w:rsidRDefault="002F4A17" w14:paraId="2F2E8960" w14:textId="77777777">
            <w:pPr>
              <w:jc w:val="center"/>
              <w:rPr>
                <w:sz w:val="20"/>
                <w:szCs w:val="20"/>
              </w:rPr>
            </w:pPr>
          </w:p>
          <w:p w:rsidRPr="00071027" w:rsidR="002F4A17" w:rsidP="0038434B" w:rsidRDefault="002F4A17" w14:paraId="2758FC65" w14:textId="77777777">
            <w:pPr>
              <w:jc w:val="center"/>
              <w:rPr>
                <w:sz w:val="20"/>
                <w:szCs w:val="20"/>
              </w:rPr>
            </w:pPr>
          </w:p>
          <w:p w:rsidRPr="00071027" w:rsidR="001B1F5C" w:rsidP="0038434B" w:rsidRDefault="001B1F5C" w14:paraId="1BD78456" w14:textId="77777777">
            <w:pPr>
              <w:jc w:val="center"/>
              <w:rPr>
                <w:sz w:val="8"/>
                <w:szCs w:val="20"/>
              </w:rPr>
            </w:pPr>
          </w:p>
          <w:p w:rsidRPr="00071027" w:rsidR="007B01D0" w:rsidP="00AB482F" w:rsidRDefault="002F4A17" w14:paraId="35FCA252" w14:textId="77777777">
            <w:pPr>
              <w:rPr>
                <w:sz w:val="20"/>
                <w:szCs w:val="20"/>
              </w:rPr>
            </w:pPr>
            <w:r w:rsidRPr="00071027">
              <w:rPr>
                <w:sz w:val="20"/>
                <w:szCs w:val="20"/>
              </w:rPr>
              <w:t>4,0000 puntos</w:t>
            </w:r>
          </w:p>
          <w:p w:rsidRPr="00071027" w:rsidR="006E617C" w:rsidP="0038434B" w:rsidRDefault="006E617C" w14:paraId="37EBFDC7" w14:textId="77777777">
            <w:pPr>
              <w:jc w:val="center"/>
              <w:rPr>
                <w:sz w:val="20"/>
                <w:szCs w:val="20"/>
              </w:rPr>
            </w:pPr>
          </w:p>
          <w:p w:rsidRPr="00071027" w:rsidR="007B01D0" w:rsidP="0038434B" w:rsidRDefault="007B01D0" w14:paraId="73739AE6" w14:textId="77777777">
            <w:pPr>
              <w:jc w:val="center"/>
              <w:rPr>
                <w:sz w:val="20"/>
                <w:szCs w:val="20"/>
              </w:rPr>
            </w:pPr>
          </w:p>
          <w:p w:rsidRPr="00071027" w:rsidR="00767AEF" w:rsidP="0038434B" w:rsidRDefault="00767AEF" w14:paraId="350A6111" w14:textId="77777777">
            <w:pPr>
              <w:jc w:val="center"/>
              <w:rPr>
                <w:sz w:val="20"/>
                <w:szCs w:val="20"/>
              </w:rPr>
            </w:pPr>
          </w:p>
          <w:p w:rsidRPr="00071027" w:rsidR="007B01D0" w:rsidP="0038434B" w:rsidRDefault="007B01D0" w14:paraId="6A3A9839" w14:textId="77777777">
            <w:pPr>
              <w:jc w:val="center"/>
              <w:rPr>
                <w:sz w:val="20"/>
                <w:szCs w:val="20"/>
              </w:rPr>
            </w:pPr>
            <w:r w:rsidRPr="00071027">
              <w:rPr>
                <w:sz w:val="20"/>
                <w:szCs w:val="20"/>
              </w:rPr>
              <w:t>6,0000 puntos</w:t>
            </w:r>
            <w:r w:rsidRPr="00071027" w:rsidR="00515187">
              <w:rPr>
                <w:sz w:val="20"/>
                <w:szCs w:val="20"/>
              </w:rPr>
              <w:t xml:space="preserve"> por año</w:t>
            </w:r>
          </w:p>
        </w:tc>
        <w:tc>
          <w:tcPr>
            <w:tcW w:w="3544" w:type="dxa"/>
            <w:tcBorders>
              <w:bottom w:val="single" w:color="auto" w:sz="4" w:space="0"/>
            </w:tcBorders>
            <w:tcMar/>
            <w:vAlign w:val="center"/>
          </w:tcPr>
          <w:p w:rsidRPr="00194727" w:rsidR="002F4A17" w:rsidP="00360815" w:rsidRDefault="00E026E3" w14:paraId="64EEB4BF" w14:textId="77777777">
            <w:pPr>
              <w:jc w:val="both"/>
              <w:rPr>
                <w:sz w:val="20"/>
                <w:szCs w:val="20"/>
              </w:rPr>
            </w:pPr>
            <w:r w:rsidRPr="00194727">
              <w:rPr>
                <w:sz w:val="20"/>
                <w:szCs w:val="20"/>
              </w:rPr>
              <w:t>Hoja de servicio</w:t>
            </w:r>
            <w:r w:rsidRPr="00194727" w:rsidR="005F09BE">
              <w:rPr>
                <w:sz w:val="20"/>
                <w:szCs w:val="20"/>
              </w:rPr>
              <w:t xml:space="preserve">s expedida por </w:t>
            </w:r>
            <w:smartTag w:uri="urn:schemas-microsoft-com:office:smarttags" w:element="PersonName">
              <w:smartTagPr>
                <w:attr w:name="ProductID" w:val="la Administraci￳n"/>
              </w:smartTagPr>
              <w:r w:rsidRPr="00194727" w:rsidR="005F09BE">
                <w:rPr>
                  <w:sz w:val="20"/>
                  <w:szCs w:val="20"/>
                </w:rPr>
                <w:t>la Administración</w:t>
              </w:r>
            </w:smartTag>
            <w:r w:rsidRPr="00194727" w:rsidR="005F09BE">
              <w:rPr>
                <w:sz w:val="20"/>
                <w:szCs w:val="20"/>
              </w:rPr>
              <w:t xml:space="preserve"> educativa competente o</w:t>
            </w:r>
            <w:r w:rsidRPr="00194727">
              <w:rPr>
                <w:sz w:val="20"/>
                <w:szCs w:val="20"/>
              </w:rPr>
              <w:t xml:space="preserve"> título administrativo o credencial con diligencias de las distintas posesiones y ceses que haya tenido desde su nom</w:t>
            </w:r>
            <w:r w:rsidRPr="00194727">
              <w:rPr>
                <w:sz w:val="20"/>
                <w:szCs w:val="20"/>
              </w:rPr>
              <w:softHyphen/>
              <w:t>bramiento como funcionari</w:t>
            </w:r>
            <w:r w:rsidRPr="00194727" w:rsidR="005C1F32">
              <w:rPr>
                <w:sz w:val="20"/>
                <w:szCs w:val="20"/>
              </w:rPr>
              <w:t xml:space="preserve">a </w:t>
            </w:r>
            <w:r w:rsidRPr="00194727">
              <w:rPr>
                <w:sz w:val="20"/>
                <w:szCs w:val="20"/>
              </w:rPr>
              <w:t>o</w:t>
            </w:r>
            <w:r w:rsidRPr="00194727" w:rsidR="005C1F32">
              <w:rPr>
                <w:sz w:val="20"/>
                <w:szCs w:val="20"/>
              </w:rPr>
              <w:t xml:space="preserve"> funcionario</w:t>
            </w:r>
            <w:r w:rsidRPr="00194727">
              <w:rPr>
                <w:sz w:val="20"/>
                <w:szCs w:val="20"/>
              </w:rPr>
              <w:t xml:space="preserve"> de carrera o</w:t>
            </w:r>
            <w:r w:rsidRPr="00194727" w:rsidR="005F09BE">
              <w:rPr>
                <w:sz w:val="20"/>
                <w:szCs w:val="20"/>
              </w:rPr>
              <w:t>,</w:t>
            </w:r>
            <w:r w:rsidRPr="00194727">
              <w:rPr>
                <w:sz w:val="20"/>
                <w:szCs w:val="20"/>
              </w:rPr>
              <w:t xml:space="preserve"> en su caso, de los correspondientes documentos de inscripción en los Regis</w:t>
            </w:r>
            <w:r w:rsidRPr="00194727">
              <w:rPr>
                <w:sz w:val="20"/>
                <w:szCs w:val="20"/>
              </w:rPr>
              <w:softHyphen/>
              <w:t>tros de Personal</w:t>
            </w:r>
          </w:p>
        </w:tc>
      </w:tr>
      <w:tr w:rsidRPr="00194727" w:rsidR="006A237B" w:rsidTr="367F98F7" w14:paraId="5C8E2D2E" w14:textId="77777777">
        <w:trPr>
          <w:trHeight w:val="1440"/>
        </w:trPr>
        <w:tc>
          <w:tcPr>
            <w:tcW w:w="10348" w:type="dxa"/>
            <w:gridSpan w:val="3"/>
            <w:tcBorders>
              <w:top w:val="single" w:color="auto" w:sz="4" w:space="0"/>
              <w:bottom w:val="single" w:color="auto" w:sz="4" w:space="0"/>
            </w:tcBorders>
            <w:tcMar/>
            <w:vAlign w:val="center"/>
          </w:tcPr>
          <w:p w:rsidRPr="00194727" w:rsidR="006A237B" w:rsidP="00DC530B" w:rsidRDefault="006A237B" w14:paraId="6A0C6D7A" w14:textId="77777777">
            <w:pPr>
              <w:pStyle w:val="Textoindependiente2"/>
              <w:spacing w:before="120" w:after="120"/>
              <w:rPr>
                <w:rFonts w:ascii="Times New Roman" w:hAnsi="Times New Roman"/>
                <w:sz w:val="20"/>
              </w:rPr>
            </w:pPr>
            <w:r w:rsidRPr="00194727">
              <w:rPr>
                <w:rFonts w:ascii="Times New Roman" w:hAnsi="Times New Roman"/>
                <w:sz w:val="20"/>
              </w:rPr>
              <w:t>E</w:t>
            </w:r>
            <w:r w:rsidRPr="00194727" w:rsidR="00515187">
              <w:rPr>
                <w:rFonts w:ascii="Times New Roman" w:hAnsi="Times New Roman"/>
                <w:sz w:val="20"/>
              </w:rPr>
              <w:t>n el caso del</w:t>
            </w:r>
            <w:r w:rsidRPr="00194727">
              <w:rPr>
                <w:rFonts w:ascii="Times New Roman" w:hAnsi="Times New Roman"/>
                <w:sz w:val="20"/>
              </w:rPr>
              <w:t xml:space="preserve"> personal funcionario obligado a concursar por haber perdido su destino definitivo en cumplimiento de sentencia o resolución de recurso, por provenir de la situación de excedencia forzosa o por supresión expresa con carácter definitivo de su plaza, se considerará como puesto desde el que participa, a los fines de determinar los servicios a que se refiere este subapartado, el último servido con carácter definitivo, al que se acumularán, en su caso, los prestados provisionalmente, con posterioridad, en cualquier puesto de inspección educativa.</w:t>
            </w:r>
          </w:p>
          <w:p w:rsidRPr="00DC530B" w:rsidR="006A237B" w:rsidP="00DC530B" w:rsidRDefault="006A237B" w14:paraId="79D0DBD3" w14:textId="77777777">
            <w:pPr>
              <w:pStyle w:val="Textoindependiente2"/>
              <w:spacing w:before="120" w:after="120"/>
              <w:rPr>
                <w:rFonts w:ascii="Times New Roman" w:hAnsi="Times New Roman"/>
                <w:sz w:val="20"/>
              </w:rPr>
            </w:pPr>
            <w:r w:rsidRPr="00194727">
              <w:rPr>
                <w:rFonts w:ascii="Times New Roman" w:hAnsi="Times New Roman"/>
                <w:sz w:val="20"/>
              </w:rPr>
              <w:t>Igualmente, los mismos criterios serán de aplicación al personal funcionario que participe desde el destino adjudicado en cumplimiento de sanción disciplinaria, de traslados forzoso, con cambio de localidad de destino.</w:t>
            </w:r>
          </w:p>
        </w:tc>
      </w:tr>
      <w:tr w:rsidRPr="00194727" w:rsidR="00414012" w:rsidTr="367F98F7" w14:paraId="39739B29" w14:textId="77777777">
        <w:trPr>
          <w:trHeight w:val="855"/>
        </w:trPr>
        <w:tc>
          <w:tcPr>
            <w:tcW w:w="5103" w:type="dxa"/>
            <w:vMerge w:val="restart"/>
            <w:tcBorders>
              <w:top w:val="single" w:color="auto" w:sz="4" w:space="0"/>
            </w:tcBorders>
            <w:tcMar/>
            <w:vAlign w:val="center"/>
          </w:tcPr>
          <w:p w:rsidRPr="00194727" w:rsidR="00414012" w:rsidP="00CF7C82" w:rsidRDefault="00414012" w14:paraId="55681D8B" w14:textId="77777777">
            <w:pPr>
              <w:jc w:val="both"/>
              <w:rPr>
                <w:sz w:val="20"/>
                <w:szCs w:val="20"/>
              </w:rPr>
            </w:pPr>
          </w:p>
          <w:p w:rsidRPr="00194727" w:rsidR="00414012" w:rsidP="00CF7C82" w:rsidRDefault="00414012" w14:paraId="1642438D" w14:textId="77777777">
            <w:pPr>
              <w:jc w:val="both"/>
              <w:rPr>
                <w:sz w:val="20"/>
                <w:szCs w:val="20"/>
              </w:rPr>
            </w:pPr>
            <w:r w:rsidRPr="00275F46">
              <w:rPr>
                <w:b/>
                <w:bCs/>
                <w:sz w:val="20"/>
                <w:szCs w:val="20"/>
              </w:rPr>
              <w:t>1.2.</w:t>
            </w:r>
            <w:r w:rsidRPr="00194727">
              <w:rPr>
                <w:sz w:val="20"/>
                <w:szCs w:val="20"/>
              </w:rPr>
              <w:t xml:space="preserve"> Por cada año como personal funcionario de carrera en situación de provisionalidad</w:t>
            </w:r>
            <w:r w:rsidRPr="00194727" w:rsidR="00D4541F">
              <w:rPr>
                <w:sz w:val="20"/>
                <w:szCs w:val="20"/>
              </w:rPr>
              <w:t xml:space="preserve"> </w:t>
            </w:r>
            <w:r w:rsidRPr="00194727">
              <w:rPr>
                <w:sz w:val="20"/>
                <w:szCs w:val="20"/>
              </w:rPr>
              <w:t xml:space="preserve">  .................................</w:t>
            </w:r>
            <w:r w:rsidR="00C32B77">
              <w:rPr>
                <w:sz w:val="20"/>
                <w:szCs w:val="20"/>
              </w:rPr>
              <w:t>............</w:t>
            </w:r>
            <w:r w:rsidRPr="00194727">
              <w:rPr>
                <w:sz w:val="20"/>
                <w:szCs w:val="20"/>
              </w:rPr>
              <w:t>...</w:t>
            </w:r>
          </w:p>
          <w:p w:rsidRPr="00194727" w:rsidR="00414012" w:rsidP="00CF7C82" w:rsidRDefault="00414012" w14:paraId="07263AD6" w14:textId="77777777">
            <w:pPr>
              <w:jc w:val="both"/>
              <w:rPr>
                <w:sz w:val="20"/>
                <w:szCs w:val="20"/>
              </w:rPr>
            </w:pPr>
          </w:p>
          <w:p w:rsidRPr="00194727" w:rsidR="00414012" w:rsidP="00CF7C82" w:rsidRDefault="00414012" w14:paraId="60ABE993" w14:textId="77777777">
            <w:pPr>
              <w:jc w:val="both"/>
              <w:rPr>
                <w:sz w:val="20"/>
                <w:szCs w:val="20"/>
              </w:rPr>
            </w:pPr>
            <w:r w:rsidRPr="00194727">
              <w:rPr>
                <w:sz w:val="20"/>
                <w:szCs w:val="20"/>
              </w:rPr>
              <w:t>La fracción de año se computará a razón de 0, 1666 puntos por cada mes completo.</w:t>
            </w:r>
          </w:p>
          <w:p w:rsidRPr="00194727" w:rsidR="00414012" w:rsidP="00CF7C82" w:rsidRDefault="00414012" w14:paraId="3E2C9155" w14:textId="77777777">
            <w:pPr>
              <w:jc w:val="both"/>
              <w:rPr>
                <w:sz w:val="20"/>
                <w:szCs w:val="20"/>
              </w:rPr>
            </w:pPr>
          </w:p>
          <w:p w:rsidRPr="00194727" w:rsidR="00414012" w:rsidP="006A237B" w:rsidRDefault="00414012" w14:paraId="4ED0370E" w14:textId="77777777">
            <w:pPr>
              <w:pStyle w:val="Textoindependiente2"/>
              <w:rPr>
                <w:rFonts w:ascii="Times New Roman" w:hAnsi="Times New Roman"/>
                <w:sz w:val="20"/>
              </w:rPr>
            </w:pPr>
            <w:r w:rsidRPr="00194727">
              <w:rPr>
                <w:rFonts w:ascii="Times New Roman" w:hAnsi="Times New Roman"/>
                <w:sz w:val="20"/>
              </w:rPr>
              <w:t xml:space="preserve">Cuando </w:t>
            </w:r>
            <w:r w:rsidRPr="00194727" w:rsidR="00515187">
              <w:rPr>
                <w:rFonts w:ascii="Times New Roman" w:hAnsi="Times New Roman"/>
                <w:sz w:val="20"/>
              </w:rPr>
              <w:t>este personal</w:t>
            </w:r>
            <w:r w:rsidRPr="00194727">
              <w:rPr>
                <w:rFonts w:ascii="Times New Roman" w:hAnsi="Times New Roman"/>
                <w:sz w:val="20"/>
              </w:rPr>
              <w:t xml:space="preserve"> participe por primera vez con carácter voluntario desde su primer destino definitivo obtenido por concurso, a la puntuación correspondiente al subapartado 1.1 se le sumará la obtenida por este subapartado.</w:t>
            </w:r>
          </w:p>
          <w:p w:rsidRPr="00194727" w:rsidR="00414012" w:rsidP="006A237B" w:rsidRDefault="00414012" w14:paraId="24DCF160" w14:textId="77777777">
            <w:pPr>
              <w:pStyle w:val="Textoindependiente2"/>
              <w:rPr>
                <w:rFonts w:ascii="Times New Roman" w:hAnsi="Times New Roman"/>
                <w:sz w:val="20"/>
              </w:rPr>
            </w:pPr>
          </w:p>
        </w:tc>
        <w:tc>
          <w:tcPr>
            <w:tcW w:w="1701" w:type="dxa"/>
            <w:tcBorders>
              <w:top w:val="single" w:color="auto" w:sz="4" w:space="0"/>
              <w:bottom w:val="nil"/>
            </w:tcBorders>
            <w:tcMar/>
            <w:vAlign w:val="center"/>
          </w:tcPr>
          <w:p w:rsidRPr="00194727" w:rsidR="00414012" w:rsidP="00CF7C82" w:rsidRDefault="00414012" w14:paraId="4B24A8D2" w14:textId="77777777">
            <w:pPr>
              <w:pStyle w:val="Textoindependiente2"/>
              <w:jc w:val="center"/>
              <w:rPr>
                <w:rFonts w:ascii="Times New Roman" w:hAnsi="Times New Roman"/>
                <w:sz w:val="20"/>
              </w:rPr>
            </w:pPr>
          </w:p>
          <w:p w:rsidRPr="00194727" w:rsidR="00414012" w:rsidP="00CF7C82" w:rsidRDefault="00414012" w14:paraId="586D5BED" w14:textId="77777777">
            <w:pPr>
              <w:pStyle w:val="Textoindependiente2"/>
              <w:jc w:val="center"/>
              <w:rPr>
                <w:rFonts w:ascii="Times New Roman" w:hAnsi="Times New Roman"/>
                <w:sz w:val="20"/>
              </w:rPr>
            </w:pPr>
            <w:r w:rsidRPr="00071027">
              <w:rPr>
                <w:rFonts w:ascii="Times New Roman" w:hAnsi="Times New Roman"/>
                <w:sz w:val="20"/>
              </w:rPr>
              <w:t>2,0000 puntos</w:t>
            </w:r>
          </w:p>
        </w:tc>
        <w:tc>
          <w:tcPr>
            <w:tcW w:w="3544" w:type="dxa"/>
            <w:vMerge w:val="restart"/>
            <w:tcBorders>
              <w:top w:val="single" w:color="auto" w:sz="4" w:space="0"/>
            </w:tcBorders>
            <w:tcMar/>
            <w:vAlign w:val="center"/>
          </w:tcPr>
          <w:p w:rsidRPr="00194727" w:rsidR="00414012" w:rsidP="002F4A17" w:rsidRDefault="00414012" w14:paraId="766C728E" w14:textId="77777777">
            <w:pPr>
              <w:pStyle w:val="Textoindependiente2"/>
              <w:rPr>
                <w:rFonts w:ascii="Times New Roman" w:hAnsi="Times New Roman"/>
                <w:sz w:val="20"/>
              </w:rPr>
            </w:pPr>
            <w:r w:rsidRPr="00194727">
              <w:rPr>
                <w:rFonts w:ascii="Times New Roman" w:hAnsi="Times New Roman"/>
                <w:sz w:val="20"/>
              </w:rPr>
              <w:t xml:space="preserve">Hoja de servicios expedida por </w:t>
            </w:r>
            <w:smartTag w:uri="urn:schemas-microsoft-com:office:smarttags" w:element="PersonName">
              <w:smartTagPr>
                <w:attr w:name="ProductID" w:val="la Administraci￳n"/>
              </w:smartTagPr>
              <w:r w:rsidRPr="00194727">
                <w:rPr>
                  <w:rFonts w:ascii="Times New Roman" w:hAnsi="Times New Roman"/>
                  <w:sz w:val="20"/>
                </w:rPr>
                <w:t>la Administración</w:t>
              </w:r>
            </w:smartTag>
            <w:r w:rsidRPr="00194727">
              <w:rPr>
                <w:rFonts w:ascii="Times New Roman" w:hAnsi="Times New Roman"/>
                <w:sz w:val="20"/>
              </w:rPr>
              <w:t xml:space="preserve"> educativa competente o título administrativo o credencial con diligencias de las distintas posesiones y ceses que haya tenido desde su nom</w:t>
            </w:r>
            <w:r w:rsidRPr="00194727">
              <w:rPr>
                <w:rFonts w:ascii="Times New Roman" w:hAnsi="Times New Roman"/>
                <w:sz w:val="20"/>
              </w:rPr>
              <w:softHyphen/>
              <w:t>bramiento como funcionari</w:t>
            </w:r>
            <w:r w:rsidRPr="00194727" w:rsidR="00D4541F">
              <w:rPr>
                <w:rFonts w:ascii="Times New Roman" w:hAnsi="Times New Roman"/>
                <w:sz w:val="20"/>
              </w:rPr>
              <w:t xml:space="preserve">a o funcionario </w:t>
            </w:r>
            <w:r w:rsidRPr="00194727">
              <w:rPr>
                <w:rFonts w:ascii="Times New Roman" w:hAnsi="Times New Roman"/>
                <w:sz w:val="20"/>
              </w:rPr>
              <w:t>de carrera o en su caso, de los correspondientes documentos de inscripción en los Regis</w:t>
            </w:r>
            <w:r w:rsidRPr="00194727">
              <w:rPr>
                <w:rFonts w:ascii="Times New Roman" w:hAnsi="Times New Roman"/>
                <w:sz w:val="20"/>
              </w:rPr>
              <w:softHyphen/>
              <w:t>tros de Personal</w:t>
            </w:r>
          </w:p>
        </w:tc>
      </w:tr>
      <w:tr w:rsidRPr="00194727" w:rsidR="00414012" w:rsidTr="367F98F7" w14:paraId="541EF961" w14:textId="77777777">
        <w:trPr>
          <w:trHeight w:val="1905"/>
        </w:trPr>
        <w:tc>
          <w:tcPr>
            <w:tcW w:w="5103" w:type="dxa"/>
            <w:vMerge/>
            <w:tcMar/>
            <w:vAlign w:val="center"/>
          </w:tcPr>
          <w:p w:rsidRPr="00194727" w:rsidR="00414012" w:rsidP="00CF7C82" w:rsidRDefault="00414012" w14:paraId="23144B30" w14:textId="77777777">
            <w:pPr>
              <w:jc w:val="both"/>
              <w:rPr>
                <w:sz w:val="20"/>
                <w:szCs w:val="20"/>
              </w:rPr>
            </w:pPr>
          </w:p>
        </w:tc>
        <w:tc>
          <w:tcPr>
            <w:tcW w:w="1701" w:type="dxa"/>
            <w:tcBorders>
              <w:top w:val="nil"/>
              <w:bottom w:val="single" w:color="auto" w:sz="4" w:space="0"/>
            </w:tcBorders>
            <w:tcMar/>
            <w:vAlign w:val="center"/>
          </w:tcPr>
          <w:p w:rsidRPr="00194727" w:rsidR="00414012" w:rsidP="00CF7C82" w:rsidRDefault="00414012" w14:paraId="5C953B5D" w14:textId="77777777">
            <w:pPr>
              <w:pStyle w:val="Textoindependiente2"/>
              <w:jc w:val="center"/>
              <w:rPr>
                <w:rFonts w:ascii="Times New Roman" w:hAnsi="Times New Roman"/>
                <w:sz w:val="20"/>
              </w:rPr>
            </w:pPr>
          </w:p>
        </w:tc>
        <w:tc>
          <w:tcPr>
            <w:tcW w:w="3544" w:type="dxa"/>
            <w:vMerge/>
            <w:tcMar/>
            <w:vAlign w:val="center"/>
          </w:tcPr>
          <w:p w:rsidRPr="00194727" w:rsidR="00414012" w:rsidP="002F4A17" w:rsidRDefault="00414012" w14:paraId="64135133" w14:textId="77777777">
            <w:pPr>
              <w:pStyle w:val="Textoindependiente2"/>
              <w:rPr>
                <w:rFonts w:ascii="Times New Roman" w:hAnsi="Times New Roman"/>
                <w:sz w:val="20"/>
              </w:rPr>
            </w:pPr>
          </w:p>
        </w:tc>
      </w:tr>
      <w:tr w:rsidRPr="00194727" w:rsidR="00C5368A" w:rsidTr="367F98F7" w14:paraId="2BD74D56" w14:textId="77777777">
        <w:tc>
          <w:tcPr>
            <w:tcW w:w="5103" w:type="dxa"/>
            <w:tcMar/>
          </w:tcPr>
          <w:p w:rsidRPr="00194727" w:rsidR="008D4DAF" w:rsidP="00CF7C82" w:rsidRDefault="008D4DAF" w14:paraId="4351CEA3" w14:textId="77777777">
            <w:pPr>
              <w:pStyle w:val="Default"/>
              <w:jc w:val="both"/>
              <w:rPr>
                <w:rFonts w:ascii="Times New Roman" w:hAnsi="Times New Roman" w:cs="Times New Roman"/>
                <w:bCs/>
                <w:sz w:val="20"/>
                <w:szCs w:val="20"/>
              </w:rPr>
            </w:pPr>
          </w:p>
          <w:p w:rsidRPr="00194727" w:rsidR="003B153D" w:rsidP="00CF7C82" w:rsidRDefault="003B153D" w14:paraId="3471193C" w14:textId="77777777">
            <w:pPr>
              <w:pStyle w:val="Default"/>
              <w:jc w:val="both"/>
              <w:rPr>
                <w:rFonts w:ascii="Times New Roman" w:hAnsi="Times New Roman" w:cs="Times New Roman"/>
                <w:bCs/>
                <w:sz w:val="20"/>
                <w:szCs w:val="20"/>
              </w:rPr>
            </w:pPr>
            <w:r w:rsidRPr="00275F46">
              <w:rPr>
                <w:rFonts w:ascii="Times New Roman" w:hAnsi="Times New Roman" w:cs="Times New Roman"/>
                <w:b/>
                <w:sz w:val="20"/>
                <w:szCs w:val="20"/>
              </w:rPr>
              <w:t>1.3.</w:t>
            </w:r>
            <w:r w:rsidRPr="00194727">
              <w:rPr>
                <w:rFonts w:ascii="Times New Roman" w:hAnsi="Times New Roman" w:cs="Times New Roman"/>
                <w:bCs/>
                <w:sz w:val="20"/>
                <w:szCs w:val="20"/>
              </w:rPr>
              <w:t xml:space="preserve"> Antigüedad en el Cuerpo.</w:t>
            </w:r>
          </w:p>
          <w:p w:rsidRPr="00194727" w:rsidR="003B153D" w:rsidP="00CF7C82" w:rsidRDefault="003B153D" w14:paraId="71E1DA5A" w14:textId="77777777">
            <w:pPr>
              <w:pStyle w:val="Default"/>
              <w:jc w:val="both"/>
              <w:rPr>
                <w:rFonts w:ascii="Times New Roman" w:hAnsi="Times New Roman" w:cs="Times New Roman"/>
                <w:bCs/>
                <w:sz w:val="20"/>
                <w:szCs w:val="20"/>
              </w:rPr>
            </w:pPr>
          </w:p>
          <w:p w:rsidRPr="00194727" w:rsidR="003B153D" w:rsidP="009E48BF" w:rsidRDefault="003B153D" w14:paraId="00829A72" w14:textId="77777777">
            <w:pPr>
              <w:pStyle w:val="Default"/>
              <w:spacing w:after="60"/>
              <w:jc w:val="both"/>
              <w:rPr>
                <w:rFonts w:ascii="Times New Roman" w:hAnsi="Times New Roman" w:cs="Times New Roman"/>
                <w:sz w:val="20"/>
                <w:szCs w:val="20"/>
              </w:rPr>
            </w:pPr>
            <w:r w:rsidRPr="00A70C34">
              <w:rPr>
                <w:rFonts w:ascii="Times New Roman" w:hAnsi="Times New Roman" w:cs="Times New Roman"/>
                <w:bCs/>
                <w:sz w:val="20"/>
                <w:szCs w:val="20"/>
              </w:rPr>
              <w:t>1.3.1.</w:t>
            </w:r>
            <w:r w:rsidRPr="00194727">
              <w:rPr>
                <w:rFonts w:ascii="Times New Roman" w:hAnsi="Times New Roman" w:cs="Times New Roman"/>
                <w:bCs/>
                <w:sz w:val="20"/>
                <w:szCs w:val="20"/>
              </w:rPr>
              <w:t xml:space="preserve"> </w:t>
            </w:r>
            <w:r w:rsidRPr="00194727">
              <w:rPr>
                <w:rFonts w:ascii="Times New Roman" w:hAnsi="Times New Roman" w:cs="Times New Roman"/>
                <w:sz w:val="20"/>
                <w:szCs w:val="20"/>
              </w:rPr>
              <w:t xml:space="preserve">Por cada año de servicios efectivos prestados en situación de servicio activo como personal funcionario </w:t>
            </w:r>
            <w:r w:rsidRPr="00767AEF">
              <w:rPr>
                <w:rFonts w:ascii="Times New Roman" w:hAnsi="Times New Roman" w:cs="Times New Roman"/>
                <w:sz w:val="20"/>
                <w:szCs w:val="20"/>
              </w:rPr>
              <w:t xml:space="preserve">de carrera </w:t>
            </w:r>
            <w:r w:rsidRPr="00194727">
              <w:rPr>
                <w:rFonts w:ascii="Times New Roman" w:hAnsi="Times New Roman" w:cs="Times New Roman"/>
                <w:sz w:val="20"/>
                <w:szCs w:val="20"/>
              </w:rPr>
              <w:t>en el Cuerpo de Inspectores</w:t>
            </w:r>
            <w:r w:rsidRPr="00194727" w:rsidR="00FC6556">
              <w:rPr>
                <w:rFonts w:ascii="Times New Roman" w:hAnsi="Times New Roman" w:cs="Times New Roman"/>
                <w:sz w:val="20"/>
                <w:szCs w:val="20"/>
              </w:rPr>
              <w:t xml:space="preserve"> al Servicio de </w:t>
            </w:r>
            <w:smartTag w:uri="urn:schemas-microsoft-com:office:smarttags" w:element="PersonName">
              <w:smartTagPr>
                <w:attr w:name="ProductID" w:val="la Administraci￳n Educativa"/>
              </w:smartTagPr>
              <w:smartTag w:uri="urn:schemas-microsoft-com:office:smarttags" w:element="PersonName">
                <w:smartTagPr>
                  <w:attr w:name="ProductID" w:val="la Administraci￳n"/>
                </w:smartTagPr>
                <w:r w:rsidRPr="00194727" w:rsidR="00FC6556">
                  <w:rPr>
                    <w:rFonts w:ascii="Times New Roman" w:hAnsi="Times New Roman" w:cs="Times New Roman"/>
                    <w:sz w:val="20"/>
                    <w:szCs w:val="20"/>
                  </w:rPr>
                  <w:t>la Administración</w:t>
                </w:r>
              </w:smartTag>
              <w:r w:rsidRPr="00194727" w:rsidR="00FC6556">
                <w:rPr>
                  <w:rFonts w:ascii="Times New Roman" w:hAnsi="Times New Roman" w:cs="Times New Roman"/>
                  <w:sz w:val="20"/>
                  <w:szCs w:val="20"/>
                </w:rPr>
                <w:t xml:space="preserve"> Educativa</w:t>
              </w:r>
            </w:smartTag>
            <w:r w:rsidRPr="00194727" w:rsidR="00FC6556">
              <w:rPr>
                <w:rFonts w:ascii="Times New Roman" w:hAnsi="Times New Roman" w:cs="Times New Roman"/>
                <w:sz w:val="20"/>
                <w:szCs w:val="20"/>
              </w:rPr>
              <w:t xml:space="preserve"> o en el Cuerpo de Inspectores</w:t>
            </w:r>
            <w:r w:rsidRPr="00194727">
              <w:rPr>
                <w:rFonts w:ascii="Times New Roman" w:hAnsi="Times New Roman" w:cs="Times New Roman"/>
                <w:sz w:val="20"/>
                <w:szCs w:val="20"/>
              </w:rPr>
              <w:t xml:space="preserve"> de Educación: </w:t>
            </w:r>
          </w:p>
          <w:p w:rsidRPr="00194727" w:rsidR="003B153D" w:rsidP="00CF7C82" w:rsidRDefault="003B153D" w14:paraId="2D6BC2AF" w14:textId="77777777">
            <w:pPr>
              <w:pStyle w:val="Default"/>
              <w:jc w:val="both"/>
              <w:rPr>
                <w:rFonts w:ascii="Times New Roman" w:hAnsi="Times New Roman" w:cs="Times New Roman"/>
                <w:sz w:val="20"/>
                <w:szCs w:val="20"/>
              </w:rPr>
            </w:pPr>
            <w:r w:rsidRPr="00194727">
              <w:rPr>
                <w:rFonts w:ascii="Times New Roman" w:hAnsi="Times New Roman" w:cs="Times New Roman"/>
                <w:sz w:val="20"/>
                <w:szCs w:val="20"/>
              </w:rPr>
              <w:t>Las fracciones de año se computarán a razón de 0,1666 puntos por cada mes completo.</w:t>
            </w:r>
          </w:p>
          <w:p w:rsidRPr="00194727" w:rsidR="003B153D" w:rsidP="00CF7C82" w:rsidRDefault="003B153D" w14:paraId="1A18810E" w14:textId="77777777">
            <w:pPr>
              <w:pStyle w:val="Default"/>
              <w:jc w:val="both"/>
              <w:rPr>
                <w:rFonts w:ascii="Times New Roman" w:hAnsi="Times New Roman" w:cs="Times New Roman"/>
                <w:sz w:val="20"/>
                <w:szCs w:val="20"/>
              </w:rPr>
            </w:pPr>
          </w:p>
          <w:p w:rsidRPr="00194727" w:rsidR="003B153D" w:rsidP="00CF7C82" w:rsidRDefault="003B153D" w14:paraId="391BAE05" w14:textId="77777777">
            <w:pPr>
              <w:pStyle w:val="Default"/>
              <w:jc w:val="both"/>
              <w:rPr>
                <w:rFonts w:ascii="Times New Roman" w:hAnsi="Times New Roman" w:cs="Times New Roman"/>
                <w:sz w:val="20"/>
                <w:szCs w:val="20"/>
              </w:rPr>
            </w:pPr>
            <w:r w:rsidRPr="00194727">
              <w:rPr>
                <w:rFonts w:ascii="Times New Roman" w:hAnsi="Times New Roman" w:cs="Times New Roman"/>
                <w:sz w:val="20"/>
                <w:szCs w:val="20"/>
              </w:rPr>
              <w:t xml:space="preserve">A los efectos de determinar la antigüedad en estos cuerpos se reconocerán los servicios efectivos prestados como personal funcionario de carrera en los cuerpos de Inspectores de </w:t>
            </w:r>
            <w:r w:rsidRPr="00194727">
              <w:rPr>
                <w:rFonts w:ascii="Times New Roman" w:hAnsi="Times New Roman" w:cs="Times New Roman"/>
                <w:sz w:val="20"/>
                <w:szCs w:val="20"/>
              </w:rPr>
              <w:t xml:space="preserve">procedencia y los prestados desde la fecha de acceso como docentes a la función inspectora de conformidad con la disposición adicional decimoquinta de </w:t>
            </w:r>
            <w:smartTag w:uri="urn:schemas-microsoft-com:office:smarttags" w:element="PersonName">
              <w:smartTagPr>
                <w:attr w:name="ProductID" w:val="la Ley"/>
              </w:smartTagPr>
              <w:r w:rsidRPr="00194727">
                <w:rPr>
                  <w:rFonts w:ascii="Times New Roman" w:hAnsi="Times New Roman" w:cs="Times New Roman"/>
                  <w:sz w:val="20"/>
                  <w:szCs w:val="20"/>
                </w:rPr>
                <w:t>la Ley</w:t>
              </w:r>
            </w:smartTag>
            <w:r w:rsidRPr="00194727">
              <w:rPr>
                <w:rFonts w:ascii="Times New Roman" w:hAnsi="Times New Roman" w:cs="Times New Roman"/>
                <w:sz w:val="20"/>
                <w:szCs w:val="20"/>
              </w:rPr>
              <w:t xml:space="preserve"> 30/1984, de 2 de agosto, de Medidas para </w:t>
            </w:r>
            <w:smartTag w:uri="urn:schemas-microsoft-com:office:smarttags" w:element="PersonName">
              <w:smartTagPr>
                <w:attr w:name="ProductID" w:val="la Reforma"/>
              </w:smartTagPr>
              <w:r w:rsidRPr="00194727">
                <w:rPr>
                  <w:rFonts w:ascii="Times New Roman" w:hAnsi="Times New Roman" w:cs="Times New Roman"/>
                  <w:sz w:val="20"/>
                  <w:szCs w:val="20"/>
                </w:rPr>
                <w:t>la Reforma</w:t>
              </w:r>
            </w:smartTag>
            <w:r w:rsidRPr="00194727">
              <w:rPr>
                <w:rFonts w:ascii="Times New Roman" w:hAnsi="Times New Roman" w:cs="Times New Roman"/>
                <w:sz w:val="20"/>
                <w:szCs w:val="20"/>
              </w:rPr>
              <w:t xml:space="preserve"> de </w:t>
            </w:r>
            <w:smartTag w:uri="urn:schemas-microsoft-com:office:smarttags" w:element="PersonName">
              <w:smartTagPr>
                <w:attr w:name="ProductID" w:val="la Funci￳n P￺blica."/>
              </w:smartTagPr>
              <w:smartTag w:uri="urn:schemas-microsoft-com:office:smarttags" w:element="PersonName">
                <w:smartTagPr>
                  <w:attr w:name="ProductID" w:val="la Funci￳n"/>
                </w:smartTagPr>
                <w:r w:rsidRPr="00194727">
                  <w:rPr>
                    <w:rFonts w:ascii="Times New Roman" w:hAnsi="Times New Roman" w:cs="Times New Roman"/>
                    <w:sz w:val="20"/>
                    <w:szCs w:val="20"/>
                  </w:rPr>
                  <w:t>la Función</w:t>
                </w:r>
              </w:smartTag>
              <w:r w:rsidRPr="00194727">
                <w:rPr>
                  <w:rFonts w:ascii="Times New Roman" w:hAnsi="Times New Roman" w:cs="Times New Roman"/>
                  <w:sz w:val="20"/>
                  <w:szCs w:val="20"/>
                </w:rPr>
                <w:t xml:space="preserve"> Pública.</w:t>
              </w:r>
            </w:smartTag>
          </w:p>
          <w:p w:rsidRPr="00194727" w:rsidR="00C5368A" w:rsidRDefault="00C5368A" w14:paraId="75EFD349" w14:textId="77777777">
            <w:pPr>
              <w:rPr>
                <w:sz w:val="20"/>
                <w:szCs w:val="20"/>
              </w:rPr>
            </w:pPr>
          </w:p>
          <w:p w:rsidRPr="00194727" w:rsidR="00835BDD" w:rsidP="009E48BF" w:rsidRDefault="00835BDD" w14:paraId="0C899B66" w14:textId="77777777">
            <w:pPr>
              <w:spacing w:after="60"/>
              <w:jc w:val="both"/>
              <w:rPr>
                <w:sz w:val="20"/>
                <w:szCs w:val="20"/>
              </w:rPr>
            </w:pPr>
            <w:r w:rsidRPr="00A70C34">
              <w:rPr>
                <w:sz w:val="20"/>
                <w:szCs w:val="20"/>
              </w:rPr>
              <w:t>1.3.2</w:t>
            </w:r>
            <w:r w:rsidRPr="00194727">
              <w:rPr>
                <w:sz w:val="20"/>
                <w:szCs w:val="20"/>
              </w:rPr>
              <w:t xml:space="preserve">. Por cada año de servicios efectivos prestados en situación de servicio activo como personal </w:t>
            </w:r>
            <w:r w:rsidRPr="00523E2D">
              <w:rPr>
                <w:sz w:val="20"/>
                <w:szCs w:val="20"/>
              </w:rPr>
              <w:t>funcionario en otros cuerpos docentes</w:t>
            </w:r>
            <w:r w:rsidRPr="00194727">
              <w:rPr>
                <w:sz w:val="20"/>
                <w:szCs w:val="20"/>
              </w:rPr>
              <w:t xml:space="preserve"> a los que se refiere </w:t>
            </w:r>
            <w:smartTag w:uri="urn:schemas-microsoft-com:office:smarttags" w:element="PersonName">
              <w:smartTagPr>
                <w:attr w:name="ProductID" w:val="la LOE"/>
              </w:smartTagPr>
              <w:r w:rsidRPr="00194727">
                <w:rPr>
                  <w:sz w:val="20"/>
                  <w:szCs w:val="20"/>
                </w:rPr>
                <w:t>la LOE</w:t>
              </w:r>
            </w:smartTag>
            <w:r w:rsidRPr="00194727">
              <w:rPr>
                <w:sz w:val="20"/>
                <w:szCs w:val="20"/>
              </w:rPr>
              <w:t>:</w:t>
            </w:r>
          </w:p>
          <w:p w:rsidRPr="00194727" w:rsidR="00835BDD" w:rsidRDefault="00835BDD" w14:paraId="161B3F8B" w14:textId="77777777">
            <w:pPr>
              <w:rPr>
                <w:sz w:val="20"/>
                <w:szCs w:val="20"/>
              </w:rPr>
            </w:pPr>
            <w:r w:rsidRPr="00194727">
              <w:rPr>
                <w:sz w:val="20"/>
                <w:szCs w:val="20"/>
              </w:rPr>
              <w:t>Las fracciones de año se computarán a razón de 0,0833 puntos por cada mes completo.</w:t>
            </w:r>
          </w:p>
          <w:p w:rsidRPr="00194727" w:rsidR="00C20841" w:rsidRDefault="00C20841" w14:paraId="2E6186C6" w14:textId="77777777">
            <w:pPr>
              <w:rPr>
                <w:sz w:val="20"/>
                <w:szCs w:val="20"/>
              </w:rPr>
            </w:pPr>
          </w:p>
        </w:tc>
        <w:tc>
          <w:tcPr>
            <w:tcW w:w="1701" w:type="dxa"/>
            <w:tcMar/>
          </w:tcPr>
          <w:p w:rsidRPr="00194727" w:rsidR="00C5368A" w:rsidRDefault="00C5368A" w14:paraId="6E7C1425" w14:textId="77777777">
            <w:pPr>
              <w:rPr>
                <w:sz w:val="20"/>
                <w:szCs w:val="20"/>
              </w:rPr>
            </w:pPr>
          </w:p>
          <w:p w:rsidRPr="00194727" w:rsidR="003B153D" w:rsidRDefault="003B153D" w14:paraId="291DD4D1" w14:textId="77777777">
            <w:pPr>
              <w:rPr>
                <w:sz w:val="20"/>
                <w:szCs w:val="20"/>
              </w:rPr>
            </w:pPr>
          </w:p>
          <w:p w:rsidRPr="00194727" w:rsidR="003B153D" w:rsidRDefault="003B153D" w14:paraId="787A15B0" w14:textId="77777777">
            <w:pPr>
              <w:rPr>
                <w:sz w:val="20"/>
                <w:szCs w:val="20"/>
              </w:rPr>
            </w:pPr>
          </w:p>
          <w:p w:rsidRPr="00194727" w:rsidR="003B153D" w:rsidP="00CF7C82" w:rsidRDefault="003B153D" w14:paraId="7E9EF0E0" w14:textId="77777777">
            <w:pPr>
              <w:jc w:val="center"/>
              <w:rPr>
                <w:sz w:val="20"/>
                <w:szCs w:val="20"/>
              </w:rPr>
            </w:pPr>
            <w:r w:rsidRPr="00194727">
              <w:rPr>
                <w:sz w:val="20"/>
                <w:szCs w:val="20"/>
              </w:rPr>
              <w:t>2,0000 puntos</w:t>
            </w:r>
          </w:p>
          <w:p w:rsidRPr="00194727" w:rsidR="00835BDD" w:rsidP="00CF7C82" w:rsidRDefault="00835BDD" w14:paraId="328BCFF7" w14:textId="77777777">
            <w:pPr>
              <w:jc w:val="center"/>
              <w:rPr>
                <w:sz w:val="20"/>
                <w:szCs w:val="20"/>
              </w:rPr>
            </w:pPr>
          </w:p>
          <w:p w:rsidRPr="00194727" w:rsidR="00835BDD" w:rsidP="00CF7C82" w:rsidRDefault="00835BDD" w14:paraId="38B603AF" w14:textId="77777777">
            <w:pPr>
              <w:jc w:val="center"/>
              <w:rPr>
                <w:sz w:val="20"/>
                <w:szCs w:val="20"/>
              </w:rPr>
            </w:pPr>
          </w:p>
          <w:p w:rsidRPr="00194727" w:rsidR="00835BDD" w:rsidP="00CF7C82" w:rsidRDefault="00835BDD" w14:paraId="39B818F5" w14:textId="77777777">
            <w:pPr>
              <w:jc w:val="center"/>
              <w:rPr>
                <w:sz w:val="20"/>
                <w:szCs w:val="20"/>
              </w:rPr>
            </w:pPr>
          </w:p>
          <w:p w:rsidRPr="00194727" w:rsidR="00835BDD" w:rsidP="00CF7C82" w:rsidRDefault="00835BDD" w14:paraId="66A2344F" w14:textId="77777777">
            <w:pPr>
              <w:jc w:val="center"/>
              <w:rPr>
                <w:sz w:val="20"/>
                <w:szCs w:val="20"/>
              </w:rPr>
            </w:pPr>
          </w:p>
          <w:p w:rsidRPr="00194727" w:rsidR="00835BDD" w:rsidP="00CF7C82" w:rsidRDefault="00835BDD" w14:paraId="77BDBB93" w14:textId="77777777">
            <w:pPr>
              <w:jc w:val="center"/>
              <w:rPr>
                <w:sz w:val="20"/>
                <w:szCs w:val="20"/>
              </w:rPr>
            </w:pPr>
          </w:p>
          <w:p w:rsidRPr="00194727" w:rsidR="00835BDD" w:rsidP="00CF7C82" w:rsidRDefault="00835BDD" w14:paraId="44D1E06D" w14:textId="77777777">
            <w:pPr>
              <w:jc w:val="center"/>
              <w:rPr>
                <w:sz w:val="20"/>
                <w:szCs w:val="20"/>
              </w:rPr>
            </w:pPr>
          </w:p>
          <w:p w:rsidRPr="00194727" w:rsidR="00835BDD" w:rsidP="00CF7C82" w:rsidRDefault="00835BDD" w14:paraId="429B9056" w14:textId="77777777">
            <w:pPr>
              <w:jc w:val="center"/>
              <w:rPr>
                <w:sz w:val="20"/>
                <w:szCs w:val="20"/>
              </w:rPr>
            </w:pPr>
          </w:p>
          <w:p w:rsidRPr="00194727" w:rsidR="00835BDD" w:rsidP="00CF7C82" w:rsidRDefault="00835BDD" w14:paraId="64FD0BCE" w14:textId="77777777">
            <w:pPr>
              <w:jc w:val="center"/>
              <w:rPr>
                <w:sz w:val="20"/>
                <w:szCs w:val="20"/>
              </w:rPr>
            </w:pPr>
          </w:p>
          <w:p w:rsidRPr="00194727" w:rsidR="00835BDD" w:rsidP="00CF7C82" w:rsidRDefault="00835BDD" w14:paraId="5ABAD27F" w14:textId="77777777">
            <w:pPr>
              <w:jc w:val="center"/>
              <w:rPr>
                <w:sz w:val="20"/>
                <w:szCs w:val="20"/>
              </w:rPr>
            </w:pPr>
          </w:p>
          <w:p w:rsidRPr="00194727" w:rsidR="00835BDD" w:rsidP="00CF7C82" w:rsidRDefault="00835BDD" w14:paraId="4C2A4B38" w14:textId="77777777">
            <w:pPr>
              <w:jc w:val="center"/>
              <w:rPr>
                <w:sz w:val="20"/>
                <w:szCs w:val="20"/>
              </w:rPr>
            </w:pPr>
          </w:p>
          <w:p w:rsidRPr="00194727" w:rsidR="00835BDD" w:rsidP="00CF7C82" w:rsidRDefault="00835BDD" w14:paraId="0D949191" w14:textId="77777777">
            <w:pPr>
              <w:jc w:val="center"/>
              <w:rPr>
                <w:sz w:val="20"/>
                <w:szCs w:val="20"/>
              </w:rPr>
            </w:pPr>
          </w:p>
          <w:p w:rsidRPr="00194727" w:rsidR="00835BDD" w:rsidP="00CF7C82" w:rsidRDefault="00835BDD" w14:paraId="17A12292" w14:textId="77777777">
            <w:pPr>
              <w:jc w:val="center"/>
              <w:rPr>
                <w:sz w:val="20"/>
                <w:szCs w:val="20"/>
              </w:rPr>
            </w:pPr>
          </w:p>
          <w:p w:rsidRPr="00194727" w:rsidR="00835BDD" w:rsidP="00CF7C82" w:rsidRDefault="00835BDD" w14:paraId="1BB80C0A" w14:textId="77777777">
            <w:pPr>
              <w:jc w:val="center"/>
              <w:rPr>
                <w:sz w:val="20"/>
                <w:szCs w:val="20"/>
              </w:rPr>
            </w:pPr>
          </w:p>
          <w:p w:rsidRPr="00194727" w:rsidR="00835BDD" w:rsidP="00CF7C82" w:rsidRDefault="00835BDD" w14:paraId="7EB29CAB" w14:textId="77777777">
            <w:pPr>
              <w:jc w:val="center"/>
              <w:rPr>
                <w:sz w:val="20"/>
                <w:szCs w:val="20"/>
              </w:rPr>
            </w:pPr>
          </w:p>
          <w:p w:rsidRPr="00194727" w:rsidR="00835BDD" w:rsidP="00CF7C82" w:rsidRDefault="00835BDD" w14:paraId="25313F70" w14:textId="77777777">
            <w:pPr>
              <w:jc w:val="center"/>
              <w:rPr>
                <w:sz w:val="20"/>
                <w:szCs w:val="20"/>
              </w:rPr>
            </w:pPr>
          </w:p>
          <w:p w:rsidRPr="00194727" w:rsidR="00835BDD" w:rsidP="00CF7C82" w:rsidRDefault="00835BDD" w14:paraId="6D5B7424" w14:textId="77777777">
            <w:pPr>
              <w:jc w:val="center"/>
              <w:rPr>
                <w:sz w:val="20"/>
                <w:szCs w:val="20"/>
              </w:rPr>
            </w:pPr>
          </w:p>
          <w:p w:rsidRPr="00194727" w:rsidR="00835BDD" w:rsidP="00CF7C82" w:rsidRDefault="00835BDD" w14:paraId="68837BB7" w14:textId="77777777">
            <w:pPr>
              <w:jc w:val="center"/>
              <w:rPr>
                <w:sz w:val="20"/>
                <w:szCs w:val="20"/>
              </w:rPr>
            </w:pPr>
            <w:r w:rsidRPr="00194727">
              <w:rPr>
                <w:sz w:val="20"/>
                <w:szCs w:val="20"/>
              </w:rPr>
              <w:t>1,0000 punto</w:t>
            </w:r>
          </w:p>
        </w:tc>
        <w:tc>
          <w:tcPr>
            <w:tcW w:w="3544" w:type="dxa"/>
            <w:tcMar/>
          </w:tcPr>
          <w:p w:rsidRPr="00194727" w:rsidR="0088379B" w:rsidP="00CF7C82" w:rsidRDefault="0088379B" w14:paraId="172E1864" w14:textId="77777777">
            <w:pPr>
              <w:jc w:val="both"/>
              <w:rPr>
                <w:sz w:val="20"/>
                <w:szCs w:val="20"/>
              </w:rPr>
            </w:pPr>
          </w:p>
          <w:p w:rsidRPr="00194727" w:rsidR="0088379B" w:rsidP="00CF7C82" w:rsidRDefault="0088379B" w14:paraId="5E6A5FEF" w14:textId="77777777">
            <w:pPr>
              <w:jc w:val="both"/>
              <w:rPr>
                <w:sz w:val="20"/>
                <w:szCs w:val="20"/>
              </w:rPr>
            </w:pPr>
          </w:p>
          <w:p w:rsidRPr="00194727" w:rsidR="00FA1D0A" w:rsidP="00CF7C82" w:rsidRDefault="00FA1D0A" w14:paraId="31EF4917" w14:textId="77777777">
            <w:pPr>
              <w:jc w:val="both"/>
              <w:rPr>
                <w:sz w:val="20"/>
                <w:szCs w:val="20"/>
              </w:rPr>
            </w:pPr>
          </w:p>
          <w:p w:rsidRPr="00194727" w:rsidR="00C5368A" w:rsidP="00CF7C82" w:rsidRDefault="00BF3A20" w14:paraId="43D3B519" w14:textId="77777777">
            <w:pPr>
              <w:jc w:val="both"/>
              <w:rPr>
                <w:sz w:val="20"/>
                <w:szCs w:val="20"/>
              </w:rPr>
            </w:pPr>
            <w:r w:rsidRPr="00194727">
              <w:rPr>
                <w:sz w:val="20"/>
                <w:szCs w:val="20"/>
              </w:rPr>
              <w:t>Hoja de servicio</w:t>
            </w:r>
            <w:r w:rsidRPr="00194727" w:rsidR="008D4DAF">
              <w:rPr>
                <w:sz w:val="20"/>
                <w:szCs w:val="20"/>
              </w:rPr>
              <w:t>s</w:t>
            </w:r>
            <w:r w:rsidRPr="00194727">
              <w:rPr>
                <w:sz w:val="20"/>
                <w:szCs w:val="20"/>
              </w:rPr>
              <w:t xml:space="preserve"> </w:t>
            </w:r>
            <w:r w:rsidRPr="00194727" w:rsidR="008D4DAF">
              <w:rPr>
                <w:sz w:val="20"/>
                <w:szCs w:val="20"/>
              </w:rPr>
              <w:t xml:space="preserve">expedida por </w:t>
            </w:r>
            <w:smartTag w:uri="urn:schemas-microsoft-com:office:smarttags" w:element="PersonName">
              <w:smartTagPr>
                <w:attr w:name="ProductID" w:val="la Administraci￳n"/>
              </w:smartTagPr>
              <w:r w:rsidRPr="00194727" w:rsidR="008D4DAF">
                <w:rPr>
                  <w:sz w:val="20"/>
                  <w:szCs w:val="20"/>
                </w:rPr>
                <w:t>la Administración</w:t>
              </w:r>
            </w:smartTag>
            <w:r w:rsidRPr="00194727" w:rsidR="008D4DAF">
              <w:rPr>
                <w:sz w:val="20"/>
                <w:szCs w:val="20"/>
              </w:rPr>
              <w:t xml:space="preserve"> educativa competente </w:t>
            </w:r>
            <w:r w:rsidRPr="00194727">
              <w:rPr>
                <w:sz w:val="20"/>
                <w:szCs w:val="20"/>
              </w:rPr>
              <w:t>o título a</w:t>
            </w:r>
            <w:r w:rsidRPr="00194727" w:rsidR="003B153D">
              <w:rPr>
                <w:sz w:val="20"/>
                <w:szCs w:val="20"/>
              </w:rPr>
              <w:t>dministrativo o credencial con diligencias de las distintas posesiones y ceses que haya tenido desde su nom</w:t>
            </w:r>
            <w:r w:rsidRPr="00194727" w:rsidR="003B153D">
              <w:rPr>
                <w:sz w:val="20"/>
                <w:szCs w:val="20"/>
              </w:rPr>
              <w:softHyphen/>
              <w:t>bramiento como funcionari</w:t>
            </w:r>
            <w:r w:rsidRPr="00194727" w:rsidR="00D4541F">
              <w:rPr>
                <w:sz w:val="20"/>
                <w:szCs w:val="20"/>
              </w:rPr>
              <w:t xml:space="preserve">a o funcionario </w:t>
            </w:r>
            <w:r w:rsidRPr="00194727" w:rsidR="003B153D">
              <w:rPr>
                <w:sz w:val="20"/>
                <w:szCs w:val="20"/>
              </w:rPr>
              <w:t>de carrera o en su caso, de los correspondientes documentos de inscripción en los Regis</w:t>
            </w:r>
            <w:r w:rsidRPr="00194727" w:rsidR="003B153D">
              <w:rPr>
                <w:sz w:val="20"/>
                <w:szCs w:val="20"/>
              </w:rPr>
              <w:softHyphen/>
              <w:t>tros de Personal</w:t>
            </w:r>
          </w:p>
        </w:tc>
      </w:tr>
      <w:tr w:rsidRPr="00194727" w:rsidR="00C20841" w:rsidTr="367F98F7" w14:paraId="7311BB38" w14:textId="77777777">
        <w:tc>
          <w:tcPr>
            <w:tcW w:w="10348" w:type="dxa"/>
            <w:gridSpan w:val="3"/>
            <w:tcMar/>
          </w:tcPr>
          <w:p w:rsidRPr="00194727" w:rsidR="00C20841" w:rsidP="00875B33" w:rsidRDefault="00C20841" w14:paraId="7DBE9A21" w14:textId="77777777">
            <w:pPr>
              <w:spacing w:before="120" w:after="120"/>
              <w:jc w:val="both"/>
              <w:rPr>
                <w:sz w:val="20"/>
                <w:szCs w:val="20"/>
              </w:rPr>
            </w:pPr>
            <w:r w:rsidRPr="00194727">
              <w:rPr>
                <w:sz w:val="20"/>
                <w:szCs w:val="20"/>
              </w:rPr>
              <w:t>Los servicios aludidos en el subapartado 1.3.2 no serán tenidos en cuenta en los años en que fueran simultáneos con los servicios de los subapartados 1.1 o 1.2.</w:t>
            </w:r>
          </w:p>
          <w:p w:rsidRPr="00194727" w:rsidR="00C20841" w:rsidP="00875B33" w:rsidRDefault="00C20841" w14:paraId="142BE58B" w14:textId="77777777">
            <w:pPr>
              <w:pStyle w:val="CM33"/>
              <w:spacing w:before="120" w:after="120" w:line="248" w:lineRule="atLeast"/>
              <w:jc w:val="both"/>
              <w:rPr>
                <w:sz w:val="20"/>
                <w:szCs w:val="20"/>
              </w:rPr>
            </w:pPr>
            <w:r w:rsidRPr="00194727">
              <w:rPr>
                <w:rFonts w:ascii="Times New Roman" w:hAnsi="Times New Roman"/>
                <w:sz w:val="20"/>
                <w:szCs w:val="20"/>
              </w:rPr>
              <w:t>A los efectos previstos en los subapartados 1.1</w:t>
            </w:r>
            <w:r w:rsidRPr="00194727" w:rsidR="001F0F7D">
              <w:rPr>
                <w:rFonts w:ascii="Times New Roman" w:hAnsi="Times New Roman"/>
                <w:sz w:val="20"/>
                <w:szCs w:val="20"/>
              </w:rPr>
              <w:t>, 1.2,</w:t>
            </w:r>
            <w:r w:rsidRPr="00194727">
              <w:rPr>
                <w:rFonts w:ascii="Times New Roman" w:hAnsi="Times New Roman"/>
                <w:sz w:val="20"/>
                <w:szCs w:val="20"/>
              </w:rPr>
              <w:t xml:space="preserve"> 1.3.1 y 1.3.2, serán computados los servicios que se hubieran prestado en la situación de servicios especiales, expresamente declarados como tales en los apartados previstos en el artículo 87</w:t>
            </w:r>
            <w:r w:rsidRPr="00194727" w:rsidR="00525464">
              <w:rPr>
                <w:rFonts w:ascii="Times New Roman" w:hAnsi="Times New Roman"/>
                <w:sz w:val="20"/>
                <w:szCs w:val="20"/>
              </w:rPr>
              <w:t xml:space="preserve"> </w:t>
            </w:r>
            <w:r w:rsidRPr="00194727" w:rsidR="00045F95">
              <w:rPr>
                <w:rFonts w:ascii="Times New Roman" w:hAnsi="Times New Roman"/>
                <w:sz w:val="20"/>
                <w:szCs w:val="20"/>
              </w:rPr>
              <w:t xml:space="preserve">del Texto refundido de la Ley del Estatuto Básico del Empleado Público (TRLEBEP) </w:t>
            </w:r>
            <w:r w:rsidRPr="00194727" w:rsidR="00525464">
              <w:rPr>
                <w:rFonts w:ascii="Times New Roman" w:hAnsi="Times New Roman"/>
                <w:sz w:val="20"/>
                <w:szCs w:val="20"/>
              </w:rPr>
              <w:t xml:space="preserve">aprobado por </w:t>
            </w:r>
            <w:r w:rsidRPr="00194727">
              <w:rPr>
                <w:rFonts w:ascii="Times New Roman" w:hAnsi="Times New Roman"/>
                <w:sz w:val="20"/>
                <w:szCs w:val="20"/>
              </w:rPr>
              <w:t>e</w:t>
            </w:r>
            <w:r w:rsidRPr="00194727" w:rsidR="00A21B0C">
              <w:rPr>
                <w:rFonts w:ascii="Times New Roman" w:hAnsi="Times New Roman"/>
                <w:sz w:val="20"/>
                <w:szCs w:val="20"/>
              </w:rPr>
              <w:t xml:space="preserve">l Real Decreto Legislativo 5/2015, de 30 de octubre, </w:t>
            </w:r>
            <w:r w:rsidRPr="00194727">
              <w:rPr>
                <w:rFonts w:ascii="Times New Roman" w:hAnsi="Times New Roman"/>
                <w:sz w:val="20"/>
                <w:szCs w:val="20"/>
              </w:rPr>
              <w:t>así como las situaciones de idéntica naturaleza establecidas por disposiciones anteriores a la citada Ley.  Igualmente serán computados, a estos efectos, el tiempo de excedencia por cuidado de familiares de</w:t>
            </w:r>
            <w:r w:rsidRPr="00194727">
              <w:rPr>
                <w:rFonts w:ascii="Times New Roman" w:hAnsi="Times New Roman"/>
                <w:sz w:val="20"/>
                <w:szCs w:val="20"/>
              </w:rPr>
              <w:softHyphen/>
              <w:t xml:space="preserve">clarada de acuerdo con el artículo 89.4 </w:t>
            </w:r>
            <w:r w:rsidRPr="00194727" w:rsidR="00056306">
              <w:rPr>
                <w:rFonts w:ascii="Times New Roman" w:hAnsi="Times New Roman"/>
                <w:sz w:val="20"/>
                <w:szCs w:val="20"/>
              </w:rPr>
              <w:t>del citado TRLEBEP aprobado por el Real Decreto Legislativo 5/2015, de 30 de octubre</w:t>
            </w:r>
            <w:r w:rsidRPr="00194727" w:rsidR="00A21B0C">
              <w:rPr>
                <w:rFonts w:ascii="Times New Roman" w:hAnsi="Times New Roman"/>
                <w:sz w:val="20"/>
                <w:szCs w:val="20"/>
              </w:rPr>
              <w:t xml:space="preserve">, </w:t>
            </w:r>
            <w:r w:rsidRPr="00194727">
              <w:rPr>
                <w:rFonts w:ascii="Times New Roman" w:hAnsi="Times New Roman"/>
                <w:sz w:val="20"/>
                <w:szCs w:val="20"/>
              </w:rPr>
              <w:t xml:space="preserve">que no podrá exceder de tres años. </w:t>
            </w:r>
          </w:p>
        </w:tc>
      </w:tr>
      <w:tr w:rsidRPr="00194727" w:rsidR="00093233" w:rsidTr="367F98F7" w14:paraId="0248D90E" w14:textId="77777777">
        <w:trPr>
          <w:trHeight w:val="1163"/>
        </w:trPr>
        <w:tc>
          <w:tcPr>
            <w:tcW w:w="5103" w:type="dxa"/>
            <w:tcBorders>
              <w:bottom w:val="single" w:color="auto" w:sz="4" w:space="0"/>
            </w:tcBorders>
            <w:tcMar/>
          </w:tcPr>
          <w:p w:rsidRPr="00875B33" w:rsidR="00093233" w:rsidP="00360D48" w:rsidRDefault="00093233" w14:paraId="0A483641" w14:textId="77777777">
            <w:pPr>
              <w:numPr>
                <w:ilvl w:val="0"/>
                <w:numId w:val="2"/>
              </w:numPr>
              <w:tabs>
                <w:tab w:val="clear" w:pos="720"/>
                <w:tab w:val="num" w:pos="426"/>
              </w:tabs>
              <w:spacing w:before="120" w:after="60"/>
              <w:ind w:hanging="720"/>
              <w:jc w:val="both"/>
              <w:rPr>
                <w:b/>
                <w:sz w:val="20"/>
                <w:szCs w:val="20"/>
              </w:rPr>
            </w:pPr>
            <w:r w:rsidRPr="00875B33">
              <w:rPr>
                <w:b/>
                <w:sz w:val="20"/>
                <w:szCs w:val="20"/>
              </w:rPr>
              <w:t>Méritos académicos:</w:t>
            </w:r>
          </w:p>
          <w:p w:rsidR="00C32B77" w:rsidP="00875B33" w:rsidRDefault="00093233" w14:paraId="0F56061A" w14:textId="77777777">
            <w:pPr>
              <w:spacing w:after="120"/>
              <w:jc w:val="both"/>
              <w:rPr>
                <w:sz w:val="20"/>
                <w:szCs w:val="20"/>
              </w:rPr>
            </w:pPr>
            <w:r w:rsidRPr="00194727">
              <w:rPr>
                <w:sz w:val="20"/>
                <w:szCs w:val="20"/>
              </w:rPr>
              <w:t xml:space="preserve">A los efectos de su valoración por este apartado, únicamente se tendrán en cuenta los títulos con validez oficial en el Estado </w:t>
            </w:r>
            <w:r w:rsidRPr="00194727" w:rsidR="00292799">
              <w:rPr>
                <w:sz w:val="20"/>
                <w:szCs w:val="20"/>
              </w:rPr>
              <w:t>e</w:t>
            </w:r>
            <w:r w:rsidRPr="00194727">
              <w:rPr>
                <w:sz w:val="20"/>
                <w:szCs w:val="20"/>
              </w:rPr>
              <w:t>spañol.</w:t>
            </w:r>
            <w:r w:rsidR="00875B33">
              <w:rPr>
                <w:sz w:val="20"/>
                <w:szCs w:val="20"/>
              </w:rPr>
              <w:t xml:space="preserve"> </w:t>
            </w:r>
          </w:p>
          <w:p w:rsidRPr="00875B33" w:rsidR="00093233" w:rsidP="00875B33" w:rsidRDefault="009E48BF" w14:paraId="7234C68B" w14:textId="77777777">
            <w:pPr>
              <w:spacing w:after="120"/>
              <w:jc w:val="both"/>
              <w:rPr>
                <w:sz w:val="20"/>
                <w:szCs w:val="20"/>
              </w:rPr>
            </w:pPr>
            <w:r>
              <w:rPr>
                <w:sz w:val="20"/>
                <w:szCs w:val="20"/>
              </w:rPr>
              <w:t>(</w:t>
            </w:r>
            <w:r w:rsidRPr="009E48BF">
              <w:rPr>
                <w:b/>
                <w:sz w:val="20"/>
                <w:szCs w:val="20"/>
              </w:rPr>
              <w:t>V</w:t>
            </w:r>
            <w:r w:rsidRPr="009E48BF" w:rsidR="00093233">
              <w:rPr>
                <w:b/>
                <w:sz w:val="20"/>
                <w:szCs w:val="20"/>
              </w:rPr>
              <w:t xml:space="preserve">er disposición complementaria </w:t>
            </w:r>
            <w:r w:rsidRPr="009E48BF" w:rsidR="0009436D">
              <w:rPr>
                <w:b/>
                <w:sz w:val="20"/>
                <w:szCs w:val="20"/>
              </w:rPr>
              <w:t>segunda</w:t>
            </w:r>
            <w:r w:rsidRPr="00194727" w:rsidR="00093233">
              <w:rPr>
                <w:sz w:val="20"/>
                <w:szCs w:val="20"/>
              </w:rPr>
              <w:t>)</w:t>
            </w:r>
          </w:p>
        </w:tc>
        <w:tc>
          <w:tcPr>
            <w:tcW w:w="1701" w:type="dxa"/>
            <w:tcBorders>
              <w:bottom w:val="single" w:color="auto" w:sz="4" w:space="0"/>
            </w:tcBorders>
            <w:tcMar/>
          </w:tcPr>
          <w:p w:rsidRPr="00194727" w:rsidR="00093233" w:rsidP="00CF7C82" w:rsidRDefault="00093233" w14:paraId="6DB1BE0D" w14:textId="77777777">
            <w:pPr>
              <w:jc w:val="center"/>
              <w:rPr>
                <w:sz w:val="20"/>
                <w:szCs w:val="20"/>
              </w:rPr>
            </w:pPr>
          </w:p>
          <w:p w:rsidRPr="00C32B77" w:rsidR="00093233" w:rsidP="00CF7C82" w:rsidRDefault="00093233" w14:paraId="56D4E6CB" w14:textId="77777777">
            <w:pPr>
              <w:jc w:val="center"/>
              <w:rPr>
                <w:b/>
                <w:sz w:val="20"/>
                <w:szCs w:val="20"/>
              </w:rPr>
            </w:pPr>
            <w:r w:rsidRPr="00C32B77">
              <w:rPr>
                <w:b/>
                <w:sz w:val="20"/>
                <w:szCs w:val="20"/>
              </w:rPr>
              <w:t>MÁXIMO 10 PUNTOS</w:t>
            </w:r>
          </w:p>
          <w:p w:rsidRPr="00194727" w:rsidR="00093233" w:rsidP="00CF7C82" w:rsidRDefault="00093233" w14:paraId="40A6CD24" w14:textId="77777777">
            <w:pPr>
              <w:jc w:val="center"/>
              <w:rPr>
                <w:sz w:val="20"/>
                <w:szCs w:val="20"/>
              </w:rPr>
            </w:pPr>
          </w:p>
        </w:tc>
        <w:tc>
          <w:tcPr>
            <w:tcW w:w="3544" w:type="dxa"/>
            <w:tcBorders>
              <w:bottom w:val="single" w:color="auto" w:sz="4" w:space="0"/>
            </w:tcBorders>
            <w:tcMar/>
          </w:tcPr>
          <w:p w:rsidRPr="00194727" w:rsidR="00CC116D" w:rsidP="00875B33" w:rsidRDefault="00CC116D" w14:paraId="5A18BE49" w14:textId="77777777">
            <w:pPr>
              <w:jc w:val="both"/>
              <w:rPr>
                <w:sz w:val="20"/>
                <w:szCs w:val="20"/>
              </w:rPr>
            </w:pPr>
          </w:p>
        </w:tc>
      </w:tr>
      <w:tr w:rsidRPr="00194727" w:rsidR="00875B33" w:rsidTr="367F98F7" w14:paraId="02377163" w14:textId="77777777">
        <w:trPr>
          <w:trHeight w:val="4155"/>
        </w:trPr>
        <w:tc>
          <w:tcPr>
            <w:tcW w:w="5103" w:type="dxa"/>
            <w:tcBorders>
              <w:bottom w:val="nil"/>
            </w:tcBorders>
            <w:tcMar/>
          </w:tcPr>
          <w:p w:rsidRPr="00A2212B" w:rsidR="00875B33" w:rsidP="00CF7C82" w:rsidRDefault="00875B33" w14:paraId="3FBB9C18" w14:textId="77777777">
            <w:pPr>
              <w:pStyle w:val="Default"/>
              <w:jc w:val="both"/>
              <w:rPr>
                <w:rFonts w:ascii="Times New Roman" w:hAnsi="Times New Roman" w:cs="Times New Roman"/>
                <w:bCs/>
                <w:sz w:val="20"/>
                <w:szCs w:val="20"/>
              </w:rPr>
            </w:pPr>
          </w:p>
          <w:p w:rsidRPr="00A2212B" w:rsidR="00875B33" w:rsidP="00CF7C82" w:rsidRDefault="00875B33" w14:paraId="1B600C6E" w14:textId="77777777">
            <w:pPr>
              <w:pStyle w:val="Default"/>
              <w:jc w:val="both"/>
              <w:rPr>
                <w:rFonts w:ascii="Times New Roman" w:hAnsi="Times New Roman" w:cs="Times New Roman"/>
                <w:sz w:val="20"/>
                <w:szCs w:val="20"/>
              </w:rPr>
            </w:pPr>
            <w:r w:rsidRPr="003F49B9">
              <w:rPr>
                <w:rFonts w:ascii="Times New Roman" w:hAnsi="Times New Roman" w:cs="Times New Roman"/>
                <w:b/>
                <w:sz w:val="20"/>
                <w:szCs w:val="20"/>
              </w:rPr>
              <w:t>2.1</w:t>
            </w:r>
            <w:r w:rsidRPr="00A2212B">
              <w:rPr>
                <w:rFonts w:ascii="Times New Roman" w:hAnsi="Times New Roman" w:cs="Times New Roman"/>
                <w:bCs/>
                <w:sz w:val="20"/>
                <w:szCs w:val="20"/>
              </w:rPr>
              <w:t>.</w:t>
            </w:r>
            <w:r w:rsidRPr="00A2212B">
              <w:rPr>
                <w:rFonts w:ascii="Times New Roman" w:hAnsi="Times New Roman" w:cs="Times New Roman"/>
                <w:sz w:val="20"/>
                <w:szCs w:val="20"/>
              </w:rPr>
              <w:t xml:space="preserve">- Doctorado, postgrados y premios extraordinarios: </w:t>
            </w:r>
          </w:p>
          <w:p w:rsidRPr="00A2212B" w:rsidR="00875B33" w:rsidP="00CF7C82" w:rsidRDefault="00875B33" w14:paraId="4EC99BEC" w14:textId="77777777">
            <w:pPr>
              <w:pStyle w:val="Default"/>
              <w:jc w:val="both"/>
              <w:rPr>
                <w:rFonts w:ascii="Times New Roman" w:hAnsi="Times New Roman" w:cs="Times New Roman"/>
                <w:sz w:val="20"/>
                <w:szCs w:val="20"/>
              </w:rPr>
            </w:pPr>
          </w:p>
          <w:p w:rsidRPr="001B1F5C" w:rsidR="00875B33" w:rsidP="00CF7C82" w:rsidRDefault="00875B33" w14:paraId="276F7CE9" w14:textId="77777777">
            <w:pPr>
              <w:pStyle w:val="Default"/>
              <w:jc w:val="both"/>
              <w:rPr>
                <w:rFonts w:ascii="Times New Roman" w:hAnsi="Times New Roman" w:cs="Times New Roman"/>
                <w:sz w:val="20"/>
                <w:szCs w:val="20"/>
              </w:rPr>
            </w:pPr>
            <w:r w:rsidRPr="00A70C34">
              <w:rPr>
                <w:rFonts w:ascii="Times New Roman" w:hAnsi="Times New Roman" w:cs="Times New Roman"/>
                <w:sz w:val="20"/>
                <w:szCs w:val="20"/>
              </w:rPr>
              <w:t>2.1.1.</w:t>
            </w:r>
            <w:r w:rsidRPr="00A2212B">
              <w:rPr>
                <w:rFonts w:ascii="Times New Roman" w:hAnsi="Times New Roman" w:cs="Times New Roman"/>
                <w:sz w:val="20"/>
                <w:szCs w:val="20"/>
              </w:rPr>
              <w:t xml:space="preserve"> Por </w:t>
            </w:r>
            <w:r w:rsidR="00E82187">
              <w:rPr>
                <w:rFonts w:ascii="Times New Roman" w:hAnsi="Times New Roman" w:cs="Times New Roman"/>
                <w:sz w:val="20"/>
                <w:szCs w:val="20"/>
              </w:rPr>
              <w:t xml:space="preserve">cada </w:t>
            </w:r>
            <w:r w:rsidRPr="00A2212B">
              <w:rPr>
                <w:rFonts w:ascii="Times New Roman" w:hAnsi="Times New Roman" w:cs="Times New Roman"/>
                <w:sz w:val="20"/>
                <w:szCs w:val="20"/>
              </w:rPr>
              <w:t xml:space="preserve">título de Doctor </w:t>
            </w:r>
            <w:r w:rsidRPr="00A2212B" w:rsidR="00FF71A5">
              <w:rPr>
                <w:rFonts w:ascii="Times New Roman" w:hAnsi="Times New Roman" w:cs="Times New Roman"/>
                <w:sz w:val="20"/>
                <w:szCs w:val="20"/>
              </w:rPr>
              <w:t>o Doctora</w:t>
            </w:r>
            <w:r w:rsidRPr="00A2212B" w:rsidR="00C32B77">
              <w:rPr>
                <w:rFonts w:ascii="Times New Roman" w:hAnsi="Times New Roman" w:cs="Times New Roman"/>
                <w:sz w:val="20"/>
                <w:szCs w:val="20"/>
              </w:rPr>
              <w:t>…</w:t>
            </w:r>
            <w:r w:rsidRPr="00A2212B">
              <w:rPr>
                <w:rFonts w:ascii="Times New Roman" w:hAnsi="Times New Roman" w:cs="Times New Roman"/>
                <w:sz w:val="20"/>
                <w:szCs w:val="20"/>
              </w:rPr>
              <w:t>…………………</w:t>
            </w:r>
            <w:r w:rsidRPr="00A2212B" w:rsidR="00C32B77">
              <w:rPr>
                <w:rFonts w:ascii="Times New Roman" w:hAnsi="Times New Roman" w:cs="Times New Roman"/>
                <w:sz w:val="20"/>
                <w:szCs w:val="20"/>
              </w:rPr>
              <w:t>…</w:t>
            </w:r>
            <w:r w:rsidR="001B1F5C">
              <w:rPr>
                <w:rFonts w:ascii="Times New Roman" w:hAnsi="Times New Roman" w:cs="Times New Roman"/>
                <w:sz w:val="20"/>
                <w:szCs w:val="20"/>
              </w:rPr>
              <w:t>………………………………</w:t>
            </w:r>
          </w:p>
        </w:tc>
        <w:tc>
          <w:tcPr>
            <w:tcW w:w="1701" w:type="dxa"/>
            <w:tcBorders>
              <w:bottom w:val="nil"/>
            </w:tcBorders>
            <w:tcMar/>
          </w:tcPr>
          <w:p w:rsidRPr="00194727" w:rsidR="00875B33" w:rsidP="00CF7C82" w:rsidRDefault="00875B33" w14:paraId="7B17B7C1" w14:textId="77777777">
            <w:pPr>
              <w:jc w:val="center"/>
              <w:rPr>
                <w:sz w:val="20"/>
                <w:szCs w:val="20"/>
              </w:rPr>
            </w:pPr>
          </w:p>
          <w:p w:rsidR="00360D48" w:rsidP="00CF7C82" w:rsidRDefault="00360D48" w14:paraId="57F16165" w14:textId="77777777">
            <w:pPr>
              <w:jc w:val="center"/>
              <w:rPr>
                <w:sz w:val="20"/>
                <w:szCs w:val="20"/>
              </w:rPr>
            </w:pPr>
          </w:p>
          <w:p w:rsidR="00360D48" w:rsidP="00CF7C82" w:rsidRDefault="00360D48" w14:paraId="62324A50" w14:textId="77777777">
            <w:pPr>
              <w:jc w:val="center"/>
              <w:rPr>
                <w:sz w:val="20"/>
                <w:szCs w:val="20"/>
              </w:rPr>
            </w:pPr>
          </w:p>
          <w:p w:rsidR="001B1F5C" w:rsidP="00CF7C82" w:rsidRDefault="001B1F5C" w14:paraId="3E59CB1C" w14:textId="77777777">
            <w:pPr>
              <w:jc w:val="center"/>
              <w:rPr>
                <w:sz w:val="20"/>
                <w:szCs w:val="20"/>
              </w:rPr>
            </w:pPr>
          </w:p>
          <w:p w:rsidRPr="00550F3D" w:rsidR="00875B33" w:rsidP="00CF7C82" w:rsidRDefault="00227C44" w14:paraId="15D1C82B" w14:textId="77777777">
            <w:pPr>
              <w:jc w:val="center"/>
              <w:rPr>
                <w:sz w:val="20"/>
                <w:szCs w:val="20"/>
              </w:rPr>
            </w:pPr>
            <w:r w:rsidRPr="00550F3D">
              <w:rPr>
                <w:sz w:val="20"/>
                <w:szCs w:val="20"/>
              </w:rPr>
              <w:t>6</w:t>
            </w:r>
            <w:r w:rsidRPr="00550F3D" w:rsidR="00875B33">
              <w:rPr>
                <w:sz w:val="20"/>
                <w:szCs w:val="20"/>
              </w:rPr>
              <w:t>,0000 puntos</w:t>
            </w:r>
          </w:p>
        </w:tc>
        <w:tc>
          <w:tcPr>
            <w:tcW w:w="3544" w:type="dxa"/>
            <w:tcBorders>
              <w:bottom w:val="nil"/>
            </w:tcBorders>
            <w:tcMar/>
          </w:tcPr>
          <w:p w:rsidRPr="00194727" w:rsidR="00875B33" w:rsidP="00875B33" w:rsidRDefault="006D7ABF" w14:paraId="2BF8C8AD" w14:textId="24FCA161">
            <w:pPr>
              <w:spacing w:before="120" w:after="120"/>
              <w:jc w:val="both"/>
              <w:rPr>
                <w:sz w:val="20"/>
                <w:szCs w:val="20"/>
              </w:rPr>
            </w:pPr>
            <w:r>
              <w:rPr>
                <w:sz w:val="20"/>
                <w:szCs w:val="20"/>
              </w:rPr>
              <w:t>Copia</w:t>
            </w:r>
            <w:r w:rsidRPr="00194727" w:rsidR="00875B33">
              <w:rPr>
                <w:sz w:val="20"/>
                <w:szCs w:val="20"/>
              </w:rPr>
              <w:t xml:space="preserve"> del título o  certificación del abono de l</w:t>
            </w:r>
            <w:r w:rsidR="00875B33">
              <w:rPr>
                <w:sz w:val="20"/>
                <w:szCs w:val="20"/>
              </w:rPr>
              <w:t>os derechos de expedición del tí</w:t>
            </w:r>
            <w:r w:rsidRPr="00194727" w:rsidR="00875B33">
              <w:rPr>
                <w:sz w:val="20"/>
                <w:szCs w:val="20"/>
              </w:rPr>
              <w:t>tulo o certificado supletorio de la titulación, expedidos de acuerdo con lo previsto, en su caso, Orden de 8 de julio de 1988 para la aplicación de los Reales Decretos 185/1985, de 23 de enero, y 1496/1987, de 6 de noviembre, en materia de expedición de títulos universitarios oficiales (BOE del 13) o en la Orden ECI/2514/2007, de 13 de agosto, sobre expedición de títulos universitarios oficiales de Máster y Doctor (BOE del 21)  o en el Real Decreto 1002/2010, de 5 de agosto, sobre expedición de títulos universitarios oficiales (BOE de 6 de agosto).</w:t>
            </w:r>
          </w:p>
        </w:tc>
      </w:tr>
      <w:tr w:rsidRPr="00194727" w:rsidR="00D34A26" w:rsidTr="367F98F7" w14:paraId="3B835EB9" w14:textId="77777777">
        <w:tc>
          <w:tcPr>
            <w:tcW w:w="5103" w:type="dxa"/>
            <w:tcBorders>
              <w:top w:val="nil"/>
              <w:bottom w:val="single" w:color="auto" w:sz="4" w:space="0"/>
            </w:tcBorders>
            <w:tcMar/>
          </w:tcPr>
          <w:p w:rsidRPr="00A2212B" w:rsidR="00D34A26" w:rsidP="001B1F5C" w:rsidRDefault="00FF71A5" w14:paraId="2405A2F5" w14:textId="77777777">
            <w:pPr>
              <w:spacing w:before="120" w:after="120"/>
              <w:jc w:val="both"/>
              <w:rPr>
                <w:sz w:val="20"/>
                <w:szCs w:val="20"/>
              </w:rPr>
            </w:pPr>
            <w:r w:rsidRPr="00A70C34">
              <w:rPr>
                <w:sz w:val="20"/>
                <w:szCs w:val="20"/>
              </w:rPr>
              <w:t>2.1.2.</w:t>
            </w:r>
            <w:r w:rsidRPr="00A2212B">
              <w:rPr>
                <w:sz w:val="20"/>
                <w:szCs w:val="20"/>
              </w:rPr>
              <w:t xml:space="preserve"> Por </w:t>
            </w:r>
            <w:r w:rsidRPr="00E82187" w:rsidR="00E82187">
              <w:rPr>
                <w:sz w:val="20"/>
                <w:szCs w:val="20"/>
              </w:rPr>
              <w:t>cada título oficial de Máster universitario o en Enseñanzas Artísticas</w:t>
            </w:r>
            <w:r w:rsidRPr="00A2212B" w:rsidR="00D34A26">
              <w:rPr>
                <w:sz w:val="20"/>
                <w:szCs w:val="20"/>
              </w:rPr>
              <w:t xml:space="preserve">, distinto del requerido para el ingreso en la función pública docente, para cuya obtención se hayan </w:t>
            </w:r>
            <w:r w:rsidRPr="00A2212B" w:rsidR="00875B33">
              <w:rPr>
                <w:sz w:val="20"/>
                <w:szCs w:val="20"/>
              </w:rPr>
              <w:t>exigido, al menos, 60 créditos</w:t>
            </w:r>
            <w:r w:rsidR="001B1F5C">
              <w:rPr>
                <w:sz w:val="20"/>
                <w:szCs w:val="20"/>
              </w:rPr>
              <w:t>……………………………….</w:t>
            </w:r>
          </w:p>
          <w:p w:rsidRPr="00A2212B" w:rsidR="00FF71A5" w:rsidP="001B1F5C" w:rsidRDefault="00FF71A5" w14:paraId="07494922" w14:textId="77777777">
            <w:pPr>
              <w:spacing w:before="120" w:after="120"/>
              <w:jc w:val="both"/>
              <w:rPr>
                <w:sz w:val="20"/>
                <w:szCs w:val="20"/>
              </w:rPr>
            </w:pPr>
            <w:r w:rsidRPr="00A2212B">
              <w:rPr>
                <w:sz w:val="20"/>
                <w:szCs w:val="20"/>
              </w:rPr>
              <w:t>En ningún caso se valorará el título universitario oficial de Máster o la formación equivalente que acredita la formación pedagógica y didáctica para el ingreso a la función pública docente, con independencia del cuerpo de origen desde el que se haya accedido al cuerpo de inspectores.</w:t>
            </w:r>
          </w:p>
          <w:p w:rsidRPr="00A2212B" w:rsidR="00FF71A5" w:rsidP="001B1F5C" w:rsidRDefault="00FF71A5" w14:paraId="21874358" w14:textId="77777777">
            <w:pPr>
              <w:spacing w:before="120" w:after="120"/>
              <w:jc w:val="both"/>
              <w:rPr>
                <w:sz w:val="20"/>
                <w:szCs w:val="20"/>
              </w:rPr>
            </w:pPr>
            <w:r w:rsidRPr="00A2212B">
              <w:rPr>
                <w:sz w:val="20"/>
                <w:szCs w:val="20"/>
              </w:rPr>
              <w:t>Este mérito no se valorará cuando haya sido alegado el Título de Doctor o Doctora, salvo que se acredite que no ha sido utilizado como requisito de acceso al doctorado.</w:t>
            </w:r>
          </w:p>
          <w:p w:rsidRPr="00A2212B" w:rsidR="00FF71A5" w:rsidP="001B1F5C" w:rsidRDefault="00FF71A5" w14:paraId="5D2F3DF7" w14:textId="77777777">
            <w:pPr>
              <w:spacing w:before="120" w:after="120"/>
              <w:jc w:val="both"/>
              <w:rPr>
                <w:sz w:val="20"/>
                <w:szCs w:val="20"/>
              </w:rPr>
            </w:pPr>
          </w:p>
          <w:p w:rsidRPr="00A2212B" w:rsidR="00D34A26" w:rsidP="001B1F5C" w:rsidRDefault="00FF71A5" w14:paraId="78691301" w14:textId="77777777">
            <w:pPr>
              <w:spacing w:before="120" w:after="120"/>
              <w:jc w:val="both"/>
              <w:rPr>
                <w:sz w:val="20"/>
                <w:szCs w:val="20"/>
              </w:rPr>
            </w:pPr>
            <w:r w:rsidRPr="00A70C34">
              <w:rPr>
                <w:sz w:val="20"/>
                <w:szCs w:val="20"/>
              </w:rPr>
              <w:t>2.1.3</w:t>
            </w:r>
            <w:r w:rsidRPr="00290797">
              <w:rPr>
                <w:b/>
                <w:bCs/>
                <w:sz w:val="20"/>
                <w:szCs w:val="20"/>
              </w:rPr>
              <w:t>.</w:t>
            </w:r>
            <w:r w:rsidRPr="00A2212B">
              <w:rPr>
                <w:sz w:val="20"/>
                <w:szCs w:val="20"/>
              </w:rPr>
              <w:t xml:space="preserve"> Por cada</w:t>
            </w:r>
            <w:r w:rsidRPr="00A2212B" w:rsidR="00D34A26">
              <w:rPr>
                <w:sz w:val="20"/>
                <w:szCs w:val="20"/>
              </w:rPr>
              <w:t xml:space="preserve"> reconocimiento de suficiencia investigadora </w:t>
            </w:r>
            <w:r w:rsidRPr="00A2212B" w:rsidR="00B2533B">
              <w:rPr>
                <w:sz w:val="20"/>
                <w:szCs w:val="20"/>
              </w:rPr>
              <w:t xml:space="preserve">o certificado – diploma </w:t>
            </w:r>
            <w:r w:rsidRPr="00A2212B" w:rsidR="00D34A26">
              <w:rPr>
                <w:sz w:val="20"/>
                <w:szCs w:val="20"/>
              </w:rPr>
              <w:t>acr</w:t>
            </w:r>
            <w:r w:rsidR="006C24A9">
              <w:rPr>
                <w:sz w:val="20"/>
                <w:szCs w:val="20"/>
              </w:rPr>
              <w:t>editativo de estudios avanzados.</w:t>
            </w:r>
          </w:p>
          <w:p w:rsidRPr="00194727" w:rsidR="00E844C3" w:rsidP="00E844C3" w:rsidRDefault="00D34A26" w14:paraId="1F4D8F54" w14:textId="3C65C5CC">
            <w:pPr>
              <w:jc w:val="both"/>
              <w:rPr>
                <w:sz w:val="20"/>
                <w:szCs w:val="20"/>
              </w:rPr>
            </w:pPr>
            <w:r w:rsidRPr="00A2212B">
              <w:rPr>
                <w:sz w:val="20"/>
                <w:szCs w:val="20"/>
              </w:rPr>
              <w:t>No se valorará este mérito cuando</w:t>
            </w:r>
            <w:r w:rsidRPr="00A2212B" w:rsidR="00FF71A5">
              <w:rPr>
                <w:sz w:val="20"/>
                <w:szCs w:val="20"/>
              </w:rPr>
              <w:t xml:space="preserve"> dichos títulos</w:t>
            </w:r>
            <w:r w:rsidRPr="00A2212B">
              <w:rPr>
                <w:sz w:val="20"/>
                <w:szCs w:val="20"/>
              </w:rPr>
              <w:t xml:space="preserve"> haya</w:t>
            </w:r>
            <w:r w:rsidRPr="00A2212B" w:rsidR="00FF71A5">
              <w:rPr>
                <w:sz w:val="20"/>
                <w:szCs w:val="20"/>
              </w:rPr>
              <w:t>n</w:t>
            </w:r>
            <w:r w:rsidRPr="00A2212B">
              <w:rPr>
                <w:sz w:val="20"/>
                <w:szCs w:val="20"/>
              </w:rPr>
              <w:t xml:space="preserve"> sido </w:t>
            </w:r>
            <w:r w:rsidRPr="00A2212B" w:rsidR="00FF71A5">
              <w:rPr>
                <w:sz w:val="20"/>
                <w:szCs w:val="20"/>
              </w:rPr>
              <w:t>utilizados para la obtención d</w:t>
            </w:r>
            <w:r w:rsidRPr="00A2212B">
              <w:rPr>
                <w:sz w:val="20"/>
                <w:szCs w:val="20"/>
              </w:rPr>
              <w:t>el título de Doctor</w:t>
            </w:r>
            <w:r w:rsidRPr="00A2212B" w:rsidR="00FF71A5">
              <w:rPr>
                <w:sz w:val="20"/>
                <w:szCs w:val="20"/>
              </w:rPr>
              <w:t xml:space="preserve"> o Doctora que se alegue.</w:t>
            </w:r>
            <w:r w:rsidR="00E844C3">
              <w:rPr>
                <w:sz w:val="20"/>
                <w:szCs w:val="20"/>
              </w:rPr>
              <w:t xml:space="preserve"> Copia </w:t>
            </w:r>
            <w:r w:rsidRPr="00194727" w:rsidR="00E844C3">
              <w:rPr>
                <w:sz w:val="20"/>
                <w:szCs w:val="20"/>
              </w:rPr>
              <w:t>del certificado-diploma</w:t>
            </w:r>
            <w:r w:rsidR="00E844C3">
              <w:rPr>
                <w:sz w:val="20"/>
                <w:szCs w:val="20"/>
              </w:rPr>
              <w:t xml:space="preserve"> </w:t>
            </w:r>
            <w:r w:rsidRPr="00194727" w:rsidR="00E844C3">
              <w:rPr>
                <w:sz w:val="20"/>
                <w:szCs w:val="20"/>
              </w:rPr>
              <w:t>correspondiente</w:t>
            </w:r>
          </w:p>
          <w:p w:rsidRPr="00A2212B" w:rsidR="00B2533B" w:rsidP="001B1F5C" w:rsidRDefault="00B2533B" w14:paraId="720B0B3D" w14:textId="7D8041B5">
            <w:pPr>
              <w:spacing w:before="120" w:after="120"/>
              <w:jc w:val="both"/>
              <w:rPr>
                <w:sz w:val="20"/>
                <w:szCs w:val="20"/>
              </w:rPr>
            </w:pPr>
          </w:p>
        </w:tc>
        <w:tc>
          <w:tcPr>
            <w:tcW w:w="1701" w:type="dxa"/>
            <w:tcBorders>
              <w:top w:val="nil"/>
              <w:bottom w:val="single" w:color="auto" w:sz="4" w:space="0"/>
            </w:tcBorders>
            <w:tcMar/>
          </w:tcPr>
          <w:p w:rsidRPr="00194727" w:rsidR="00D34A26" w:rsidP="00CF7C82" w:rsidRDefault="00D34A26" w14:paraId="2CBB295C" w14:textId="77777777">
            <w:pPr>
              <w:jc w:val="center"/>
              <w:rPr>
                <w:sz w:val="20"/>
                <w:szCs w:val="20"/>
              </w:rPr>
            </w:pPr>
          </w:p>
          <w:p w:rsidR="001B1F5C" w:rsidP="00CF7C82" w:rsidRDefault="001B1F5C" w14:paraId="4745F104" w14:textId="77777777">
            <w:pPr>
              <w:jc w:val="center"/>
              <w:rPr>
                <w:sz w:val="20"/>
                <w:szCs w:val="20"/>
              </w:rPr>
            </w:pPr>
          </w:p>
          <w:p w:rsidR="367F98F7" w:rsidP="367F98F7" w:rsidRDefault="367F98F7" w14:paraId="4123A4E0" w14:textId="73703825">
            <w:pPr>
              <w:jc w:val="center"/>
              <w:rPr>
                <w:sz w:val="20"/>
                <w:szCs w:val="20"/>
              </w:rPr>
            </w:pPr>
          </w:p>
          <w:p w:rsidR="367F98F7" w:rsidP="367F98F7" w:rsidRDefault="367F98F7" w14:paraId="70B696F4" w14:textId="29FD6D14">
            <w:pPr>
              <w:jc w:val="center"/>
              <w:rPr>
                <w:sz w:val="20"/>
                <w:szCs w:val="20"/>
              </w:rPr>
            </w:pPr>
          </w:p>
          <w:p w:rsidRPr="001B1F5C" w:rsidR="001B1F5C" w:rsidP="00CF7C82" w:rsidRDefault="001B1F5C" w14:paraId="613C0E87" w14:textId="77777777">
            <w:pPr>
              <w:jc w:val="center"/>
              <w:rPr>
                <w:sz w:val="12"/>
                <w:szCs w:val="20"/>
              </w:rPr>
            </w:pPr>
          </w:p>
          <w:p w:rsidRPr="00194727" w:rsidR="00D34A26" w:rsidP="00CF7C82" w:rsidRDefault="00D34A26" w14:paraId="58063658" w14:textId="77777777">
            <w:pPr>
              <w:jc w:val="center"/>
              <w:rPr>
                <w:sz w:val="20"/>
                <w:szCs w:val="20"/>
              </w:rPr>
            </w:pPr>
            <w:r w:rsidRPr="00194727">
              <w:rPr>
                <w:sz w:val="20"/>
                <w:szCs w:val="20"/>
              </w:rPr>
              <w:t>3,0000 puntos</w:t>
            </w:r>
          </w:p>
          <w:p w:rsidRPr="00194727" w:rsidR="00D34A26" w:rsidP="00CF7C82" w:rsidRDefault="00D34A26" w14:paraId="015FBDFE" w14:textId="77777777">
            <w:pPr>
              <w:jc w:val="center"/>
              <w:rPr>
                <w:sz w:val="20"/>
                <w:szCs w:val="20"/>
              </w:rPr>
            </w:pPr>
          </w:p>
          <w:p w:rsidRPr="00194727" w:rsidR="00D34A26" w:rsidP="00CF7C82" w:rsidRDefault="00D34A26" w14:paraId="51085B97" w14:textId="77777777">
            <w:pPr>
              <w:jc w:val="center"/>
              <w:rPr>
                <w:sz w:val="20"/>
                <w:szCs w:val="20"/>
              </w:rPr>
            </w:pPr>
          </w:p>
          <w:p w:rsidRPr="00194727" w:rsidR="00122FC8" w:rsidP="00CF7C82" w:rsidRDefault="00122FC8" w14:paraId="48AE910A" w14:textId="77777777">
            <w:pPr>
              <w:jc w:val="center"/>
              <w:rPr>
                <w:sz w:val="20"/>
                <w:szCs w:val="20"/>
              </w:rPr>
            </w:pPr>
          </w:p>
          <w:p w:rsidR="00D86051" w:rsidP="00CF7C82" w:rsidRDefault="00D86051" w14:paraId="6BFF0220" w14:textId="77777777">
            <w:pPr>
              <w:jc w:val="center"/>
              <w:rPr>
                <w:sz w:val="20"/>
                <w:szCs w:val="20"/>
              </w:rPr>
            </w:pPr>
          </w:p>
          <w:p w:rsidR="00FF71A5" w:rsidP="00CF7C82" w:rsidRDefault="00FF71A5" w14:paraId="31016922" w14:textId="77777777">
            <w:pPr>
              <w:jc w:val="center"/>
              <w:rPr>
                <w:sz w:val="20"/>
                <w:szCs w:val="20"/>
              </w:rPr>
            </w:pPr>
          </w:p>
          <w:p w:rsidR="00FF71A5" w:rsidP="00CF7C82" w:rsidRDefault="00FF71A5" w14:paraId="1E2AF939" w14:textId="77777777">
            <w:pPr>
              <w:jc w:val="center"/>
              <w:rPr>
                <w:sz w:val="20"/>
                <w:szCs w:val="20"/>
              </w:rPr>
            </w:pPr>
          </w:p>
          <w:p w:rsidR="00FF71A5" w:rsidP="00CF7C82" w:rsidRDefault="00FF71A5" w14:paraId="71A7B833" w14:textId="77777777">
            <w:pPr>
              <w:jc w:val="center"/>
              <w:rPr>
                <w:sz w:val="20"/>
                <w:szCs w:val="20"/>
              </w:rPr>
            </w:pPr>
          </w:p>
          <w:p w:rsidR="00FF71A5" w:rsidP="00CF7C82" w:rsidRDefault="00FF71A5" w14:paraId="4A527B15" w14:textId="77777777">
            <w:pPr>
              <w:jc w:val="center"/>
              <w:rPr>
                <w:sz w:val="20"/>
                <w:szCs w:val="20"/>
              </w:rPr>
            </w:pPr>
          </w:p>
          <w:p w:rsidR="00FF71A5" w:rsidP="00CF7C82" w:rsidRDefault="00FF71A5" w14:paraId="5948A686" w14:textId="77777777">
            <w:pPr>
              <w:jc w:val="center"/>
              <w:rPr>
                <w:sz w:val="20"/>
                <w:szCs w:val="20"/>
              </w:rPr>
            </w:pPr>
          </w:p>
          <w:p w:rsidR="00FF71A5" w:rsidP="00CF7C82" w:rsidRDefault="00FF71A5" w14:paraId="532950F9" w14:textId="77777777">
            <w:pPr>
              <w:jc w:val="center"/>
              <w:rPr>
                <w:sz w:val="20"/>
                <w:szCs w:val="20"/>
              </w:rPr>
            </w:pPr>
          </w:p>
          <w:p w:rsidRPr="001B1F5C" w:rsidR="001B1F5C" w:rsidP="00FF71A5" w:rsidRDefault="001B1F5C" w14:paraId="6C352E73" w14:textId="77777777">
            <w:pPr>
              <w:rPr>
                <w:sz w:val="10"/>
                <w:szCs w:val="20"/>
              </w:rPr>
            </w:pPr>
          </w:p>
          <w:p w:rsidRPr="00194727" w:rsidR="00D34A26" w:rsidP="001B1F5C" w:rsidRDefault="00D34A26" w14:paraId="4F43D9B4" w14:textId="77777777">
            <w:pPr>
              <w:jc w:val="center"/>
              <w:rPr>
                <w:sz w:val="20"/>
                <w:szCs w:val="20"/>
              </w:rPr>
            </w:pPr>
            <w:r w:rsidRPr="00194727">
              <w:rPr>
                <w:sz w:val="20"/>
                <w:szCs w:val="20"/>
              </w:rPr>
              <w:t>2,0000 puntos</w:t>
            </w:r>
          </w:p>
          <w:p w:rsidRPr="00194727" w:rsidR="00D34A26" w:rsidP="00CF7C82" w:rsidRDefault="00D34A26" w14:paraId="7903A5D4" w14:textId="77777777">
            <w:pPr>
              <w:jc w:val="center"/>
              <w:rPr>
                <w:sz w:val="20"/>
                <w:szCs w:val="20"/>
              </w:rPr>
            </w:pPr>
          </w:p>
          <w:p w:rsidRPr="00194727" w:rsidR="00D34A26" w:rsidP="00CF7C82" w:rsidRDefault="00D34A26" w14:paraId="1BFDB53F" w14:textId="77777777">
            <w:pPr>
              <w:jc w:val="center"/>
              <w:rPr>
                <w:sz w:val="20"/>
                <w:szCs w:val="20"/>
              </w:rPr>
            </w:pPr>
          </w:p>
          <w:p w:rsidRPr="00194727" w:rsidR="00D34A26" w:rsidP="00CF7C82" w:rsidRDefault="00D34A26" w14:paraId="6F1EF5D8" w14:textId="77777777">
            <w:pPr>
              <w:jc w:val="center"/>
              <w:rPr>
                <w:sz w:val="20"/>
                <w:szCs w:val="20"/>
              </w:rPr>
            </w:pPr>
          </w:p>
        </w:tc>
        <w:tc>
          <w:tcPr>
            <w:tcW w:w="3544" w:type="dxa"/>
            <w:tcBorders>
              <w:top w:val="nil"/>
              <w:bottom w:val="single" w:color="auto" w:sz="4" w:space="0"/>
            </w:tcBorders>
            <w:tcMar/>
          </w:tcPr>
          <w:p w:rsidRPr="00194727" w:rsidR="00D34A26" w:rsidP="00093233" w:rsidRDefault="00D34A26" w14:paraId="11CA5602" w14:textId="77777777">
            <w:pPr>
              <w:pStyle w:val="Default"/>
              <w:rPr>
                <w:rFonts w:ascii="Times New Roman" w:hAnsi="Times New Roman" w:cs="Times New Roman"/>
                <w:sz w:val="20"/>
                <w:szCs w:val="20"/>
              </w:rPr>
            </w:pPr>
          </w:p>
          <w:p w:rsidRPr="00194727" w:rsidR="00D34A26" w:rsidP="00CF7C82" w:rsidRDefault="00D34A26" w14:paraId="1A524BFE" w14:textId="77777777">
            <w:pPr>
              <w:jc w:val="both"/>
              <w:rPr>
                <w:sz w:val="20"/>
                <w:szCs w:val="20"/>
              </w:rPr>
            </w:pPr>
            <w:r w:rsidRPr="00194727">
              <w:rPr>
                <w:sz w:val="20"/>
                <w:szCs w:val="20"/>
              </w:rPr>
              <w:t>La misma documentación justificativa que se indica para justificar el mérito del subapartado 2.1.1</w:t>
            </w:r>
          </w:p>
          <w:p w:rsidRPr="00194727" w:rsidR="00122FC8" w:rsidP="00093233" w:rsidRDefault="00122FC8" w14:paraId="623A0AC4" w14:textId="77777777">
            <w:pPr>
              <w:pStyle w:val="Default"/>
              <w:rPr>
                <w:rFonts w:ascii="Times New Roman" w:hAnsi="Times New Roman" w:cs="Times New Roman"/>
                <w:sz w:val="20"/>
                <w:szCs w:val="20"/>
              </w:rPr>
            </w:pPr>
          </w:p>
          <w:p w:rsidR="00D86051" w:rsidP="00CF7C82" w:rsidRDefault="00D86051" w14:paraId="67BBE395" w14:textId="77777777">
            <w:pPr>
              <w:jc w:val="both"/>
              <w:rPr>
                <w:sz w:val="20"/>
                <w:szCs w:val="20"/>
              </w:rPr>
            </w:pPr>
          </w:p>
          <w:p w:rsidR="00FF71A5" w:rsidP="00CF7C82" w:rsidRDefault="00FF71A5" w14:paraId="2E16B7ED" w14:textId="77777777">
            <w:pPr>
              <w:jc w:val="both"/>
              <w:rPr>
                <w:sz w:val="20"/>
                <w:szCs w:val="20"/>
              </w:rPr>
            </w:pPr>
          </w:p>
          <w:p w:rsidR="00FF71A5" w:rsidP="00CF7C82" w:rsidRDefault="00FF71A5" w14:paraId="389ACF0C" w14:textId="77777777">
            <w:pPr>
              <w:jc w:val="both"/>
              <w:rPr>
                <w:sz w:val="20"/>
                <w:szCs w:val="20"/>
              </w:rPr>
            </w:pPr>
          </w:p>
          <w:p w:rsidR="00FF71A5" w:rsidP="00CF7C82" w:rsidRDefault="00FF71A5" w14:paraId="2605D1EF" w14:textId="77777777">
            <w:pPr>
              <w:jc w:val="both"/>
              <w:rPr>
                <w:sz w:val="20"/>
                <w:szCs w:val="20"/>
              </w:rPr>
            </w:pPr>
          </w:p>
          <w:p w:rsidR="00FF71A5" w:rsidP="00CF7C82" w:rsidRDefault="00FF71A5" w14:paraId="485377BE" w14:textId="77777777">
            <w:pPr>
              <w:jc w:val="both"/>
              <w:rPr>
                <w:sz w:val="20"/>
                <w:szCs w:val="20"/>
              </w:rPr>
            </w:pPr>
          </w:p>
          <w:p w:rsidR="00FF71A5" w:rsidP="00CF7C82" w:rsidRDefault="00FF71A5" w14:paraId="45259D86" w14:textId="77777777">
            <w:pPr>
              <w:jc w:val="both"/>
              <w:rPr>
                <w:sz w:val="20"/>
                <w:szCs w:val="20"/>
              </w:rPr>
            </w:pPr>
          </w:p>
          <w:p w:rsidR="00FF71A5" w:rsidP="00CF7C82" w:rsidRDefault="00FF71A5" w14:paraId="4F18EDED" w14:textId="77777777">
            <w:pPr>
              <w:jc w:val="both"/>
              <w:rPr>
                <w:sz w:val="20"/>
                <w:szCs w:val="20"/>
              </w:rPr>
            </w:pPr>
          </w:p>
          <w:p w:rsidR="00D34A26" w:rsidP="003472BC" w:rsidRDefault="00D34A26" w14:paraId="6B67DBA7" w14:textId="77777777">
            <w:pPr>
              <w:jc w:val="both"/>
              <w:rPr>
                <w:sz w:val="20"/>
                <w:szCs w:val="20"/>
              </w:rPr>
            </w:pPr>
          </w:p>
          <w:p w:rsidR="00887C34" w:rsidP="003472BC" w:rsidRDefault="00887C34" w14:paraId="7E50F4E7" w14:textId="77777777">
            <w:pPr>
              <w:jc w:val="both"/>
              <w:rPr>
                <w:sz w:val="20"/>
                <w:szCs w:val="20"/>
              </w:rPr>
            </w:pPr>
          </w:p>
          <w:p w:rsidR="00887C34" w:rsidP="003472BC" w:rsidRDefault="00887C34" w14:paraId="09B39A87" w14:textId="77777777">
            <w:pPr>
              <w:jc w:val="both"/>
              <w:rPr>
                <w:sz w:val="20"/>
                <w:szCs w:val="20"/>
              </w:rPr>
            </w:pPr>
          </w:p>
          <w:p w:rsidRPr="00194727" w:rsidR="00887C34" w:rsidP="00887C34" w:rsidRDefault="00887C34" w14:paraId="4A3BE7F0" w14:textId="77777777">
            <w:pPr>
              <w:spacing w:before="120"/>
              <w:jc w:val="both"/>
              <w:rPr>
                <w:sz w:val="20"/>
                <w:szCs w:val="20"/>
              </w:rPr>
            </w:pPr>
            <w:r>
              <w:rPr>
                <w:sz w:val="20"/>
                <w:szCs w:val="20"/>
              </w:rPr>
              <w:t>Copia</w:t>
            </w:r>
            <w:r w:rsidRPr="00194727">
              <w:rPr>
                <w:sz w:val="20"/>
                <w:szCs w:val="20"/>
              </w:rPr>
              <w:t xml:space="preserve"> de la documentación justificativa del mismo</w:t>
            </w:r>
            <w:r>
              <w:rPr>
                <w:sz w:val="20"/>
                <w:szCs w:val="20"/>
              </w:rPr>
              <w:t>.</w:t>
            </w:r>
          </w:p>
          <w:p w:rsidRPr="00194727" w:rsidR="00887C34" w:rsidP="003472BC" w:rsidRDefault="00887C34" w14:paraId="1A01360D" w14:textId="77777777">
            <w:pPr>
              <w:jc w:val="both"/>
              <w:rPr>
                <w:sz w:val="20"/>
                <w:szCs w:val="20"/>
              </w:rPr>
            </w:pPr>
          </w:p>
        </w:tc>
      </w:tr>
      <w:tr w:rsidRPr="00194727" w:rsidR="00D34A26" w:rsidTr="367F98F7" w14:paraId="077FC0EF" w14:textId="77777777">
        <w:trPr>
          <w:trHeight w:val="855"/>
        </w:trPr>
        <w:tc>
          <w:tcPr>
            <w:tcW w:w="5103" w:type="dxa"/>
            <w:tcBorders>
              <w:bottom w:val="single" w:color="auto" w:sz="4" w:space="0"/>
            </w:tcBorders>
            <w:tcMar/>
          </w:tcPr>
          <w:p w:rsidRPr="00A2212B" w:rsidR="00360D48" w:rsidP="00A7037B" w:rsidRDefault="00D34A26" w14:paraId="39D5BC6B" w14:textId="0E0689BF">
            <w:pPr>
              <w:pStyle w:val="Default"/>
              <w:spacing w:before="120"/>
              <w:jc w:val="both"/>
              <w:rPr>
                <w:rFonts w:ascii="Times New Roman" w:hAnsi="Times New Roman" w:cs="Times New Roman"/>
                <w:sz w:val="20"/>
                <w:szCs w:val="20"/>
              </w:rPr>
            </w:pPr>
            <w:r w:rsidRPr="367F98F7" w:rsidR="00D34A26">
              <w:rPr>
                <w:rFonts w:ascii="Times New Roman" w:hAnsi="Times New Roman" w:cs="Times New Roman"/>
                <w:sz w:val="20"/>
                <w:szCs w:val="20"/>
              </w:rPr>
              <w:t>2.1.4.</w:t>
            </w:r>
            <w:r w:rsidRPr="367F98F7" w:rsidR="00D34A26">
              <w:rPr>
                <w:rFonts w:ascii="Times New Roman" w:hAnsi="Times New Roman" w:cs="Times New Roman"/>
                <w:sz w:val="20"/>
                <w:szCs w:val="20"/>
              </w:rPr>
              <w:t xml:space="preserve"> </w:t>
            </w:r>
            <w:r w:rsidRPr="367F98F7" w:rsidR="00FF71A5">
              <w:rPr>
                <w:rFonts w:ascii="Times New Roman" w:hAnsi="Times New Roman" w:cs="Times New Roman"/>
                <w:sz w:val="20"/>
                <w:szCs w:val="20"/>
              </w:rPr>
              <w:t xml:space="preserve">Por haber obtenido premio extraordinario en el doctorado, en la licenciatura o grado, o en el caso de las enseñanzas artísticas superiores por haber obtenido un premio extraordinario en el grado o por la mención honorífica en el grado superior en el caso de las titulaciones otorgadas por los Conservatorios y Escuelas que impartan enseñanzas artísticas </w:t>
            </w:r>
            <w:r w:rsidRPr="367F98F7" w:rsidR="574ED0E5">
              <w:rPr>
                <w:rFonts w:ascii="Times New Roman" w:hAnsi="Times New Roman" w:cs="Times New Roman"/>
                <w:sz w:val="20"/>
                <w:szCs w:val="20"/>
              </w:rPr>
              <w:t>superiores:</w:t>
            </w:r>
            <w:r w:rsidRPr="367F98F7" w:rsidR="001B1F5C">
              <w:rPr>
                <w:rFonts w:ascii="Times New Roman" w:hAnsi="Times New Roman" w:cs="Times New Roman"/>
                <w:sz w:val="20"/>
                <w:szCs w:val="20"/>
              </w:rPr>
              <w:t>…………………………………………………</w:t>
            </w:r>
          </w:p>
          <w:p w:rsidRPr="00A2212B" w:rsidR="00056306" w:rsidP="00CF7C82" w:rsidRDefault="00056306" w14:paraId="57AA2D36" w14:textId="77777777">
            <w:pPr>
              <w:jc w:val="both"/>
              <w:rPr>
                <w:color w:val="000000"/>
                <w:sz w:val="20"/>
                <w:szCs w:val="20"/>
              </w:rPr>
            </w:pPr>
          </w:p>
        </w:tc>
        <w:tc>
          <w:tcPr>
            <w:tcW w:w="1701" w:type="dxa"/>
            <w:tcBorders>
              <w:bottom w:val="single" w:color="auto" w:sz="4" w:space="0"/>
            </w:tcBorders>
            <w:tcMar/>
          </w:tcPr>
          <w:p w:rsidR="001B1F5C" w:rsidP="00A7037B" w:rsidRDefault="001B1F5C" w14:paraId="36955060" w14:textId="77777777">
            <w:pPr>
              <w:spacing w:before="120"/>
              <w:jc w:val="center"/>
              <w:rPr>
                <w:sz w:val="20"/>
                <w:szCs w:val="20"/>
              </w:rPr>
            </w:pPr>
          </w:p>
          <w:p w:rsidR="001B1F5C" w:rsidP="00A7037B" w:rsidRDefault="001B1F5C" w14:paraId="193951F6" w14:textId="77777777">
            <w:pPr>
              <w:spacing w:before="120"/>
              <w:jc w:val="center"/>
              <w:rPr>
                <w:sz w:val="20"/>
                <w:szCs w:val="20"/>
              </w:rPr>
            </w:pPr>
          </w:p>
          <w:p w:rsidR="001B1F5C" w:rsidP="00A7037B" w:rsidRDefault="001B1F5C" w14:paraId="470A1119" w14:textId="77777777">
            <w:pPr>
              <w:spacing w:before="120"/>
              <w:jc w:val="center"/>
              <w:rPr>
                <w:sz w:val="20"/>
                <w:szCs w:val="20"/>
              </w:rPr>
            </w:pPr>
          </w:p>
          <w:p w:rsidR="001B1F5C" w:rsidP="00A7037B" w:rsidRDefault="001B1F5C" w14:paraId="683ED7E7" w14:textId="77777777">
            <w:pPr>
              <w:spacing w:before="120"/>
              <w:jc w:val="center"/>
              <w:rPr>
                <w:sz w:val="20"/>
                <w:szCs w:val="20"/>
              </w:rPr>
            </w:pPr>
          </w:p>
          <w:p w:rsidR="367F98F7" w:rsidP="367F98F7" w:rsidRDefault="367F98F7" w14:paraId="6A5E09CD" w14:textId="7297D761">
            <w:pPr>
              <w:spacing w:before="120"/>
              <w:jc w:val="center"/>
              <w:rPr>
                <w:sz w:val="20"/>
                <w:szCs w:val="20"/>
              </w:rPr>
            </w:pPr>
          </w:p>
          <w:p w:rsidRPr="00194727" w:rsidR="00D34A26" w:rsidP="001B1F5C" w:rsidRDefault="00360D48" w14:paraId="4DEDA15E" w14:textId="77777777">
            <w:pPr>
              <w:spacing w:before="120"/>
              <w:jc w:val="center"/>
              <w:rPr>
                <w:sz w:val="20"/>
                <w:szCs w:val="20"/>
              </w:rPr>
            </w:pPr>
            <w:r>
              <w:rPr>
                <w:sz w:val="20"/>
                <w:szCs w:val="20"/>
              </w:rPr>
              <w:t>1,0000 punto</w:t>
            </w:r>
          </w:p>
        </w:tc>
        <w:tc>
          <w:tcPr>
            <w:tcW w:w="3544" w:type="dxa"/>
            <w:tcBorders>
              <w:bottom w:val="single" w:color="auto" w:sz="4" w:space="0"/>
            </w:tcBorders>
            <w:tcMar/>
          </w:tcPr>
          <w:p w:rsidRPr="00194727" w:rsidR="005F1154" w:rsidP="005F1154" w:rsidRDefault="005F1154" w14:paraId="68821F16" w14:textId="77777777">
            <w:pPr>
              <w:spacing w:before="120"/>
              <w:jc w:val="both"/>
              <w:rPr>
                <w:sz w:val="20"/>
                <w:szCs w:val="20"/>
              </w:rPr>
            </w:pPr>
            <w:r>
              <w:rPr>
                <w:sz w:val="20"/>
                <w:szCs w:val="20"/>
              </w:rPr>
              <w:t>Copia</w:t>
            </w:r>
            <w:r w:rsidRPr="00194727">
              <w:rPr>
                <w:sz w:val="20"/>
                <w:szCs w:val="20"/>
              </w:rPr>
              <w:t xml:space="preserve"> de la documentación justificativa del mismo</w:t>
            </w:r>
            <w:r>
              <w:rPr>
                <w:sz w:val="20"/>
                <w:szCs w:val="20"/>
              </w:rPr>
              <w:t>.</w:t>
            </w:r>
          </w:p>
          <w:p w:rsidRPr="00194727" w:rsidR="00D34A26" w:rsidP="00A7037B" w:rsidRDefault="00D34A26" w14:paraId="3316A9E0" w14:textId="77777777">
            <w:pPr>
              <w:spacing w:before="120"/>
              <w:jc w:val="both"/>
              <w:rPr>
                <w:sz w:val="20"/>
                <w:szCs w:val="20"/>
              </w:rPr>
            </w:pPr>
          </w:p>
        </w:tc>
      </w:tr>
      <w:tr w:rsidRPr="00194727" w:rsidR="00033D77" w:rsidTr="367F98F7" w14:paraId="58896571" w14:textId="77777777">
        <w:trPr>
          <w:trHeight w:val="2730"/>
        </w:trPr>
        <w:tc>
          <w:tcPr>
            <w:tcW w:w="5103" w:type="dxa"/>
            <w:tcBorders>
              <w:bottom w:val="nil"/>
            </w:tcBorders>
            <w:tcMar/>
          </w:tcPr>
          <w:p w:rsidRPr="00A2212B" w:rsidR="00033D77" w:rsidP="00A7037B" w:rsidRDefault="00033D77" w14:paraId="4B193A09" w14:textId="17952FBF">
            <w:pPr>
              <w:pStyle w:val="Default"/>
              <w:spacing w:before="120" w:after="60"/>
              <w:jc w:val="both"/>
              <w:rPr>
                <w:rFonts w:ascii="Times New Roman" w:hAnsi="Times New Roman" w:cs="Times New Roman"/>
                <w:sz w:val="20"/>
                <w:szCs w:val="20"/>
              </w:rPr>
            </w:pPr>
            <w:r w:rsidRPr="002B0A84">
              <w:rPr>
                <w:rFonts w:ascii="Times New Roman" w:hAnsi="Times New Roman" w:cs="Times New Roman"/>
                <w:b/>
                <w:sz w:val="20"/>
                <w:szCs w:val="20"/>
              </w:rPr>
              <w:t>2.2.-</w:t>
            </w:r>
            <w:r w:rsidRPr="00A2212B">
              <w:rPr>
                <w:rFonts w:ascii="Times New Roman" w:hAnsi="Times New Roman" w:cs="Times New Roman"/>
                <w:sz w:val="20"/>
                <w:szCs w:val="20"/>
              </w:rPr>
              <w:t>O</w:t>
            </w:r>
            <w:r w:rsidRPr="00A2212B" w:rsidR="00F211ED">
              <w:rPr>
                <w:rFonts w:ascii="Times New Roman" w:hAnsi="Times New Roman" w:cs="Times New Roman"/>
                <w:sz w:val="20"/>
                <w:szCs w:val="20"/>
              </w:rPr>
              <w:t>tras titulaciones</w:t>
            </w:r>
            <w:r w:rsidR="00642CC7">
              <w:rPr>
                <w:rFonts w:ascii="Times New Roman" w:hAnsi="Times New Roman" w:cs="Times New Roman"/>
                <w:sz w:val="20"/>
                <w:szCs w:val="20"/>
              </w:rPr>
              <w:t xml:space="preserve"> universitarias</w:t>
            </w:r>
            <w:r w:rsidRPr="00A2212B" w:rsidR="00F211ED">
              <w:rPr>
                <w:rFonts w:ascii="Times New Roman" w:hAnsi="Times New Roman" w:cs="Times New Roman"/>
                <w:sz w:val="20"/>
                <w:szCs w:val="20"/>
              </w:rPr>
              <w:t xml:space="preserve"> de nivel superior</w:t>
            </w:r>
            <w:r w:rsidRPr="00A2212B">
              <w:rPr>
                <w:rFonts w:ascii="Times New Roman" w:hAnsi="Times New Roman" w:cs="Times New Roman"/>
                <w:sz w:val="20"/>
                <w:szCs w:val="20"/>
              </w:rPr>
              <w:t>:</w:t>
            </w:r>
          </w:p>
          <w:p w:rsidRPr="00A2212B" w:rsidR="00033D77" w:rsidP="00CF7C82" w:rsidRDefault="00033D77" w14:paraId="21D4415D" w14:textId="77777777">
            <w:pPr>
              <w:pStyle w:val="Default"/>
              <w:jc w:val="both"/>
              <w:rPr>
                <w:rFonts w:ascii="Times New Roman" w:hAnsi="Times New Roman" w:cs="Times New Roman"/>
                <w:sz w:val="20"/>
                <w:szCs w:val="20"/>
              </w:rPr>
            </w:pPr>
            <w:r w:rsidRPr="00A2212B">
              <w:rPr>
                <w:rFonts w:ascii="Times New Roman" w:hAnsi="Times New Roman" w:cs="Times New Roman"/>
                <w:sz w:val="20"/>
                <w:szCs w:val="20"/>
              </w:rPr>
              <w:t>Las titulaciones universitarias de carácter oficial, en el caso de que no hubieran sido las exigidas con carácter general para el ingreso en el cuerpo desde el que se concursa o para el acceso, en su día, a los puestos de inspección educativa</w:t>
            </w:r>
            <w:r w:rsidRPr="00A2212B" w:rsidR="00F211ED">
              <w:rPr>
                <w:rFonts w:ascii="Times New Roman" w:hAnsi="Times New Roman" w:cs="Times New Roman"/>
                <w:sz w:val="20"/>
                <w:szCs w:val="20"/>
              </w:rPr>
              <w:t>,</w:t>
            </w:r>
            <w:r w:rsidRPr="00A2212B">
              <w:rPr>
                <w:rFonts w:ascii="Times New Roman" w:hAnsi="Times New Roman" w:cs="Times New Roman"/>
                <w:sz w:val="20"/>
                <w:szCs w:val="20"/>
              </w:rPr>
              <w:t xml:space="preserve"> se valorarán de la forma siguiente: </w:t>
            </w:r>
          </w:p>
          <w:p w:rsidRPr="00A2212B" w:rsidR="00033D77" w:rsidP="00360D48" w:rsidRDefault="00033D77" w14:paraId="66DC5B4F" w14:textId="77777777">
            <w:pPr>
              <w:pStyle w:val="Default"/>
              <w:spacing w:after="60"/>
              <w:jc w:val="both"/>
              <w:rPr>
                <w:rFonts w:ascii="Times New Roman" w:hAnsi="Times New Roman" w:cs="Times New Roman"/>
                <w:sz w:val="20"/>
                <w:szCs w:val="20"/>
              </w:rPr>
            </w:pPr>
          </w:p>
          <w:p w:rsidRPr="00A2212B" w:rsidR="00033D77" w:rsidP="00360D48" w:rsidRDefault="00033D77" w14:paraId="2EA7CD54" w14:textId="77777777">
            <w:pPr>
              <w:pStyle w:val="Default"/>
              <w:spacing w:after="60"/>
              <w:jc w:val="both"/>
              <w:rPr>
                <w:rFonts w:ascii="Times New Roman" w:hAnsi="Times New Roman" w:cs="Times New Roman"/>
                <w:sz w:val="20"/>
                <w:szCs w:val="20"/>
              </w:rPr>
            </w:pPr>
            <w:r w:rsidRPr="00A2212B">
              <w:rPr>
                <w:rFonts w:ascii="Times New Roman" w:hAnsi="Times New Roman" w:cs="Times New Roman"/>
                <w:sz w:val="20"/>
                <w:szCs w:val="20"/>
              </w:rPr>
              <w:t>2.2.1. Titulaciones de Grado:</w:t>
            </w:r>
          </w:p>
          <w:p w:rsidR="00F211ED" w:rsidP="00F211ED" w:rsidRDefault="00F211ED" w14:paraId="767CCB01" w14:textId="77777777">
            <w:pPr>
              <w:jc w:val="both"/>
              <w:rPr>
                <w:color w:val="000000"/>
                <w:sz w:val="20"/>
                <w:szCs w:val="20"/>
              </w:rPr>
            </w:pPr>
            <w:r w:rsidRPr="00A2212B">
              <w:rPr>
                <w:color w:val="000000"/>
                <w:sz w:val="20"/>
                <w:szCs w:val="20"/>
              </w:rPr>
              <w:t>Por cada título oficial de Grado universitario o de Grado en enseñanzas artísticas superiores, distinto del exigido con carácter gene</w:t>
            </w:r>
            <w:r w:rsidR="00227C44">
              <w:rPr>
                <w:color w:val="000000"/>
                <w:sz w:val="20"/>
                <w:szCs w:val="20"/>
              </w:rPr>
              <w:t xml:space="preserve">ral para ingreso en el </w:t>
            </w:r>
            <w:proofErr w:type="gramStart"/>
            <w:r w:rsidR="00227C44">
              <w:rPr>
                <w:color w:val="000000"/>
                <w:sz w:val="20"/>
                <w:szCs w:val="20"/>
              </w:rPr>
              <w:t>Cuerpo:</w:t>
            </w:r>
            <w:r w:rsidR="001B1F5C">
              <w:rPr>
                <w:color w:val="000000"/>
                <w:sz w:val="20"/>
                <w:szCs w:val="20"/>
              </w:rPr>
              <w:t>…</w:t>
            </w:r>
            <w:proofErr w:type="gramEnd"/>
            <w:r w:rsidR="001B1F5C">
              <w:rPr>
                <w:color w:val="000000"/>
                <w:sz w:val="20"/>
                <w:szCs w:val="20"/>
              </w:rPr>
              <w:t>………………</w:t>
            </w:r>
          </w:p>
          <w:p w:rsidRPr="00AA431C" w:rsidR="00AA431C" w:rsidP="00AA431C" w:rsidRDefault="00AA431C" w14:paraId="2C84EE1C" w14:textId="77777777">
            <w:pPr>
              <w:spacing w:before="60" w:after="120"/>
              <w:jc w:val="both"/>
              <w:rPr>
                <w:color w:val="000000"/>
                <w:sz w:val="20"/>
                <w:szCs w:val="20"/>
              </w:rPr>
            </w:pPr>
            <w:r w:rsidRPr="00AA431C">
              <w:rPr>
                <w:color w:val="000000"/>
                <w:sz w:val="20"/>
                <w:szCs w:val="20"/>
              </w:rPr>
              <w:t>Cuando la obtención del título de Grado se realice a través de otras titulaciones universitarias o de enseñanzas artísticas superiores, de las que derive que no se hayan cursado la totalidad de las enseñanzas que conformen el correspondiente título, este se valorará con 2,500 puntos.</w:t>
            </w:r>
          </w:p>
          <w:p w:rsidRPr="00A2212B" w:rsidR="00AA431C" w:rsidP="00AA431C" w:rsidRDefault="00AA431C" w14:paraId="02AF6EAF" w14:textId="054B10D7">
            <w:pPr>
              <w:jc w:val="both"/>
              <w:rPr>
                <w:color w:val="000000"/>
                <w:sz w:val="20"/>
                <w:szCs w:val="20"/>
              </w:rPr>
            </w:pPr>
            <w:r w:rsidRPr="00AA431C">
              <w:rPr>
                <w:color w:val="000000"/>
                <w:sz w:val="20"/>
                <w:szCs w:val="20"/>
              </w:rPr>
              <w:t>No se considerarán como títulos distintos las diferentes menciones o especialidades que se asienten en una misma titulación</w:t>
            </w:r>
            <w:r w:rsidR="000A3668">
              <w:rPr>
                <w:color w:val="000000"/>
                <w:sz w:val="20"/>
                <w:szCs w:val="20"/>
              </w:rPr>
              <w:t>.</w:t>
            </w:r>
          </w:p>
          <w:p w:rsidRPr="00A2212B" w:rsidR="00033D77" w:rsidP="00CF7C82" w:rsidRDefault="00033D77" w14:paraId="1F35E021" w14:textId="77777777">
            <w:pPr>
              <w:jc w:val="both"/>
              <w:rPr>
                <w:color w:val="000000"/>
                <w:sz w:val="20"/>
                <w:szCs w:val="20"/>
              </w:rPr>
            </w:pPr>
          </w:p>
        </w:tc>
        <w:tc>
          <w:tcPr>
            <w:tcW w:w="1701" w:type="dxa"/>
            <w:tcBorders>
              <w:bottom w:val="nil"/>
            </w:tcBorders>
            <w:tcMar/>
          </w:tcPr>
          <w:p w:rsidRPr="00194727" w:rsidR="00033D77" w:rsidRDefault="00033D77" w14:paraId="70E42070" w14:textId="77777777">
            <w:pPr>
              <w:rPr>
                <w:sz w:val="20"/>
                <w:szCs w:val="20"/>
              </w:rPr>
            </w:pPr>
          </w:p>
          <w:p w:rsidRPr="00194727" w:rsidR="00033D77" w:rsidRDefault="00033D77" w14:paraId="7ABD6058" w14:textId="77777777">
            <w:pPr>
              <w:rPr>
                <w:sz w:val="20"/>
                <w:szCs w:val="20"/>
              </w:rPr>
            </w:pPr>
          </w:p>
          <w:p w:rsidRPr="00194727" w:rsidR="00033D77" w:rsidRDefault="00033D77" w14:paraId="4E261351" w14:textId="77777777">
            <w:pPr>
              <w:rPr>
                <w:sz w:val="20"/>
                <w:szCs w:val="20"/>
              </w:rPr>
            </w:pPr>
          </w:p>
          <w:p w:rsidRPr="00194727" w:rsidR="00033D77" w:rsidRDefault="00033D77" w14:paraId="25BFF44D" w14:textId="77777777">
            <w:pPr>
              <w:rPr>
                <w:sz w:val="20"/>
                <w:szCs w:val="20"/>
              </w:rPr>
            </w:pPr>
          </w:p>
          <w:p w:rsidRPr="00194727" w:rsidR="00033D77" w:rsidRDefault="00033D77" w14:paraId="500BFAB3" w14:textId="77777777">
            <w:pPr>
              <w:rPr>
                <w:sz w:val="20"/>
                <w:szCs w:val="20"/>
              </w:rPr>
            </w:pPr>
          </w:p>
          <w:p w:rsidRPr="00194727" w:rsidR="00033D77" w:rsidRDefault="00033D77" w14:paraId="769D7EDD" w14:textId="77777777">
            <w:pPr>
              <w:rPr>
                <w:sz w:val="20"/>
                <w:szCs w:val="20"/>
              </w:rPr>
            </w:pPr>
          </w:p>
          <w:p w:rsidRPr="00194727" w:rsidR="00033D77" w:rsidRDefault="00033D77" w14:paraId="1318DC53" w14:textId="77777777">
            <w:pPr>
              <w:rPr>
                <w:sz w:val="20"/>
                <w:szCs w:val="20"/>
              </w:rPr>
            </w:pPr>
          </w:p>
          <w:p w:rsidR="00AA431C" w:rsidP="00550F3D" w:rsidRDefault="00AA431C" w14:paraId="3BC90F54" w14:textId="77777777">
            <w:pPr>
              <w:rPr>
                <w:sz w:val="20"/>
                <w:szCs w:val="20"/>
              </w:rPr>
            </w:pPr>
          </w:p>
          <w:p w:rsidR="001B1F5C" w:rsidP="00CF7C82" w:rsidRDefault="001B1F5C" w14:paraId="2B5DE5AE" w14:textId="77777777">
            <w:pPr>
              <w:jc w:val="center"/>
              <w:rPr>
                <w:sz w:val="20"/>
                <w:szCs w:val="20"/>
              </w:rPr>
            </w:pPr>
          </w:p>
          <w:p w:rsidR="367F98F7" w:rsidP="367F98F7" w:rsidRDefault="367F98F7" w14:paraId="7B589F6B" w14:textId="2D23E5B6">
            <w:pPr>
              <w:jc w:val="center"/>
              <w:rPr>
                <w:sz w:val="20"/>
                <w:szCs w:val="20"/>
              </w:rPr>
            </w:pPr>
          </w:p>
          <w:p w:rsidR="001B1F5C" w:rsidP="00CF7C82" w:rsidRDefault="001B1F5C" w14:paraId="4C4107B9" w14:textId="77777777">
            <w:pPr>
              <w:jc w:val="center"/>
              <w:rPr>
                <w:sz w:val="20"/>
                <w:szCs w:val="20"/>
              </w:rPr>
            </w:pPr>
          </w:p>
          <w:p w:rsidR="001B1F5C" w:rsidP="00CF7C82" w:rsidRDefault="001B1F5C" w14:paraId="75D210EE" w14:textId="77777777">
            <w:pPr>
              <w:jc w:val="center"/>
              <w:rPr>
                <w:sz w:val="20"/>
                <w:szCs w:val="20"/>
              </w:rPr>
            </w:pPr>
          </w:p>
          <w:p w:rsidRPr="001B1F5C" w:rsidR="001B1F5C" w:rsidP="00CF7C82" w:rsidRDefault="001B1F5C" w14:paraId="16E07AAB" w14:textId="77777777">
            <w:pPr>
              <w:jc w:val="center"/>
              <w:rPr>
                <w:sz w:val="8"/>
                <w:szCs w:val="20"/>
              </w:rPr>
            </w:pPr>
          </w:p>
          <w:p w:rsidR="00033D77" w:rsidP="00CF7C82" w:rsidRDefault="00033D77" w14:paraId="3CCE9D81" w14:textId="77777777">
            <w:pPr>
              <w:jc w:val="center"/>
              <w:rPr>
                <w:sz w:val="20"/>
                <w:szCs w:val="20"/>
              </w:rPr>
            </w:pPr>
            <w:r w:rsidRPr="00194727">
              <w:rPr>
                <w:sz w:val="20"/>
                <w:szCs w:val="20"/>
              </w:rPr>
              <w:t>5,0000 puntos</w:t>
            </w:r>
          </w:p>
        </w:tc>
        <w:tc>
          <w:tcPr>
            <w:tcW w:w="3544" w:type="dxa"/>
            <w:tcBorders>
              <w:bottom w:val="single" w:color="auto" w:sz="4" w:space="0"/>
            </w:tcBorders>
            <w:tcMar/>
          </w:tcPr>
          <w:p w:rsidRPr="00194727" w:rsidR="00033D77" w:rsidP="00CF7C82" w:rsidRDefault="00033D77" w14:paraId="5D7D3E38" w14:textId="77777777">
            <w:pPr>
              <w:jc w:val="both"/>
              <w:rPr>
                <w:sz w:val="20"/>
                <w:szCs w:val="20"/>
              </w:rPr>
            </w:pPr>
          </w:p>
          <w:p w:rsidRPr="00194727" w:rsidR="00033D77" w:rsidP="00CF7C82" w:rsidRDefault="00033D77" w14:paraId="28C8DAD0" w14:textId="77777777">
            <w:pPr>
              <w:jc w:val="both"/>
              <w:rPr>
                <w:sz w:val="20"/>
                <w:szCs w:val="20"/>
              </w:rPr>
            </w:pPr>
          </w:p>
          <w:p w:rsidRPr="00194727" w:rsidR="00033D77" w:rsidP="00CF7C82" w:rsidRDefault="00033D77" w14:paraId="3C7F29B1" w14:textId="77777777">
            <w:pPr>
              <w:jc w:val="both"/>
              <w:rPr>
                <w:sz w:val="20"/>
                <w:szCs w:val="20"/>
              </w:rPr>
            </w:pPr>
          </w:p>
          <w:p w:rsidRPr="00194727" w:rsidR="00033D77" w:rsidP="00CF7C82" w:rsidRDefault="00033D77" w14:paraId="756F33C1" w14:textId="77777777">
            <w:pPr>
              <w:jc w:val="both"/>
              <w:rPr>
                <w:sz w:val="20"/>
                <w:szCs w:val="20"/>
              </w:rPr>
            </w:pPr>
          </w:p>
          <w:p w:rsidRPr="00194727" w:rsidR="00033D77" w:rsidP="00CF7C82" w:rsidRDefault="00033D77" w14:paraId="462165C1" w14:textId="77777777">
            <w:pPr>
              <w:jc w:val="both"/>
              <w:rPr>
                <w:sz w:val="20"/>
                <w:szCs w:val="20"/>
              </w:rPr>
            </w:pPr>
          </w:p>
          <w:p w:rsidRPr="00194727" w:rsidR="00033D77" w:rsidP="00CF7C82" w:rsidRDefault="00033D77" w14:paraId="0A4973A9" w14:textId="77777777">
            <w:pPr>
              <w:jc w:val="both"/>
              <w:rPr>
                <w:sz w:val="20"/>
                <w:szCs w:val="20"/>
              </w:rPr>
            </w:pPr>
          </w:p>
          <w:p w:rsidRPr="00194727" w:rsidR="00033D77" w:rsidP="00CF7C82" w:rsidRDefault="00033D77" w14:paraId="3EE6C601" w14:textId="77777777">
            <w:pPr>
              <w:jc w:val="both"/>
              <w:rPr>
                <w:sz w:val="20"/>
                <w:szCs w:val="20"/>
              </w:rPr>
            </w:pPr>
          </w:p>
          <w:p w:rsidRPr="00194727" w:rsidR="00033D77" w:rsidP="00D86051" w:rsidRDefault="00033D77" w14:paraId="3646E344" w14:textId="77777777">
            <w:pPr>
              <w:jc w:val="both"/>
              <w:rPr>
                <w:sz w:val="20"/>
                <w:szCs w:val="20"/>
              </w:rPr>
            </w:pPr>
            <w:r w:rsidRPr="00194727">
              <w:rPr>
                <w:sz w:val="20"/>
                <w:szCs w:val="20"/>
              </w:rPr>
              <w:t>La misma documentación justificativa que se i</w:t>
            </w:r>
            <w:r w:rsidR="00D86051">
              <w:rPr>
                <w:sz w:val="20"/>
                <w:szCs w:val="20"/>
              </w:rPr>
              <w:t>ndica para justificar el mérito del sub</w:t>
            </w:r>
            <w:r w:rsidRPr="00194727">
              <w:rPr>
                <w:sz w:val="20"/>
                <w:szCs w:val="20"/>
              </w:rPr>
              <w:t>apartado 2.1.1</w:t>
            </w:r>
          </w:p>
        </w:tc>
      </w:tr>
      <w:tr w:rsidRPr="00194727" w:rsidR="00D34A26" w:rsidTr="367F98F7" w14:paraId="6B5991FA" w14:textId="77777777">
        <w:tc>
          <w:tcPr>
            <w:tcW w:w="5103" w:type="dxa"/>
            <w:tcBorders>
              <w:top w:val="nil"/>
              <w:bottom w:val="nil"/>
            </w:tcBorders>
            <w:tcMar/>
          </w:tcPr>
          <w:p w:rsidRPr="00194727" w:rsidR="00D34A26" w:rsidP="00360D48" w:rsidRDefault="00D34A26" w14:paraId="2A0593AB" w14:textId="77777777">
            <w:pPr>
              <w:pStyle w:val="Default"/>
              <w:spacing w:after="60"/>
              <w:jc w:val="both"/>
              <w:rPr>
                <w:rFonts w:ascii="Times New Roman" w:hAnsi="Times New Roman" w:cs="Times New Roman"/>
                <w:sz w:val="20"/>
                <w:szCs w:val="20"/>
              </w:rPr>
            </w:pPr>
            <w:r w:rsidRPr="00194727">
              <w:rPr>
                <w:rFonts w:ascii="Times New Roman" w:hAnsi="Times New Roman" w:cs="Times New Roman"/>
                <w:sz w:val="20"/>
                <w:szCs w:val="20"/>
              </w:rPr>
              <w:t xml:space="preserve">2.2.2. Titulaciones de primer ciclo: </w:t>
            </w:r>
          </w:p>
          <w:p w:rsidRPr="00194727" w:rsidR="00D34A26" w:rsidP="00CF7C82" w:rsidRDefault="00D34A26" w14:paraId="32FEC503" w14:textId="77777777">
            <w:pPr>
              <w:jc w:val="both"/>
              <w:rPr>
                <w:sz w:val="16"/>
                <w:szCs w:val="16"/>
              </w:rPr>
            </w:pPr>
            <w:r w:rsidRPr="00194727">
              <w:rPr>
                <w:sz w:val="20"/>
                <w:szCs w:val="20"/>
              </w:rPr>
              <w:t>Por la segunda y restantes diplomaturas, ingenierías técnicas, arquitectura técnica o títulos declarados legalmente equivalentes y por los estudios correspondientes al primer ciclo de una licenciatura,</w:t>
            </w:r>
            <w:r w:rsidRPr="00194727" w:rsidR="00056306">
              <w:rPr>
                <w:sz w:val="20"/>
                <w:szCs w:val="20"/>
              </w:rPr>
              <w:t xml:space="preserve"> </w:t>
            </w:r>
            <w:r w:rsidRPr="00194727">
              <w:rPr>
                <w:sz w:val="20"/>
                <w:szCs w:val="20"/>
              </w:rPr>
              <w:t>arquitectura o ingeniería</w:t>
            </w:r>
            <w:r w:rsidR="001B1F5C">
              <w:rPr>
                <w:sz w:val="20"/>
                <w:szCs w:val="20"/>
              </w:rPr>
              <w:t>………….</w:t>
            </w:r>
          </w:p>
          <w:p w:rsidRPr="00194727" w:rsidR="00D34A26" w:rsidP="00CF7C82" w:rsidRDefault="00D34A26" w14:paraId="72D8DF46" w14:textId="77777777">
            <w:pPr>
              <w:jc w:val="both"/>
              <w:rPr>
                <w:sz w:val="16"/>
                <w:szCs w:val="16"/>
              </w:rPr>
            </w:pPr>
          </w:p>
          <w:p w:rsidRPr="00A2212B" w:rsidR="00F211ED" w:rsidP="00F211ED" w:rsidRDefault="00D34A26" w14:paraId="04FA82CF" w14:textId="77777777">
            <w:pPr>
              <w:jc w:val="both"/>
              <w:rPr>
                <w:color w:val="000000"/>
                <w:sz w:val="20"/>
                <w:szCs w:val="20"/>
              </w:rPr>
            </w:pPr>
            <w:r w:rsidRPr="00194727">
              <w:rPr>
                <w:sz w:val="20"/>
                <w:szCs w:val="20"/>
              </w:rPr>
              <w:t xml:space="preserve">Por este </w:t>
            </w:r>
            <w:r w:rsidRPr="00194727" w:rsidR="00B2533B">
              <w:rPr>
                <w:sz w:val="20"/>
                <w:szCs w:val="20"/>
              </w:rPr>
              <w:t>sub</w:t>
            </w:r>
            <w:r w:rsidRPr="00194727">
              <w:rPr>
                <w:sz w:val="20"/>
                <w:szCs w:val="20"/>
              </w:rPr>
              <w:t xml:space="preserve">apartado </w:t>
            </w:r>
            <w:r w:rsidRPr="00A2212B">
              <w:rPr>
                <w:color w:val="000000"/>
                <w:sz w:val="20"/>
                <w:szCs w:val="20"/>
              </w:rPr>
              <w:t xml:space="preserve">no se valorarán en ningún caso, el título o estudios de esta naturaleza que haya sido necesario superar para la obtención </w:t>
            </w:r>
            <w:r w:rsidRPr="00A2212B" w:rsidR="00F211ED">
              <w:rPr>
                <w:color w:val="000000"/>
                <w:sz w:val="20"/>
                <w:szCs w:val="20"/>
              </w:rPr>
              <w:t>de la primera titulación de licenciatura, ingeniería, arquitectura o grado que se presente, con independencia de que se haya ingresado en el cuerpo a través de una titulación declarada como equivalente a efectos de docencia.</w:t>
            </w:r>
          </w:p>
          <w:p w:rsidRPr="00A2212B" w:rsidR="00F211ED" w:rsidP="00F211ED" w:rsidRDefault="00F211ED" w14:paraId="1978F4C7" w14:textId="77777777">
            <w:pPr>
              <w:jc w:val="both"/>
              <w:rPr>
                <w:color w:val="000000"/>
                <w:sz w:val="20"/>
                <w:szCs w:val="20"/>
              </w:rPr>
            </w:pPr>
          </w:p>
          <w:p w:rsidRPr="00B7151B" w:rsidR="00D34A26" w:rsidP="001B1F5C" w:rsidRDefault="00F211ED" w14:paraId="505324E6" w14:textId="77777777">
            <w:pPr>
              <w:jc w:val="both"/>
              <w:rPr>
                <w:sz w:val="20"/>
                <w:szCs w:val="20"/>
              </w:rPr>
            </w:pPr>
            <w:r w:rsidRPr="00A2212B">
              <w:rPr>
                <w:color w:val="000000"/>
                <w:sz w:val="20"/>
                <w:szCs w:val="20"/>
              </w:rPr>
              <w:t>No se considerarán como títulos distintos las diferentes menciones o especialidades que se asienten en una misma titulación</w:t>
            </w:r>
            <w:r w:rsidR="00AA431C">
              <w:rPr>
                <w:color w:val="000000"/>
                <w:sz w:val="20"/>
                <w:szCs w:val="20"/>
              </w:rPr>
              <w:t>.</w:t>
            </w:r>
          </w:p>
        </w:tc>
        <w:tc>
          <w:tcPr>
            <w:tcW w:w="1701" w:type="dxa"/>
            <w:tcBorders>
              <w:top w:val="nil"/>
              <w:bottom w:val="nil"/>
            </w:tcBorders>
            <w:tcMar/>
          </w:tcPr>
          <w:p w:rsidR="001B1F5C" w:rsidP="001B1F5C" w:rsidRDefault="001B1F5C" w14:paraId="20BB64A6" w14:textId="77777777">
            <w:pPr>
              <w:jc w:val="center"/>
              <w:rPr>
                <w:sz w:val="20"/>
                <w:szCs w:val="20"/>
              </w:rPr>
            </w:pPr>
          </w:p>
          <w:p w:rsidR="001B1F5C" w:rsidP="001B1F5C" w:rsidRDefault="001B1F5C" w14:paraId="5010E6A8" w14:textId="77777777">
            <w:pPr>
              <w:jc w:val="center"/>
              <w:rPr>
                <w:sz w:val="20"/>
                <w:szCs w:val="20"/>
              </w:rPr>
            </w:pPr>
          </w:p>
          <w:p w:rsidR="001B1F5C" w:rsidP="001B1F5C" w:rsidRDefault="001B1F5C" w14:paraId="336D9745" w14:textId="77777777">
            <w:pPr>
              <w:jc w:val="center"/>
              <w:rPr>
                <w:sz w:val="20"/>
                <w:szCs w:val="20"/>
              </w:rPr>
            </w:pPr>
          </w:p>
          <w:p w:rsidR="367F98F7" w:rsidP="367F98F7" w:rsidRDefault="367F98F7" w14:paraId="6C73491A" w14:textId="602C8F66">
            <w:pPr>
              <w:jc w:val="center"/>
              <w:rPr>
                <w:sz w:val="20"/>
                <w:szCs w:val="20"/>
              </w:rPr>
            </w:pPr>
          </w:p>
          <w:p w:rsidR="001B1F5C" w:rsidP="001B1F5C" w:rsidRDefault="001B1F5C" w14:paraId="0E50FC8C" w14:textId="77777777">
            <w:pPr>
              <w:jc w:val="center"/>
              <w:rPr>
                <w:sz w:val="20"/>
                <w:szCs w:val="20"/>
              </w:rPr>
            </w:pPr>
          </w:p>
          <w:p w:rsidRPr="001B1F5C" w:rsidR="001B1F5C" w:rsidP="001B1F5C" w:rsidRDefault="001B1F5C" w14:paraId="53F54F77" w14:textId="77777777">
            <w:pPr>
              <w:jc w:val="center"/>
              <w:rPr>
                <w:sz w:val="6"/>
                <w:szCs w:val="20"/>
              </w:rPr>
            </w:pPr>
          </w:p>
          <w:p w:rsidRPr="00194727" w:rsidR="00D34A26" w:rsidP="001B1F5C" w:rsidRDefault="00D34A26" w14:paraId="04F66273" w14:textId="77777777">
            <w:pPr>
              <w:jc w:val="center"/>
              <w:rPr>
                <w:sz w:val="20"/>
                <w:szCs w:val="20"/>
              </w:rPr>
            </w:pPr>
            <w:r w:rsidRPr="00194727">
              <w:rPr>
                <w:sz w:val="20"/>
                <w:szCs w:val="20"/>
              </w:rPr>
              <w:t>3,0000 puntos</w:t>
            </w:r>
          </w:p>
        </w:tc>
        <w:tc>
          <w:tcPr>
            <w:tcW w:w="3544" w:type="dxa"/>
            <w:tcBorders>
              <w:top w:val="single" w:color="auto" w:sz="4" w:space="0"/>
              <w:bottom w:val="nil"/>
            </w:tcBorders>
            <w:tcMar/>
          </w:tcPr>
          <w:p w:rsidRPr="00194727" w:rsidR="00D34A26" w:rsidP="00695C17" w:rsidRDefault="00D34A26" w14:paraId="7B2B7D90" w14:textId="77777777">
            <w:pPr>
              <w:rPr>
                <w:sz w:val="20"/>
                <w:szCs w:val="20"/>
              </w:rPr>
            </w:pPr>
          </w:p>
          <w:p w:rsidRPr="00194727" w:rsidR="005E6F76" w:rsidP="00CF7C82" w:rsidRDefault="00973751" w14:paraId="55D5167A" w14:textId="2AE4957F">
            <w:pPr>
              <w:jc w:val="both"/>
              <w:rPr>
                <w:sz w:val="20"/>
                <w:szCs w:val="20"/>
              </w:rPr>
            </w:pPr>
            <w:r>
              <w:rPr>
                <w:sz w:val="20"/>
                <w:szCs w:val="20"/>
              </w:rPr>
              <w:t>Copia</w:t>
            </w:r>
            <w:r w:rsidRPr="00194727" w:rsidR="00D34A26">
              <w:rPr>
                <w:sz w:val="20"/>
                <w:szCs w:val="20"/>
              </w:rPr>
              <w:t xml:space="preserve"> de todos los títulos que se posean o certificado del abono de los derechos de expedición expedida de acuerdo con lo previsto en la </w:t>
            </w:r>
            <w:r w:rsidRPr="00194727" w:rsidR="00122FC8">
              <w:rPr>
                <w:sz w:val="20"/>
                <w:szCs w:val="20"/>
              </w:rPr>
              <w:t>Orden de 8 de julio de 1988 para la aplicación de los Reales Decretos 185/1985, de 23 de enero, y 1496/1987, de 6 de noviembre, en materia de expedición de títulos universitarios oficiales (BOE del 13).</w:t>
            </w:r>
          </w:p>
          <w:p w:rsidRPr="00194727" w:rsidR="00D34A26" w:rsidP="00D86051" w:rsidRDefault="00D34A26" w14:paraId="28EEC71E" w14:textId="77777777">
            <w:pPr>
              <w:jc w:val="both"/>
              <w:rPr>
                <w:sz w:val="20"/>
                <w:szCs w:val="20"/>
              </w:rPr>
            </w:pPr>
            <w:r w:rsidRPr="00194727">
              <w:rPr>
                <w:sz w:val="20"/>
                <w:szCs w:val="20"/>
              </w:rPr>
              <w:t xml:space="preserve">Para la valoración de los estudios correspondientes al primer ciclo de una licenciatura, arquitectura o ingeniería, certificación académica de todos los títulos o ciclos que se posean, en donde conste de forma expresa que se han superado todas las asignaturas o créditos conducentes para la obtención de dichos título o ciclos. </w:t>
            </w:r>
          </w:p>
        </w:tc>
      </w:tr>
      <w:tr w:rsidRPr="00194727" w:rsidR="00D34A26" w:rsidTr="367F98F7" w14:paraId="1E160181" w14:textId="77777777">
        <w:tc>
          <w:tcPr>
            <w:tcW w:w="5103" w:type="dxa"/>
            <w:tcBorders>
              <w:top w:val="nil"/>
              <w:bottom w:val="single" w:color="auto" w:sz="4" w:space="0"/>
            </w:tcBorders>
            <w:tcMar/>
          </w:tcPr>
          <w:p w:rsidRPr="00194727" w:rsidR="00D34A26" w:rsidP="00360D48" w:rsidRDefault="00D34A26" w14:paraId="664219FB" w14:textId="77777777">
            <w:pPr>
              <w:pStyle w:val="Default"/>
              <w:spacing w:after="60"/>
              <w:jc w:val="both"/>
              <w:rPr>
                <w:rFonts w:ascii="Times New Roman" w:hAnsi="Times New Roman" w:cs="Times New Roman"/>
                <w:sz w:val="20"/>
                <w:szCs w:val="20"/>
              </w:rPr>
            </w:pPr>
            <w:r w:rsidRPr="00194727">
              <w:rPr>
                <w:rFonts w:ascii="Times New Roman" w:hAnsi="Times New Roman" w:cs="Times New Roman"/>
                <w:iCs/>
                <w:sz w:val="20"/>
                <w:szCs w:val="20"/>
              </w:rPr>
              <w:t>2.2.3. Titulaciones de segundo ciclo:</w:t>
            </w:r>
            <w:r w:rsidRPr="00194727">
              <w:rPr>
                <w:rFonts w:ascii="Times New Roman" w:hAnsi="Times New Roman" w:cs="Times New Roman"/>
                <w:sz w:val="20"/>
                <w:szCs w:val="20"/>
              </w:rPr>
              <w:t xml:space="preserve"> </w:t>
            </w:r>
          </w:p>
          <w:p w:rsidRPr="00194727" w:rsidR="00D34A26" w:rsidP="00D86051" w:rsidRDefault="00D34A26" w14:paraId="10EB9D42" w14:textId="77777777">
            <w:pPr>
              <w:pStyle w:val="Default"/>
              <w:spacing w:after="144" w:afterLines="60"/>
              <w:jc w:val="both"/>
              <w:rPr>
                <w:rFonts w:ascii="Times New Roman" w:hAnsi="Times New Roman" w:cs="Times New Roman"/>
                <w:sz w:val="20"/>
                <w:szCs w:val="20"/>
              </w:rPr>
            </w:pPr>
            <w:r w:rsidRPr="00194727">
              <w:rPr>
                <w:rFonts w:ascii="Times New Roman" w:hAnsi="Times New Roman" w:cs="Times New Roman"/>
                <w:sz w:val="20"/>
                <w:szCs w:val="20"/>
              </w:rPr>
              <w:t xml:space="preserve">Por los estudios correspondientes al segundo ciclo de licenciaturas, ingenierías, arquitecturas o títulos declarados legalmente equivalentes </w:t>
            </w:r>
          </w:p>
          <w:p w:rsidRPr="00A2212B" w:rsidR="00D34A26" w:rsidP="00D86051" w:rsidRDefault="00D34A26" w14:paraId="39FCB61B" w14:textId="77777777">
            <w:pPr>
              <w:pStyle w:val="Default"/>
              <w:spacing w:after="144" w:afterLines="60"/>
              <w:jc w:val="both"/>
              <w:rPr>
                <w:rFonts w:ascii="Times New Roman" w:hAnsi="Times New Roman" w:cs="Times New Roman"/>
                <w:sz w:val="20"/>
                <w:szCs w:val="20"/>
              </w:rPr>
            </w:pPr>
            <w:r w:rsidRPr="00194727">
              <w:rPr>
                <w:rFonts w:ascii="Times New Roman" w:hAnsi="Times New Roman" w:cs="Times New Roman"/>
                <w:sz w:val="20"/>
                <w:szCs w:val="20"/>
              </w:rPr>
              <w:t xml:space="preserve">Por este </w:t>
            </w:r>
            <w:r w:rsidRPr="00194727" w:rsidR="003B3EF9">
              <w:rPr>
                <w:rFonts w:ascii="Times New Roman" w:hAnsi="Times New Roman" w:cs="Times New Roman"/>
                <w:sz w:val="20"/>
                <w:szCs w:val="20"/>
              </w:rPr>
              <w:t>sub</w:t>
            </w:r>
            <w:r w:rsidR="00F211ED">
              <w:rPr>
                <w:rFonts w:ascii="Times New Roman" w:hAnsi="Times New Roman" w:cs="Times New Roman"/>
                <w:sz w:val="20"/>
                <w:szCs w:val="20"/>
              </w:rPr>
              <w:t>apartado no se valorará</w:t>
            </w:r>
            <w:r w:rsidRPr="00194727">
              <w:rPr>
                <w:rFonts w:ascii="Times New Roman" w:hAnsi="Times New Roman" w:cs="Times New Roman"/>
                <w:sz w:val="20"/>
                <w:szCs w:val="20"/>
              </w:rPr>
              <w:t xml:space="preserve">, en ningún caso, los </w:t>
            </w:r>
            <w:r w:rsidRPr="00194727">
              <w:rPr>
                <w:rFonts w:ascii="Times New Roman" w:hAnsi="Times New Roman" w:cs="Times New Roman"/>
                <w:sz w:val="20"/>
                <w:szCs w:val="20"/>
              </w:rPr>
              <w:t>estudios de esta naturaleza que haya</w:t>
            </w:r>
            <w:r w:rsidR="00D86051">
              <w:rPr>
                <w:rFonts w:ascii="Times New Roman" w:hAnsi="Times New Roman" w:cs="Times New Roman"/>
                <w:sz w:val="20"/>
                <w:szCs w:val="20"/>
              </w:rPr>
              <w:t>n</w:t>
            </w:r>
            <w:r w:rsidRPr="00194727">
              <w:rPr>
                <w:rFonts w:ascii="Times New Roman" w:hAnsi="Times New Roman" w:cs="Times New Roman"/>
                <w:sz w:val="20"/>
                <w:szCs w:val="20"/>
              </w:rPr>
              <w:t xml:space="preserve"> sido necesario</w:t>
            </w:r>
            <w:r w:rsidR="00D86051">
              <w:rPr>
                <w:rFonts w:ascii="Times New Roman" w:hAnsi="Times New Roman" w:cs="Times New Roman"/>
                <w:sz w:val="20"/>
                <w:szCs w:val="20"/>
              </w:rPr>
              <w:t>s</w:t>
            </w:r>
            <w:r w:rsidRPr="00194727">
              <w:rPr>
                <w:rFonts w:ascii="Times New Roman" w:hAnsi="Times New Roman" w:cs="Times New Roman"/>
                <w:sz w:val="20"/>
                <w:szCs w:val="20"/>
              </w:rPr>
              <w:t xml:space="preserve"> superar (primer </w:t>
            </w:r>
            <w:r w:rsidRPr="00A2212B">
              <w:rPr>
                <w:rFonts w:ascii="Times New Roman" w:hAnsi="Times New Roman" w:cs="Times New Roman"/>
                <w:sz w:val="20"/>
                <w:szCs w:val="20"/>
              </w:rPr>
              <w:t>ciclo, segundo ciclo o, en su caso, enseñanzas complementarias), para la obtención</w:t>
            </w:r>
            <w:r w:rsidRPr="00A2212B" w:rsidR="00F211ED">
              <w:rPr>
                <w:rFonts w:ascii="Times New Roman" w:hAnsi="Times New Roman" w:cs="Times New Roman"/>
                <w:sz w:val="20"/>
                <w:szCs w:val="20"/>
              </w:rPr>
              <w:t xml:space="preserve"> de la primera titulación de licenciatura, ingeniería, arquitectura o grado que se presente, con independencia de que se haya ingresado en el cuerpo a través de una titulación declarada como equivalente a efectos de docencia</w:t>
            </w:r>
            <w:r w:rsidR="001B1F5C">
              <w:rPr>
                <w:rFonts w:ascii="Times New Roman" w:hAnsi="Times New Roman" w:cs="Times New Roman"/>
                <w:sz w:val="20"/>
                <w:szCs w:val="20"/>
              </w:rPr>
              <w:t>…………………………………………</w:t>
            </w:r>
          </w:p>
          <w:p w:rsidRPr="00A2212B" w:rsidR="00D34A26" w:rsidP="00F211ED" w:rsidRDefault="00D34A26" w14:paraId="2EE30E70" w14:textId="77777777">
            <w:pPr>
              <w:spacing w:after="144" w:afterLines="60"/>
              <w:jc w:val="both"/>
              <w:rPr>
                <w:color w:val="000000"/>
                <w:sz w:val="20"/>
                <w:szCs w:val="20"/>
              </w:rPr>
            </w:pPr>
            <w:r w:rsidRPr="00A2212B">
              <w:rPr>
                <w:color w:val="000000"/>
                <w:sz w:val="20"/>
                <w:szCs w:val="20"/>
              </w:rPr>
              <w:t xml:space="preserve">En el caso de titulaciones </w:t>
            </w:r>
            <w:r w:rsidRPr="00936B25" w:rsidR="00550F3D">
              <w:rPr>
                <w:sz w:val="20"/>
                <w:szCs w:val="20"/>
              </w:rPr>
              <w:t xml:space="preserve">de solo </w:t>
            </w:r>
            <w:r w:rsidRPr="00A2212B">
              <w:rPr>
                <w:color w:val="000000"/>
                <w:sz w:val="20"/>
                <w:szCs w:val="20"/>
              </w:rPr>
              <w:t>segundo ciclo y los títulos declarados equivalentes a todos los efectos al Título Universitario de</w:t>
            </w:r>
            <w:r w:rsidRPr="00A2212B" w:rsidR="00F211ED">
              <w:rPr>
                <w:color w:val="000000"/>
                <w:sz w:val="20"/>
                <w:szCs w:val="20"/>
              </w:rPr>
              <w:t xml:space="preserve"> Licenciado o Licenciada</w:t>
            </w:r>
            <w:r w:rsidRPr="00A2212B">
              <w:rPr>
                <w:color w:val="000000"/>
                <w:sz w:val="20"/>
                <w:szCs w:val="20"/>
              </w:rPr>
              <w:t>, únicamente se valorarán como un segundo ciclo.</w:t>
            </w:r>
          </w:p>
          <w:p w:rsidRPr="00F211ED" w:rsidR="00F211ED" w:rsidP="00F211ED" w:rsidRDefault="00F211ED" w14:paraId="57ADB65A" w14:textId="77777777">
            <w:pPr>
              <w:spacing w:after="144" w:afterLines="60"/>
              <w:jc w:val="both"/>
              <w:rPr>
                <w:color w:val="FF0000"/>
                <w:sz w:val="20"/>
                <w:szCs w:val="20"/>
              </w:rPr>
            </w:pPr>
            <w:r w:rsidRPr="00A2212B">
              <w:rPr>
                <w:color w:val="000000"/>
                <w:sz w:val="20"/>
                <w:szCs w:val="20"/>
              </w:rPr>
              <w:t>No se considerarán como títulos distintos las diferentes menciones o especialidades que se asienten en una misma titulación.</w:t>
            </w:r>
          </w:p>
        </w:tc>
        <w:tc>
          <w:tcPr>
            <w:tcW w:w="1701" w:type="dxa"/>
            <w:tcBorders>
              <w:top w:val="nil"/>
              <w:bottom w:val="single" w:color="auto" w:sz="4" w:space="0"/>
            </w:tcBorders>
            <w:tcMar/>
          </w:tcPr>
          <w:p w:rsidRPr="00194727" w:rsidR="00D34A26" w:rsidP="00CF7C82" w:rsidRDefault="00D34A26" w14:paraId="3E398877" w14:textId="77777777">
            <w:pPr>
              <w:jc w:val="center"/>
              <w:rPr>
                <w:sz w:val="20"/>
                <w:szCs w:val="20"/>
              </w:rPr>
            </w:pPr>
          </w:p>
          <w:p w:rsidR="00033D77" w:rsidP="00CF7C82" w:rsidRDefault="00033D77" w14:paraId="40351B0A" w14:textId="77777777">
            <w:pPr>
              <w:jc w:val="center"/>
              <w:rPr>
                <w:sz w:val="20"/>
                <w:szCs w:val="20"/>
              </w:rPr>
            </w:pPr>
          </w:p>
          <w:p w:rsidR="00D86051" w:rsidP="00CF7C82" w:rsidRDefault="00D86051" w14:paraId="505B385B" w14:textId="77777777">
            <w:pPr>
              <w:jc w:val="center"/>
              <w:rPr>
                <w:sz w:val="20"/>
                <w:szCs w:val="20"/>
              </w:rPr>
            </w:pPr>
          </w:p>
          <w:p w:rsidR="00AA431C" w:rsidP="00CF7C82" w:rsidRDefault="00AA431C" w14:paraId="568DE036" w14:textId="77777777">
            <w:pPr>
              <w:jc w:val="center"/>
              <w:rPr>
                <w:sz w:val="20"/>
                <w:szCs w:val="20"/>
              </w:rPr>
            </w:pPr>
          </w:p>
          <w:p w:rsidR="00AA431C" w:rsidP="00CF7C82" w:rsidRDefault="00AA431C" w14:paraId="1BDF59B3" w14:textId="77777777">
            <w:pPr>
              <w:jc w:val="center"/>
              <w:rPr>
                <w:sz w:val="20"/>
                <w:szCs w:val="20"/>
              </w:rPr>
            </w:pPr>
          </w:p>
          <w:p w:rsidR="00B3303C" w:rsidP="00AA431C" w:rsidRDefault="00B3303C" w14:paraId="6280F8F3" w14:textId="77777777">
            <w:pPr>
              <w:rPr>
                <w:sz w:val="20"/>
                <w:szCs w:val="20"/>
              </w:rPr>
            </w:pPr>
          </w:p>
          <w:p w:rsidR="001B1F5C" w:rsidP="00B3303C" w:rsidRDefault="001B1F5C" w14:paraId="08DB62B7" w14:textId="77777777">
            <w:pPr>
              <w:rPr>
                <w:sz w:val="20"/>
                <w:szCs w:val="20"/>
              </w:rPr>
            </w:pPr>
          </w:p>
          <w:p w:rsidR="001B1F5C" w:rsidP="00B3303C" w:rsidRDefault="001B1F5C" w14:paraId="6366B130" w14:textId="77777777">
            <w:pPr>
              <w:rPr>
                <w:sz w:val="20"/>
                <w:szCs w:val="20"/>
              </w:rPr>
            </w:pPr>
          </w:p>
          <w:p w:rsidR="001B1F5C" w:rsidP="00B3303C" w:rsidRDefault="001B1F5C" w14:paraId="75A86CCE" w14:textId="77777777">
            <w:pPr>
              <w:rPr>
                <w:sz w:val="20"/>
                <w:szCs w:val="20"/>
              </w:rPr>
            </w:pPr>
          </w:p>
          <w:p w:rsidR="367F98F7" w:rsidP="367F98F7" w:rsidRDefault="367F98F7" w14:paraId="6EBA7EBD" w14:textId="39DC3758">
            <w:pPr>
              <w:rPr>
                <w:sz w:val="20"/>
                <w:szCs w:val="20"/>
              </w:rPr>
            </w:pPr>
          </w:p>
          <w:p w:rsidR="001B1F5C" w:rsidP="00B3303C" w:rsidRDefault="001B1F5C" w14:paraId="59630A07" w14:textId="77777777">
            <w:pPr>
              <w:rPr>
                <w:sz w:val="20"/>
                <w:szCs w:val="20"/>
              </w:rPr>
            </w:pPr>
          </w:p>
          <w:p w:rsidR="001B1F5C" w:rsidP="00B3303C" w:rsidRDefault="001B1F5C" w14:paraId="47849DA9" w14:textId="77777777">
            <w:pPr>
              <w:rPr>
                <w:sz w:val="20"/>
                <w:szCs w:val="20"/>
              </w:rPr>
            </w:pPr>
          </w:p>
          <w:p w:rsidR="001B1F5C" w:rsidP="00B3303C" w:rsidRDefault="001B1F5C" w14:paraId="45A1448B" w14:textId="77777777">
            <w:pPr>
              <w:rPr>
                <w:sz w:val="20"/>
                <w:szCs w:val="20"/>
              </w:rPr>
            </w:pPr>
          </w:p>
          <w:p w:rsidRPr="00194727" w:rsidR="00D34A26" w:rsidP="001B1F5C" w:rsidRDefault="00D34A26" w14:paraId="56CF74C4" w14:textId="77777777">
            <w:pPr>
              <w:jc w:val="center"/>
              <w:rPr>
                <w:sz w:val="20"/>
                <w:szCs w:val="20"/>
              </w:rPr>
            </w:pPr>
            <w:r w:rsidRPr="00194727">
              <w:rPr>
                <w:sz w:val="20"/>
                <w:szCs w:val="20"/>
              </w:rPr>
              <w:t>3,0000 puntos</w:t>
            </w:r>
          </w:p>
        </w:tc>
        <w:tc>
          <w:tcPr>
            <w:tcW w:w="3544" w:type="dxa"/>
            <w:tcBorders>
              <w:top w:val="nil"/>
              <w:bottom w:val="single" w:color="auto" w:sz="4" w:space="0"/>
            </w:tcBorders>
            <w:tcMar/>
          </w:tcPr>
          <w:p w:rsidRPr="00194727" w:rsidR="00D34A26" w:rsidP="00CF7C82" w:rsidRDefault="00D34A26" w14:paraId="6FBF6F19" w14:textId="77777777">
            <w:pPr>
              <w:jc w:val="both"/>
              <w:rPr>
                <w:sz w:val="20"/>
                <w:szCs w:val="20"/>
              </w:rPr>
            </w:pPr>
          </w:p>
        </w:tc>
      </w:tr>
      <w:tr w:rsidRPr="00194727" w:rsidR="00D34A26" w:rsidTr="367F98F7" w14:paraId="331858B4" w14:textId="77777777">
        <w:trPr>
          <w:trHeight w:val="9317"/>
        </w:trPr>
        <w:tc>
          <w:tcPr>
            <w:tcW w:w="5103" w:type="dxa"/>
            <w:tcBorders>
              <w:top w:val="nil"/>
              <w:bottom w:val="single" w:color="auto" w:sz="4" w:space="0"/>
            </w:tcBorders>
            <w:tcMar/>
          </w:tcPr>
          <w:p w:rsidRPr="00A2212B" w:rsidR="00D34A26" w:rsidP="00DC530B" w:rsidRDefault="00D34A26" w14:paraId="4D44693C" w14:textId="77777777">
            <w:pPr>
              <w:pStyle w:val="Default"/>
              <w:spacing w:before="120" w:after="120"/>
              <w:jc w:val="both"/>
              <w:rPr>
                <w:rFonts w:ascii="Times New Roman" w:hAnsi="Times New Roman" w:cs="Times New Roman"/>
                <w:sz w:val="20"/>
                <w:szCs w:val="20"/>
              </w:rPr>
            </w:pPr>
            <w:r w:rsidRPr="00A2212B">
              <w:rPr>
                <w:rFonts w:ascii="Times New Roman" w:hAnsi="Times New Roman" w:cs="Times New Roman"/>
                <w:bCs/>
                <w:sz w:val="20"/>
                <w:szCs w:val="20"/>
              </w:rPr>
              <w:t>2.3.</w:t>
            </w:r>
            <w:r w:rsidRPr="00A2212B" w:rsidR="00C86CB2">
              <w:rPr>
                <w:rFonts w:ascii="Times New Roman" w:hAnsi="Times New Roman" w:cs="Times New Roman"/>
                <w:bCs/>
                <w:sz w:val="20"/>
                <w:szCs w:val="20"/>
              </w:rPr>
              <w:t xml:space="preserve"> </w:t>
            </w:r>
            <w:r w:rsidRPr="00A2212B">
              <w:rPr>
                <w:rFonts w:ascii="Times New Roman" w:hAnsi="Times New Roman" w:cs="Times New Roman"/>
                <w:sz w:val="20"/>
                <w:szCs w:val="20"/>
              </w:rPr>
              <w:t>T</w:t>
            </w:r>
            <w:r w:rsidRPr="00A2212B" w:rsidR="00033D77">
              <w:rPr>
                <w:rFonts w:ascii="Times New Roman" w:hAnsi="Times New Roman" w:cs="Times New Roman"/>
                <w:sz w:val="20"/>
                <w:szCs w:val="20"/>
              </w:rPr>
              <w:t>itulaciones</w:t>
            </w:r>
            <w:r w:rsidRPr="00A2212B" w:rsidR="00F211ED">
              <w:rPr>
                <w:rFonts w:ascii="Times New Roman" w:hAnsi="Times New Roman" w:cs="Times New Roman"/>
                <w:sz w:val="20"/>
                <w:szCs w:val="20"/>
              </w:rPr>
              <w:t xml:space="preserve"> oficiales de las enseñanzas de formación profesional, de las enseñanzas profesionales artísticas, deportivas y de las enseñanzas de idiomas:</w:t>
            </w:r>
          </w:p>
          <w:p w:rsidRPr="00A2212B" w:rsidR="00D34A26" w:rsidP="00E561B7" w:rsidRDefault="00D34A26" w14:paraId="5486058D" w14:textId="77777777">
            <w:pPr>
              <w:pStyle w:val="Default"/>
              <w:jc w:val="both"/>
              <w:rPr>
                <w:rFonts w:ascii="Times New Roman" w:hAnsi="Times New Roman" w:cs="Times New Roman"/>
                <w:sz w:val="20"/>
                <w:szCs w:val="20"/>
              </w:rPr>
            </w:pPr>
            <w:r w:rsidRPr="00A2212B">
              <w:rPr>
                <w:rFonts w:ascii="Times New Roman" w:hAnsi="Times New Roman" w:cs="Times New Roman"/>
                <w:sz w:val="20"/>
                <w:szCs w:val="20"/>
              </w:rPr>
              <w:t xml:space="preserve">Las titulaciones de las enseñanzas de régimen especial otorgadas por las Escuelas Oficiales de Idiomas, Conservatorios Profesionales </w:t>
            </w:r>
            <w:r w:rsidRPr="00A2212B" w:rsidR="00F211ED">
              <w:rPr>
                <w:rFonts w:ascii="Times New Roman" w:hAnsi="Times New Roman" w:cs="Times New Roman"/>
                <w:sz w:val="20"/>
                <w:szCs w:val="20"/>
              </w:rPr>
              <w:t xml:space="preserve">y </w:t>
            </w:r>
            <w:r w:rsidRPr="00A2212B">
              <w:rPr>
                <w:rFonts w:ascii="Times New Roman" w:hAnsi="Times New Roman" w:cs="Times New Roman"/>
                <w:sz w:val="20"/>
                <w:szCs w:val="20"/>
              </w:rPr>
              <w:t>Escuel</w:t>
            </w:r>
            <w:r w:rsidRPr="00A2212B" w:rsidR="00D86051">
              <w:rPr>
                <w:rFonts w:ascii="Times New Roman" w:hAnsi="Times New Roman" w:cs="Times New Roman"/>
                <w:sz w:val="20"/>
                <w:szCs w:val="20"/>
              </w:rPr>
              <w:t>as de Arte, así como las de la Formación P</w:t>
            </w:r>
            <w:r w:rsidRPr="00A2212B">
              <w:rPr>
                <w:rFonts w:ascii="Times New Roman" w:hAnsi="Times New Roman" w:cs="Times New Roman"/>
                <w:sz w:val="20"/>
                <w:szCs w:val="20"/>
              </w:rPr>
              <w:t xml:space="preserve">rofesional, </w:t>
            </w:r>
            <w:r w:rsidRPr="00A2212B" w:rsidR="00F211ED">
              <w:rPr>
                <w:rFonts w:ascii="Times New Roman" w:hAnsi="Times New Roman" w:cs="Times New Roman"/>
                <w:sz w:val="20"/>
                <w:szCs w:val="20"/>
              </w:rPr>
              <w:t xml:space="preserve">en el supuesto </w:t>
            </w:r>
            <w:r w:rsidRPr="00A2212B">
              <w:rPr>
                <w:rFonts w:ascii="Times New Roman" w:hAnsi="Times New Roman" w:cs="Times New Roman"/>
                <w:sz w:val="20"/>
                <w:szCs w:val="20"/>
              </w:rPr>
              <w:t xml:space="preserve">de no haber sido las exigidas como requisito para en el ingreso en la función pública docente o, en su caso, no hayan sido necesarias para la obtención del título alegado, se valorarán de la forma siguiente: </w:t>
            </w:r>
          </w:p>
          <w:p w:rsidRPr="00A2212B" w:rsidR="00E561B7" w:rsidP="00E561B7" w:rsidRDefault="00E561B7" w14:paraId="348FDB7F" w14:textId="77777777">
            <w:pPr>
              <w:pStyle w:val="Default"/>
              <w:jc w:val="both"/>
              <w:rPr>
                <w:rFonts w:ascii="Times New Roman" w:hAnsi="Times New Roman" w:cs="Times New Roman"/>
                <w:sz w:val="20"/>
                <w:szCs w:val="20"/>
              </w:rPr>
            </w:pPr>
          </w:p>
          <w:p w:rsidRPr="00A2212B" w:rsidR="00D34A26" w:rsidP="00E561B7" w:rsidRDefault="00D34A26" w14:paraId="0DE478D9" w14:textId="77777777">
            <w:pPr>
              <w:numPr>
                <w:ilvl w:val="0"/>
                <w:numId w:val="3"/>
              </w:numPr>
              <w:tabs>
                <w:tab w:val="clear" w:pos="720"/>
                <w:tab w:val="num" w:pos="0"/>
              </w:tabs>
              <w:ind w:left="284" w:hanging="284"/>
              <w:jc w:val="both"/>
              <w:rPr>
                <w:color w:val="000000"/>
                <w:sz w:val="20"/>
                <w:szCs w:val="20"/>
              </w:rPr>
            </w:pPr>
            <w:r w:rsidRPr="00A2212B">
              <w:rPr>
                <w:color w:val="000000"/>
                <w:sz w:val="20"/>
                <w:szCs w:val="20"/>
              </w:rPr>
              <w:t xml:space="preserve">Por cada Certificado de nivel C2 del Consejo de Europa: </w:t>
            </w:r>
          </w:p>
          <w:p w:rsidRPr="00A2212B" w:rsidR="00D34A26" w:rsidP="00033D77" w:rsidRDefault="00D34A26" w14:paraId="10FCCAEB" w14:textId="77777777">
            <w:pPr>
              <w:numPr>
                <w:ilvl w:val="0"/>
                <w:numId w:val="3"/>
              </w:numPr>
              <w:tabs>
                <w:tab w:val="clear" w:pos="720"/>
                <w:tab w:val="num" w:pos="0"/>
              </w:tabs>
              <w:spacing w:before="60" w:after="60"/>
              <w:ind w:left="284" w:hanging="284"/>
              <w:jc w:val="both"/>
              <w:rPr>
                <w:color w:val="000000"/>
                <w:sz w:val="20"/>
                <w:szCs w:val="20"/>
              </w:rPr>
            </w:pPr>
            <w:r w:rsidRPr="00A2212B">
              <w:rPr>
                <w:color w:val="000000"/>
                <w:sz w:val="20"/>
                <w:szCs w:val="20"/>
              </w:rPr>
              <w:t xml:space="preserve">Por cada Certificado de nivel C1 del Consejo de Europa: </w:t>
            </w:r>
          </w:p>
          <w:p w:rsidRPr="00A2212B" w:rsidR="00D34A26" w:rsidP="00033D77" w:rsidRDefault="00D34A26" w14:paraId="4D0141AF" w14:textId="77777777">
            <w:pPr>
              <w:numPr>
                <w:ilvl w:val="0"/>
                <w:numId w:val="3"/>
              </w:numPr>
              <w:tabs>
                <w:tab w:val="clear" w:pos="720"/>
                <w:tab w:val="num" w:pos="0"/>
              </w:tabs>
              <w:spacing w:before="60" w:after="60"/>
              <w:ind w:left="284" w:hanging="284"/>
              <w:jc w:val="both"/>
              <w:rPr>
                <w:color w:val="000000"/>
                <w:sz w:val="20"/>
                <w:szCs w:val="20"/>
              </w:rPr>
            </w:pPr>
            <w:r w:rsidRPr="00A2212B">
              <w:rPr>
                <w:color w:val="000000"/>
                <w:sz w:val="20"/>
                <w:szCs w:val="20"/>
              </w:rPr>
              <w:t xml:space="preserve">Por cada Certificado de nivel B2 del Consejo de Europa: </w:t>
            </w:r>
          </w:p>
          <w:p w:rsidRPr="00A2212B" w:rsidR="00D34A26" w:rsidP="00E561B7" w:rsidRDefault="00D34A26" w14:paraId="4441A5C6" w14:textId="77777777">
            <w:pPr>
              <w:numPr>
                <w:ilvl w:val="0"/>
                <w:numId w:val="3"/>
              </w:numPr>
              <w:tabs>
                <w:tab w:val="clear" w:pos="720"/>
                <w:tab w:val="num" w:pos="0"/>
              </w:tabs>
              <w:spacing w:before="60" w:after="60"/>
              <w:ind w:left="284" w:hanging="284"/>
              <w:jc w:val="both"/>
              <w:rPr>
                <w:color w:val="000000"/>
                <w:sz w:val="20"/>
                <w:szCs w:val="20"/>
              </w:rPr>
            </w:pPr>
            <w:r w:rsidRPr="00A2212B">
              <w:rPr>
                <w:color w:val="000000"/>
                <w:sz w:val="20"/>
                <w:szCs w:val="20"/>
              </w:rPr>
              <w:t xml:space="preserve">Por cada Certificado de nivel B1 del Consejo de Europa: </w:t>
            </w:r>
          </w:p>
          <w:p w:rsidR="00F211ED" w:rsidP="00F211ED" w:rsidRDefault="00F211ED" w14:paraId="2581768C" w14:textId="77777777">
            <w:pPr>
              <w:jc w:val="both"/>
              <w:rPr>
                <w:color w:val="000000"/>
                <w:sz w:val="20"/>
                <w:szCs w:val="20"/>
              </w:rPr>
            </w:pPr>
            <w:r w:rsidRPr="00A2212B">
              <w:rPr>
                <w:color w:val="000000"/>
                <w:sz w:val="20"/>
                <w:szCs w:val="20"/>
              </w:rPr>
              <w:t xml:space="preserve">Cuando proceda valorar las certificaciones señaladas en los apartados anteriores solo se considerará la de nivel superior que </w:t>
            </w:r>
            <w:r w:rsidRPr="00EE5B21">
              <w:rPr>
                <w:color w:val="000000" w:themeColor="text1"/>
                <w:sz w:val="20"/>
                <w:szCs w:val="20"/>
              </w:rPr>
              <w:t xml:space="preserve">presente </w:t>
            </w:r>
            <w:r w:rsidRPr="00EE5B21" w:rsidR="00B62A87">
              <w:rPr>
                <w:color w:val="000000" w:themeColor="text1"/>
                <w:sz w:val="20"/>
                <w:szCs w:val="20"/>
              </w:rPr>
              <w:t xml:space="preserve">el </w:t>
            </w:r>
            <w:r w:rsidRPr="00EE5B21">
              <w:rPr>
                <w:color w:val="000000" w:themeColor="text1"/>
                <w:sz w:val="20"/>
                <w:szCs w:val="20"/>
              </w:rPr>
              <w:t>participante</w:t>
            </w:r>
            <w:r w:rsidRPr="00EE5B21" w:rsidR="0038434B">
              <w:rPr>
                <w:color w:val="000000" w:themeColor="text1"/>
                <w:sz w:val="20"/>
                <w:szCs w:val="20"/>
              </w:rPr>
              <w:t xml:space="preserve"> por cada idioma. </w:t>
            </w:r>
          </w:p>
          <w:p w:rsidRPr="00A2212B" w:rsidR="0038434B" w:rsidP="00F211ED" w:rsidRDefault="0038434B" w14:paraId="72AD95A0" w14:textId="77777777">
            <w:pPr>
              <w:jc w:val="both"/>
              <w:rPr>
                <w:color w:val="000000"/>
                <w:sz w:val="20"/>
                <w:szCs w:val="20"/>
              </w:rPr>
            </w:pPr>
          </w:p>
          <w:p w:rsidR="00E561B7" w:rsidP="00F211ED" w:rsidRDefault="00F211ED" w14:paraId="085200E2" w14:textId="77777777">
            <w:pPr>
              <w:jc w:val="both"/>
              <w:rPr>
                <w:color w:val="000000"/>
                <w:sz w:val="20"/>
                <w:szCs w:val="20"/>
              </w:rPr>
            </w:pPr>
            <w:r w:rsidRPr="00A2212B">
              <w:rPr>
                <w:color w:val="000000"/>
                <w:sz w:val="20"/>
                <w:szCs w:val="20"/>
              </w:rPr>
              <w:t xml:space="preserve"> Los certificados de conocimiento de un idioma extranjero, acreditados de acuerdo con lo dispuesto en este apartado o en el apartado 3, se valorarán por una sola vez en uno o en otro apartado. Asimismo, cuando se presenten en esos apartados para su valoración varios certificados de los diferentes niveles acreditativos de la competencia lingüística en un mismo idioma, se valorará un solo certificado en uno de los apartados, que se corresponderá con aquel que acredite un nivel superior de conocimiento de ese idioma.</w:t>
            </w:r>
          </w:p>
          <w:p w:rsidRPr="00A2212B" w:rsidR="0038434B" w:rsidP="00F211ED" w:rsidRDefault="0038434B" w14:paraId="4CF884FD" w14:textId="77777777">
            <w:pPr>
              <w:jc w:val="both"/>
              <w:rPr>
                <w:color w:val="000000"/>
                <w:sz w:val="20"/>
                <w:szCs w:val="20"/>
              </w:rPr>
            </w:pPr>
          </w:p>
          <w:p w:rsidR="00D34A26" w:rsidP="367F98F7" w:rsidRDefault="00D34A26" w14:paraId="7512C229" w14:textId="12DB9267">
            <w:pPr>
              <w:numPr>
                <w:ilvl w:val="0"/>
                <w:numId w:val="3"/>
              </w:numPr>
              <w:tabs>
                <w:tab w:val="clear" w:leader="none" w:pos="720"/>
              </w:tabs>
              <w:spacing w:before="60" w:after="60"/>
              <w:ind w:left="284" w:hanging="284"/>
              <w:jc w:val="both"/>
              <w:rPr>
                <w:color w:val="000000"/>
                <w:sz w:val="20"/>
                <w:szCs w:val="20"/>
              </w:rPr>
            </w:pPr>
            <w:r w:rsidRPr="367F98F7" w:rsidR="00D34A26">
              <w:rPr>
                <w:color w:val="000000" w:themeColor="text1" w:themeTint="FF" w:themeShade="FF"/>
                <w:sz w:val="20"/>
                <w:szCs w:val="20"/>
              </w:rPr>
              <w:t xml:space="preserve">Por cada título de Técnico </w:t>
            </w:r>
            <w:r w:rsidRPr="367F98F7" w:rsidR="00F211ED">
              <w:rPr>
                <w:color w:val="000000" w:themeColor="text1" w:themeTint="FF" w:themeShade="FF"/>
                <w:sz w:val="20"/>
                <w:szCs w:val="20"/>
              </w:rPr>
              <w:t xml:space="preserve">o Técnica </w:t>
            </w:r>
            <w:r w:rsidRPr="367F98F7" w:rsidR="00D34A26">
              <w:rPr>
                <w:color w:val="000000" w:themeColor="text1" w:themeTint="FF" w:themeShade="FF"/>
                <w:sz w:val="20"/>
                <w:szCs w:val="20"/>
              </w:rPr>
              <w:t xml:space="preserve">Superior de Artes Plásticas y Diseño, Técnico </w:t>
            </w:r>
            <w:r w:rsidRPr="367F98F7" w:rsidR="00F211ED">
              <w:rPr>
                <w:color w:val="000000" w:themeColor="text1" w:themeTint="FF" w:themeShade="FF"/>
                <w:sz w:val="20"/>
                <w:szCs w:val="20"/>
              </w:rPr>
              <w:t xml:space="preserve">o Técnica Deportivo Superior o Técnico o Técnica </w:t>
            </w:r>
            <w:r w:rsidRPr="367F98F7" w:rsidR="00D34A26">
              <w:rPr>
                <w:color w:val="000000" w:themeColor="text1" w:themeTint="FF" w:themeShade="FF"/>
                <w:sz w:val="20"/>
                <w:szCs w:val="20"/>
              </w:rPr>
              <w:t xml:space="preserve">Superior de Formación Profesional o </w:t>
            </w:r>
            <w:r w:rsidRPr="367F98F7" w:rsidR="71055282">
              <w:rPr>
                <w:color w:val="000000" w:themeColor="text1" w:themeTint="FF" w:themeShade="FF"/>
                <w:sz w:val="20"/>
                <w:szCs w:val="20"/>
              </w:rPr>
              <w:t>equivalente:</w:t>
            </w:r>
            <w:r w:rsidRPr="367F98F7" w:rsidR="001B1F5C">
              <w:rPr>
                <w:color w:val="000000" w:themeColor="text1" w:themeTint="FF" w:themeShade="FF"/>
                <w:sz w:val="20"/>
                <w:szCs w:val="20"/>
              </w:rPr>
              <w:t>………………………</w:t>
            </w:r>
            <w:r w:rsidRPr="367F98F7" w:rsidR="106CBA59">
              <w:rPr>
                <w:color w:val="000000" w:themeColor="text1" w:themeTint="FF" w:themeShade="FF"/>
                <w:sz w:val="20"/>
                <w:szCs w:val="20"/>
              </w:rPr>
              <w:t>……</w:t>
            </w:r>
            <w:r w:rsidRPr="367F98F7" w:rsidR="61832157">
              <w:rPr>
                <w:color w:val="000000" w:themeColor="text1" w:themeTint="FF" w:themeShade="FF"/>
                <w:sz w:val="20"/>
                <w:szCs w:val="20"/>
              </w:rPr>
              <w:t>.</w:t>
            </w:r>
          </w:p>
          <w:p w:rsidRPr="00A2212B" w:rsidR="001B1F5C" w:rsidP="001B1F5C" w:rsidRDefault="001B1F5C" w14:paraId="6BAFA071" w14:textId="77777777">
            <w:pPr>
              <w:spacing w:before="60" w:after="60"/>
              <w:ind w:left="284"/>
              <w:jc w:val="both"/>
              <w:rPr>
                <w:color w:val="000000"/>
                <w:sz w:val="20"/>
                <w:szCs w:val="20"/>
              </w:rPr>
            </w:pPr>
          </w:p>
          <w:p w:rsidRPr="00B3303C" w:rsidR="00227C44" w:rsidP="367F98F7" w:rsidRDefault="00D34A26" w14:paraId="4BAB1180" w14:textId="7992508F">
            <w:pPr>
              <w:numPr>
                <w:ilvl w:val="0"/>
                <w:numId w:val="3"/>
              </w:numPr>
              <w:tabs>
                <w:tab w:val="clear" w:leader="none" w:pos="720"/>
              </w:tabs>
              <w:spacing w:before="60" w:after="60"/>
              <w:ind w:left="284" w:hanging="284"/>
              <w:jc w:val="both"/>
              <w:rPr>
                <w:color w:val="000000"/>
                <w:sz w:val="20"/>
                <w:szCs w:val="20"/>
              </w:rPr>
            </w:pPr>
            <w:r w:rsidRPr="367F98F7" w:rsidR="00D34A26">
              <w:rPr>
                <w:color w:val="000000" w:themeColor="text1" w:themeTint="FF" w:themeShade="FF"/>
                <w:sz w:val="20"/>
                <w:szCs w:val="20"/>
              </w:rPr>
              <w:t>Por cada título Profesional de Música o Danza</w:t>
            </w:r>
            <w:r w:rsidRPr="367F98F7" w:rsidR="001B1F5C">
              <w:rPr>
                <w:color w:val="000000" w:themeColor="text1" w:themeTint="FF" w:themeShade="FF"/>
                <w:sz w:val="20"/>
                <w:szCs w:val="20"/>
              </w:rPr>
              <w:t>…</w:t>
            </w:r>
            <w:r w:rsidRPr="367F98F7" w:rsidR="69C46A71">
              <w:rPr>
                <w:color w:val="000000" w:themeColor="text1" w:themeTint="FF" w:themeShade="FF"/>
                <w:sz w:val="20"/>
                <w:szCs w:val="20"/>
              </w:rPr>
              <w:t>............</w:t>
            </w:r>
          </w:p>
        </w:tc>
        <w:tc>
          <w:tcPr>
            <w:tcW w:w="1701" w:type="dxa"/>
            <w:tcBorders>
              <w:top w:val="nil"/>
              <w:bottom w:val="single" w:color="auto" w:sz="4" w:space="0"/>
            </w:tcBorders>
            <w:tcMar/>
          </w:tcPr>
          <w:p w:rsidRPr="00194727" w:rsidR="00D34A26" w:rsidP="00CF7C82" w:rsidRDefault="00D34A26" w14:paraId="7CCB3E7A" w14:textId="77777777">
            <w:pPr>
              <w:jc w:val="center"/>
              <w:rPr>
                <w:sz w:val="20"/>
                <w:szCs w:val="20"/>
              </w:rPr>
            </w:pPr>
          </w:p>
          <w:p w:rsidRPr="00194727" w:rsidR="00D34A26" w:rsidP="00CF7C82" w:rsidRDefault="00D34A26" w14:paraId="1C28CC81" w14:textId="77777777">
            <w:pPr>
              <w:jc w:val="center"/>
              <w:rPr>
                <w:sz w:val="20"/>
                <w:szCs w:val="20"/>
              </w:rPr>
            </w:pPr>
          </w:p>
          <w:p w:rsidRPr="00194727" w:rsidR="00D34A26" w:rsidP="00CF7C82" w:rsidRDefault="00D34A26" w14:paraId="643A1FD7" w14:textId="77777777">
            <w:pPr>
              <w:jc w:val="center"/>
              <w:rPr>
                <w:sz w:val="20"/>
                <w:szCs w:val="20"/>
              </w:rPr>
            </w:pPr>
          </w:p>
          <w:p w:rsidRPr="00194727" w:rsidR="00D34A26" w:rsidP="00CF7C82" w:rsidRDefault="00D34A26" w14:paraId="24E4770A" w14:textId="77777777">
            <w:pPr>
              <w:jc w:val="center"/>
              <w:rPr>
                <w:sz w:val="20"/>
                <w:szCs w:val="20"/>
              </w:rPr>
            </w:pPr>
          </w:p>
          <w:p w:rsidRPr="00194727" w:rsidR="00D34A26" w:rsidP="00CF7C82" w:rsidRDefault="00D34A26" w14:paraId="6BB77EBE" w14:textId="77777777">
            <w:pPr>
              <w:jc w:val="center"/>
              <w:rPr>
                <w:sz w:val="20"/>
                <w:szCs w:val="20"/>
              </w:rPr>
            </w:pPr>
          </w:p>
          <w:p w:rsidRPr="00194727" w:rsidR="00D34A26" w:rsidP="00CF7C82" w:rsidRDefault="00D34A26" w14:paraId="79861D21" w14:textId="77777777">
            <w:pPr>
              <w:jc w:val="center"/>
              <w:rPr>
                <w:sz w:val="20"/>
                <w:szCs w:val="20"/>
              </w:rPr>
            </w:pPr>
          </w:p>
          <w:p w:rsidRPr="00194727" w:rsidR="00D34A26" w:rsidP="00CF7C82" w:rsidRDefault="00D34A26" w14:paraId="29188096" w14:textId="77777777">
            <w:pPr>
              <w:jc w:val="center"/>
              <w:rPr>
                <w:sz w:val="20"/>
                <w:szCs w:val="20"/>
              </w:rPr>
            </w:pPr>
          </w:p>
          <w:p w:rsidRPr="00194727" w:rsidR="00D34A26" w:rsidP="00CF7C82" w:rsidRDefault="00D34A26" w14:paraId="2C09CF3D" w14:textId="77777777">
            <w:pPr>
              <w:jc w:val="center"/>
              <w:rPr>
                <w:sz w:val="20"/>
                <w:szCs w:val="20"/>
              </w:rPr>
            </w:pPr>
          </w:p>
          <w:p w:rsidRPr="00194727" w:rsidR="00D34A26" w:rsidP="00CF7C82" w:rsidRDefault="00D34A26" w14:paraId="0F601B59" w14:textId="77777777">
            <w:pPr>
              <w:jc w:val="center"/>
              <w:rPr>
                <w:sz w:val="20"/>
                <w:szCs w:val="20"/>
              </w:rPr>
            </w:pPr>
          </w:p>
          <w:p w:rsidRPr="00194727" w:rsidR="00D34A26" w:rsidP="00E561B7" w:rsidRDefault="00D34A26" w14:paraId="7505E40B" w14:textId="77777777">
            <w:pPr>
              <w:jc w:val="center"/>
              <w:rPr>
                <w:sz w:val="20"/>
                <w:szCs w:val="20"/>
              </w:rPr>
            </w:pPr>
          </w:p>
          <w:p w:rsidRPr="00194727" w:rsidR="00D34A26" w:rsidP="00E561B7" w:rsidRDefault="00D34A26" w14:paraId="7E0A7B78" w14:textId="77777777">
            <w:pPr>
              <w:jc w:val="center"/>
              <w:rPr>
                <w:sz w:val="20"/>
                <w:szCs w:val="20"/>
              </w:rPr>
            </w:pPr>
          </w:p>
          <w:p w:rsidR="00E561B7" w:rsidP="00E561B7" w:rsidRDefault="00E561B7" w14:paraId="732FA5FF" w14:textId="77777777">
            <w:pPr>
              <w:jc w:val="center"/>
              <w:rPr>
                <w:sz w:val="20"/>
                <w:szCs w:val="20"/>
              </w:rPr>
            </w:pPr>
          </w:p>
          <w:p w:rsidR="00F211ED" w:rsidP="00E561B7" w:rsidRDefault="00F211ED" w14:paraId="06002E23" w14:textId="77777777">
            <w:pPr>
              <w:jc w:val="center"/>
              <w:rPr>
                <w:sz w:val="20"/>
                <w:szCs w:val="20"/>
              </w:rPr>
            </w:pPr>
          </w:p>
          <w:p w:rsidRPr="00194727" w:rsidR="00D34A26" w:rsidP="00E561B7" w:rsidRDefault="00D34A26" w14:paraId="4FF6A9FD" w14:textId="77777777">
            <w:pPr>
              <w:jc w:val="center"/>
              <w:rPr>
                <w:sz w:val="20"/>
                <w:szCs w:val="20"/>
              </w:rPr>
            </w:pPr>
            <w:r w:rsidRPr="367F98F7" w:rsidR="00D34A26">
              <w:rPr>
                <w:sz w:val="20"/>
                <w:szCs w:val="20"/>
              </w:rPr>
              <w:t xml:space="preserve">4,0000 puntos </w:t>
            </w:r>
          </w:p>
          <w:p w:rsidR="367F98F7" w:rsidP="367F98F7" w:rsidRDefault="367F98F7" w14:paraId="5BFCB95A" w14:textId="7CF53E78">
            <w:pPr>
              <w:jc w:val="center"/>
              <w:rPr>
                <w:sz w:val="20"/>
                <w:szCs w:val="20"/>
              </w:rPr>
            </w:pPr>
          </w:p>
          <w:p w:rsidRPr="00194727" w:rsidR="00D34A26" w:rsidP="00033D77" w:rsidRDefault="00D34A26" w14:paraId="44E42E5E" w14:textId="77777777">
            <w:pPr>
              <w:spacing w:before="60" w:after="60"/>
              <w:jc w:val="center"/>
              <w:rPr>
                <w:sz w:val="20"/>
                <w:szCs w:val="20"/>
              </w:rPr>
            </w:pPr>
            <w:r w:rsidRPr="367F98F7" w:rsidR="00D34A26">
              <w:rPr>
                <w:sz w:val="20"/>
                <w:szCs w:val="20"/>
              </w:rPr>
              <w:t>3,0000 puntos</w:t>
            </w:r>
          </w:p>
          <w:p w:rsidR="367F98F7" w:rsidP="367F98F7" w:rsidRDefault="367F98F7" w14:paraId="37CE1ABF" w14:textId="5A667F1D">
            <w:pPr>
              <w:spacing w:before="60" w:after="60"/>
              <w:jc w:val="center"/>
              <w:rPr>
                <w:sz w:val="20"/>
                <w:szCs w:val="20"/>
              </w:rPr>
            </w:pPr>
          </w:p>
          <w:p w:rsidRPr="00194727" w:rsidR="00D34A26" w:rsidP="00033D77" w:rsidRDefault="00D34A26" w14:paraId="00D3B5BA" w14:textId="77777777">
            <w:pPr>
              <w:spacing w:before="60" w:after="60"/>
              <w:jc w:val="center"/>
              <w:rPr>
                <w:sz w:val="20"/>
                <w:szCs w:val="20"/>
              </w:rPr>
            </w:pPr>
            <w:r w:rsidRPr="367F98F7" w:rsidR="00D34A26">
              <w:rPr>
                <w:sz w:val="20"/>
                <w:szCs w:val="20"/>
              </w:rPr>
              <w:t>2,0000 puntos</w:t>
            </w:r>
          </w:p>
          <w:p w:rsidR="367F98F7" w:rsidP="367F98F7" w:rsidRDefault="367F98F7" w14:paraId="4F1050AE" w14:textId="215F237F">
            <w:pPr>
              <w:spacing w:before="60" w:after="60"/>
              <w:jc w:val="center"/>
              <w:rPr>
                <w:sz w:val="20"/>
                <w:szCs w:val="20"/>
              </w:rPr>
            </w:pPr>
          </w:p>
          <w:p w:rsidRPr="00194727" w:rsidR="00D34A26" w:rsidP="001B1F5C" w:rsidRDefault="00D34A26" w14:paraId="54EF516C" w14:textId="77777777">
            <w:pPr>
              <w:spacing w:before="60" w:after="60"/>
              <w:jc w:val="center"/>
              <w:rPr>
                <w:sz w:val="20"/>
                <w:szCs w:val="20"/>
              </w:rPr>
            </w:pPr>
            <w:r w:rsidRPr="00194727">
              <w:rPr>
                <w:sz w:val="20"/>
                <w:szCs w:val="20"/>
              </w:rPr>
              <w:t>1,0000 punto</w:t>
            </w:r>
          </w:p>
          <w:p w:rsidRPr="00194727" w:rsidR="00D34A26" w:rsidP="00CF7C82" w:rsidRDefault="00D34A26" w14:paraId="7C13868E" w14:textId="77777777">
            <w:pPr>
              <w:jc w:val="center"/>
              <w:rPr>
                <w:sz w:val="20"/>
                <w:szCs w:val="20"/>
              </w:rPr>
            </w:pPr>
          </w:p>
          <w:p w:rsidRPr="00194727" w:rsidR="00D34A26" w:rsidP="00CF7C82" w:rsidRDefault="00D34A26" w14:paraId="141DF797" w14:textId="77777777">
            <w:pPr>
              <w:jc w:val="center"/>
              <w:rPr>
                <w:sz w:val="20"/>
                <w:szCs w:val="20"/>
              </w:rPr>
            </w:pPr>
          </w:p>
          <w:p w:rsidRPr="00194727" w:rsidR="00D34A26" w:rsidP="00CF7C82" w:rsidRDefault="00D34A26" w14:paraId="5CB01506" w14:textId="77777777">
            <w:pPr>
              <w:jc w:val="center"/>
              <w:rPr>
                <w:sz w:val="20"/>
                <w:szCs w:val="20"/>
              </w:rPr>
            </w:pPr>
          </w:p>
          <w:p w:rsidR="00033D77" w:rsidP="00CF7C82" w:rsidRDefault="00033D77" w14:paraId="6A2377B8" w14:textId="77777777">
            <w:pPr>
              <w:jc w:val="center"/>
              <w:rPr>
                <w:sz w:val="20"/>
                <w:szCs w:val="20"/>
              </w:rPr>
            </w:pPr>
          </w:p>
          <w:p w:rsidR="00F211ED" w:rsidP="00CF7C82" w:rsidRDefault="00F211ED" w14:paraId="6DB4C74D" w14:textId="77777777">
            <w:pPr>
              <w:jc w:val="center"/>
              <w:rPr>
                <w:sz w:val="20"/>
                <w:szCs w:val="20"/>
              </w:rPr>
            </w:pPr>
          </w:p>
          <w:p w:rsidR="00F211ED" w:rsidP="00CF7C82" w:rsidRDefault="00F211ED" w14:paraId="4B4EBFAC" w14:textId="77777777">
            <w:pPr>
              <w:jc w:val="center"/>
              <w:rPr>
                <w:sz w:val="20"/>
                <w:szCs w:val="20"/>
              </w:rPr>
            </w:pPr>
          </w:p>
          <w:p w:rsidR="00F211ED" w:rsidP="00CF7C82" w:rsidRDefault="00F211ED" w14:paraId="271BF623" w14:textId="77777777">
            <w:pPr>
              <w:jc w:val="center"/>
              <w:rPr>
                <w:sz w:val="20"/>
                <w:szCs w:val="20"/>
              </w:rPr>
            </w:pPr>
          </w:p>
          <w:p w:rsidR="00F211ED" w:rsidP="00CF7C82" w:rsidRDefault="00F211ED" w14:paraId="76BE6F95" w14:textId="77777777">
            <w:pPr>
              <w:jc w:val="center"/>
              <w:rPr>
                <w:sz w:val="20"/>
                <w:szCs w:val="20"/>
              </w:rPr>
            </w:pPr>
          </w:p>
          <w:p w:rsidR="00F211ED" w:rsidP="00CF7C82" w:rsidRDefault="00F211ED" w14:paraId="02CBA34A" w14:textId="77777777">
            <w:pPr>
              <w:jc w:val="center"/>
              <w:rPr>
                <w:sz w:val="20"/>
                <w:szCs w:val="20"/>
              </w:rPr>
            </w:pPr>
          </w:p>
          <w:p w:rsidR="00F211ED" w:rsidP="00CF7C82" w:rsidRDefault="00F211ED" w14:paraId="5944009C" w14:textId="77777777">
            <w:pPr>
              <w:jc w:val="center"/>
              <w:rPr>
                <w:sz w:val="20"/>
                <w:szCs w:val="20"/>
              </w:rPr>
            </w:pPr>
          </w:p>
          <w:p w:rsidR="00F211ED" w:rsidP="00CF7C82" w:rsidRDefault="00F211ED" w14:paraId="20D83964" w14:textId="77777777">
            <w:pPr>
              <w:jc w:val="center"/>
              <w:rPr>
                <w:sz w:val="20"/>
                <w:szCs w:val="20"/>
              </w:rPr>
            </w:pPr>
          </w:p>
          <w:p w:rsidR="00F211ED" w:rsidP="00CF7C82" w:rsidRDefault="00F211ED" w14:paraId="221E7E35" w14:textId="77777777">
            <w:pPr>
              <w:jc w:val="center"/>
              <w:rPr>
                <w:sz w:val="20"/>
                <w:szCs w:val="20"/>
              </w:rPr>
            </w:pPr>
          </w:p>
          <w:p w:rsidR="00F211ED" w:rsidP="00CF7C82" w:rsidRDefault="00F211ED" w14:paraId="06DC78AC" w14:textId="77777777">
            <w:pPr>
              <w:jc w:val="center"/>
              <w:rPr>
                <w:sz w:val="20"/>
                <w:szCs w:val="20"/>
              </w:rPr>
            </w:pPr>
          </w:p>
          <w:p w:rsidR="001B1F5C" w:rsidP="00CF7C82" w:rsidRDefault="001B1F5C" w14:paraId="530E018D" w14:textId="77777777">
            <w:pPr>
              <w:jc w:val="center"/>
              <w:rPr>
                <w:sz w:val="20"/>
                <w:szCs w:val="20"/>
              </w:rPr>
            </w:pPr>
          </w:p>
          <w:p w:rsidR="367F98F7" w:rsidP="367F98F7" w:rsidRDefault="367F98F7" w14:paraId="1D2B4FA0" w14:textId="2D43DDE8">
            <w:pPr>
              <w:jc w:val="center"/>
              <w:rPr>
                <w:sz w:val="20"/>
                <w:szCs w:val="20"/>
              </w:rPr>
            </w:pPr>
          </w:p>
          <w:p w:rsidR="367F98F7" w:rsidP="367F98F7" w:rsidRDefault="367F98F7" w14:paraId="2A0CE74A" w14:textId="73E0ACFE">
            <w:pPr>
              <w:jc w:val="center"/>
              <w:rPr>
                <w:sz w:val="20"/>
                <w:szCs w:val="20"/>
              </w:rPr>
            </w:pPr>
          </w:p>
          <w:p w:rsidR="367F98F7" w:rsidP="367F98F7" w:rsidRDefault="367F98F7" w14:paraId="199B0F7F" w14:textId="37FE01D6">
            <w:pPr>
              <w:jc w:val="center"/>
              <w:rPr>
                <w:sz w:val="20"/>
                <w:szCs w:val="20"/>
              </w:rPr>
            </w:pPr>
          </w:p>
          <w:p w:rsidR="367F98F7" w:rsidP="367F98F7" w:rsidRDefault="367F98F7" w14:paraId="726A1862" w14:textId="61253053">
            <w:pPr>
              <w:jc w:val="center"/>
              <w:rPr>
                <w:sz w:val="20"/>
                <w:szCs w:val="20"/>
              </w:rPr>
            </w:pPr>
          </w:p>
          <w:p w:rsidR="00D34A26" w:rsidP="00CF7C82" w:rsidRDefault="00D34A26" w14:paraId="4D70AEF7" w14:textId="77777777">
            <w:pPr>
              <w:jc w:val="center"/>
              <w:rPr>
                <w:sz w:val="20"/>
                <w:szCs w:val="20"/>
              </w:rPr>
            </w:pPr>
            <w:r w:rsidRPr="00194727">
              <w:rPr>
                <w:sz w:val="20"/>
                <w:szCs w:val="20"/>
              </w:rPr>
              <w:t>2,0000 puntos</w:t>
            </w:r>
          </w:p>
          <w:p w:rsidR="001B1F5C" w:rsidP="00CF7C82" w:rsidRDefault="001B1F5C" w14:paraId="76F528FF" w14:textId="77777777">
            <w:pPr>
              <w:jc w:val="center"/>
              <w:rPr>
                <w:sz w:val="20"/>
                <w:szCs w:val="20"/>
              </w:rPr>
            </w:pPr>
          </w:p>
          <w:p w:rsidR="00D34A26" w:rsidP="00033D77" w:rsidRDefault="00F211ED" w14:paraId="524C013C" w14:textId="77777777">
            <w:pPr>
              <w:spacing w:before="60"/>
              <w:jc w:val="center"/>
              <w:rPr>
                <w:sz w:val="20"/>
                <w:szCs w:val="20"/>
              </w:rPr>
            </w:pPr>
            <w:r w:rsidRPr="367F98F7" w:rsidR="00F211ED">
              <w:rPr>
                <w:sz w:val="20"/>
                <w:szCs w:val="20"/>
              </w:rPr>
              <w:t>2,0</w:t>
            </w:r>
            <w:r w:rsidRPr="367F98F7" w:rsidR="00D34A26">
              <w:rPr>
                <w:sz w:val="20"/>
                <w:szCs w:val="20"/>
              </w:rPr>
              <w:t>000 puntos</w:t>
            </w:r>
          </w:p>
          <w:p w:rsidRPr="00194727" w:rsidR="006C24A9" w:rsidP="001B1F5C" w:rsidRDefault="006C24A9" w14:paraId="6D562B41" w14:textId="77777777">
            <w:pPr>
              <w:rPr>
                <w:sz w:val="20"/>
                <w:szCs w:val="20"/>
              </w:rPr>
            </w:pPr>
          </w:p>
        </w:tc>
        <w:tc>
          <w:tcPr>
            <w:tcW w:w="3544" w:type="dxa"/>
            <w:tcBorders>
              <w:top w:val="nil"/>
              <w:bottom w:val="single" w:color="auto" w:sz="4" w:space="0"/>
            </w:tcBorders>
            <w:tcMar/>
          </w:tcPr>
          <w:p w:rsidRPr="00194727" w:rsidR="00BC57A3" w:rsidP="00A7037B" w:rsidRDefault="00BC57A3" w14:paraId="1DC65699" w14:textId="77777777">
            <w:pPr>
              <w:spacing w:before="120"/>
              <w:jc w:val="both"/>
              <w:rPr>
                <w:sz w:val="20"/>
                <w:szCs w:val="20"/>
              </w:rPr>
            </w:pPr>
            <w:r w:rsidRPr="00194727">
              <w:rPr>
                <w:sz w:val="20"/>
                <w:szCs w:val="20"/>
              </w:rPr>
              <w:t xml:space="preserve">Para valorar los Certificados de las Escuelas Oficiales de Idiomas y </w:t>
            </w:r>
            <w:r w:rsidR="00D86051">
              <w:rPr>
                <w:sz w:val="20"/>
                <w:szCs w:val="20"/>
              </w:rPr>
              <w:t xml:space="preserve">el </w:t>
            </w:r>
            <w:r w:rsidRPr="00194727">
              <w:rPr>
                <w:sz w:val="20"/>
                <w:szCs w:val="20"/>
              </w:rPr>
              <w:t>Título Profesional de Música o Danza:</w:t>
            </w:r>
          </w:p>
          <w:p w:rsidRPr="00194727" w:rsidR="00D34A26" w:rsidP="00A7037B" w:rsidRDefault="00D429F7" w14:paraId="5CF4FA55" w14:textId="26B380E8">
            <w:pPr>
              <w:spacing w:before="120"/>
              <w:jc w:val="both"/>
              <w:rPr>
                <w:sz w:val="20"/>
                <w:szCs w:val="20"/>
              </w:rPr>
            </w:pPr>
            <w:r>
              <w:rPr>
                <w:sz w:val="20"/>
                <w:szCs w:val="20"/>
              </w:rPr>
              <w:t>Copia</w:t>
            </w:r>
            <w:r w:rsidRPr="00194727" w:rsidR="00BC57A3">
              <w:rPr>
                <w:sz w:val="20"/>
                <w:szCs w:val="20"/>
              </w:rPr>
              <w:t xml:space="preserve"> del Certificado/título que se posea o, en su caso, certificación acreditativa de la expedición del título o certificación acreditativa de haber superado los estudios conducentes a su obtención</w:t>
            </w:r>
          </w:p>
          <w:p w:rsidRPr="00194727" w:rsidR="00A7037B" w:rsidP="00CF7C82" w:rsidRDefault="00A7037B" w14:paraId="3D34650C" w14:textId="77777777">
            <w:pPr>
              <w:jc w:val="both"/>
              <w:rPr>
                <w:sz w:val="20"/>
                <w:szCs w:val="20"/>
              </w:rPr>
            </w:pPr>
          </w:p>
          <w:p w:rsidRPr="00194727" w:rsidR="00BC57A3" w:rsidP="00CF7C82" w:rsidRDefault="00BC57A3" w14:paraId="1E1552DB" w14:textId="77777777">
            <w:pPr>
              <w:jc w:val="both"/>
              <w:rPr>
                <w:sz w:val="20"/>
                <w:szCs w:val="20"/>
              </w:rPr>
            </w:pPr>
            <w:r w:rsidRPr="00194727">
              <w:rPr>
                <w:sz w:val="20"/>
                <w:szCs w:val="20"/>
              </w:rPr>
              <w:t xml:space="preserve">Para valorar las titulaciones del apartado e) deberá presentarse </w:t>
            </w:r>
            <w:r w:rsidR="00E561B7">
              <w:rPr>
                <w:sz w:val="20"/>
                <w:szCs w:val="20"/>
              </w:rPr>
              <w:t xml:space="preserve">la </w:t>
            </w:r>
            <w:r w:rsidRPr="00194727">
              <w:rPr>
                <w:sz w:val="20"/>
                <w:szCs w:val="20"/>
              </w:rPr>
              <w:t>certificación académica en la que conste de forma expresa que se han superado todas las asignaturas o créditos conducentes a la obtención de dichos títulos.</w:t>
            </w:r>
          </w:p>
        </w:tc>
      </w:tr>
      <w:tr w:rsidRPr="00194727" w:rsidR="00D34A26" w:rsidTr="367F98F7" w14:paraId="018D7346" w14:textId="77777777">
        <w:trPr>
          <w:trHeight w:val="529"/>
        </w:trPr>
        <w:tc>
          <w:tcPr>
            <w:tcW w:w="5103" w:type="dxa"/>
            <w:tcMar/>
          </w:tcPr>
          <w:p w:rsidRPr="00033D77" w:rsidR="00E17576" w:rsidP="00033D77" w:rsidRDefault="00E17576" w14:paraId="480FAD42" w14:textId="77777777">
            <w:pPr>
              <w:pStyle w:val="Default"/>
              <w:spacing w:before="120" w:after="120"/>
              <w:rPr>
                <w:rFonts w:ascii="Times New Roman" w:hAnsi="Times New Roman" w:cs="Times New Roman"/>
                <w:b/>
                <w:sz w:val="20"/>
                <w:szCs w:val="20"/>
              </w:rPr>
            </w:pPr>
            <w:r w:rsidRPr="00360D48">
              <w:rPr>
                <w:rFonts w:ascii="Times New Roman" w:hAnsi="Times New Roman" w:cs="Times New Roman"/>
                <w:b/>
                <w:sz w:val="20"/>
                <w:szCs w:val="20"/>
              </w:rPr>
              <w:t>3. Formación y perfeccionamiento</w:t>
            </w:r>
          </w:p>
        </w:tc>
        <w:tc>
          <w:tcPr>
            <w:tcW w:w="1701" w:type="dxa"/>
            <w:tcMar/>
          </w:tcPr>
          <w:p w:rsidRPr="00D86051" w:rsidR="00D34A26" w:rsidP="00033D77" w:rsidRDefault="00F86A58" w14:paraId="1C769BD7" w14:textId="77777777">
            <w:pPr>
              <w:spacing w:before="120" w:after="60"/>
              <w:jc w:val="center"/>
              <w:rPr>
                <w:b/>
                <w:sz w:val="20"/>
                <w:szCs w:val="20"/>
              </w:rPr>
            </w:pPr>
            <w:r>
              <w:rPr>
                <w:b/>
                <w:sz w:val="20"/>
                <w:szCs w:val="20"/>
              </w:rPr>
              <w:t xml:space="preserve">MÁXIMO 15 </w:t>
            </w:r>
            <w:r w:rsidRPr="00D86051" w:rsidR="00E17576">
              <w:rPr>
                <w:b/>
                <w:sz w:val="20"/>
                <w:szCs w:val="20"/>
              </w:rPr>
              <w:t>PUNTOS</w:t>
            </w:r>
          </w:p>
        </w:tc>
        <w:tc>
          <w:tcPr>
            <w:tcW w:w="3544" w:type="dxa"/>
            <w:tcMar/>
          </w:tcPr>
          <w:p w:rsidRPr="00194727" w:rsidR="00D34A26" w:rsidP="00CF7C82" w:rsidRDefault="00D34A26" w14:paraId="0D4538F0" w14:textId="77777777">
            <w:pPr>
              <w:jc w:val="both"/>
              <w:rPr>
                <w:sz w:val="20"/>
                <w:szCs w:val="20"/>
              </w:rPr>
            </w:pPr>
          </w:p>
          <w:p w:rsidRPr="00194727" w:rsidR="00D34A26" w:rsidP="00CF7C82" w:rsidRDefault="00D34A26" w14:paraId="33A5FAA6" w14:textId="77777777">
            <w:pPr>
              <w:jc w:val="both"/>
              <w:rPr>
                <w:sz w:val="20"/>
                <w:szCs w:val="20"/>
              </w:rPr>
            </w:pPr>
          </w:p>
        </w:tc>
      </w:tr>
      <w:tr w:rsidRPr="00194727" w:rsidR="00360D48" w:rsidTr="367F98F7" w14:paraId="24FAC934" w14:textId="77777777">
        <w:trPr>
          <w:trHeight w:val="7500"/>
        </w:trPr>
        <w:tc>
          <w:tcPr>
            <w:tcW w:w="5103" w:type="dxa"/>
            <w:tcMar/>
          </w:tcPr>
          <w:p w:rsidRPr="00A2212B" w:rsidR="00360D48" w:rsidP="00DC530B" w:rsidRDefault="00360D48" w14:paraId="2A8BE40D" w14:textId="77777777">
            <w:pPr>
              <w:pStyle w:val="Default"/>
              <w:spacing w:before="120" w:after="120"/>
              <w:jc w:val="both"/>
              <w:rPr>
                <w:rFonts w:ascii="Times New Roman" w:hAnsi="Times New Roman" w:cs="Times New Roman"/>
                <w:sz w:val="20"/>
                <w:szCs w:val="20"/>
              </w:rPr>
            </w:pPr>
            <w:r w:rsidRPr="00A2212B">
              <w:rPr>
                <w:rFonts w:ascii="Times New Roman" w:hAnsi="Times New Roman" w:cs="Times New Roman"/>
                <w:sz w:val="20"/>
                <w:szCs w:val="20"/>
              </w:rPr>
              <w:t>3.1. Por actividades superadas que tengan por objeto el perfeccionamiento en la función inspectora o con aspectos relacionados con la organización escolar o con la enseñanza, organizados por el Ministerio de Educación, las Consejerías que tengan atribuidas las competencias en materia educativa, por instituciones sin ánimo de lucro siempre que dichas actividades hayan sido homologadas o reconocidas por las Administraciones educativas, así como las organizadas por las Universidades.</w:t>
            </w:r>
          </w:p>
          <w:p w:rsidRPr="00B7151B" w:rsidR="00DC530B" w:rsidP="00B7151B" w:rsidRDefault="00360D48" w14:paraId="53B8933A" w14:textId="77777777">
            <w:pPr>
              <w:spacing w:before="120" w:after="120"/>
              <w:jc w:val="both"/>
              <w:rPr>
                <w:color w:val="000000"/>
                <w:sz w:val="20"/>
                <w:szCs w:val="20"/>
              </w:rPr>
            </w:pPr>
            <w:r w:rsidRPr="00A2212B">
              <w:rPr>
                <w:color w:val="000000"/>
                <w:sz w:val="20"/>
                <w:szCs w:val="20"/>
              </w:rPr>
              <w:t>Se puntuará con 0,1000 puntos por cada 10 horas de actividad de formación acreditadas. A estos efectos se sumarán las horas de todas las actividades, no puntuándose el resto de número de horas inferiores a 10. Cuando las actividades vinieran expresadas en créditos se entenderá que cada crédito equivale a 10 horas.</w:t>
            </w:r>
          </w:p>
          <w:p w:rsidRPr="00A2212B" w:rsidR="00360D48" w:rsidP="00DC530B" w:rsidRDefault="00360D48" w14:paraId="6AF4E881" w14:textId="77777777">
            <w:pPr>
              <w:pStyle w:val="Default"/>
              <w:spacing w:before="120" w:after="120"/>
              <w:jc w:val="both"/>
              <w:rPr>
                <w:rFonts w:ascii="Times New Roman" w:hAnsi="Times New Roman" w:cs="Times New Roman"/>
                <w:sz w:val="20"/>
                <w:szCs w:val="20"/>
              </w:rPr>
            </w:pPr>
            <w:r w:rsidRPr="00A2212B">
              <w:rPr>
                <w:rFonts w:ascii="Times New Roman" w:hAnsi="Times New Roman" w:cs="Times New Roman"/>
                <w:sz w:val="20"/>
                <w:szCs w:val="20"/>
              </w:rPr>
              <w:t>3.2.  Por la impartición, dirección o coordinación de actividades de formación que tengan por objeto el perfeccionamiento en la función inspectora o con los aspectos relacionados con la organización escolar o con la enseñanza,</w:t>
            </w:r>
            <w:r w:rsidRPr="00A2212B">
              <w:rPr>
                <w:sz w:val="20"/>
                <w:szCs w:val="20"/>
              </w:rPr>
              <w:t xml:space="preserve"> </w:t>
            </w:r>
            <w:r w:rsidRPr="00A2212B">
              <w:rPr>
                <w:rFonts w:ascii="Times New Roman" w:hAnsi="Times New Roman" w:cs="Times New Roman"/>
                <w:sz w:val="20"/>
                <w:szCs w:val="20"/>
              </w:rPr>
              <w:t>organizados por el Ministerio de Educación, las Consejerías que tengan atribuidas las competencias en materia educativa, por instituciones sin ánimo de lucro siempre que hayan sido homologadas o reconocidas por las Administraciones educativas, así como por las organizadas por las Universidades.</w:t>
            </w:r>
          </w:p>
          <w:p w:rsidRPr="00A2212B" w:rsidR="00360D48" w:rsidP="00DC530B" w:rsidRDefault="00360D48" w14:paraId="50888982" w14:textId="77777777">
            <w:pPr>
              <w:spacing w:before="120" w:after="120"/>
              <w:jc w:val="both"/>
              <w:rPr>
                <w:b/>
                <w:color w:val="000000"/>
                <w:sz w:val="20"/>
                <w:szCs w:val="20"/>
              </w:rPr>
            </w:pPr>
            <w:r w:rsidRPr="00A2212B">
              <w:rPr>
                <w:color w:val="000000"/>
                <w:sz w:val="20"/>
                <w:szCs w:val="20"/>
              </w:rPr>
              <w:t>Se puntuará con 0,1000 puntos por cada 3 horas de actividad de formación acreditadas. A estos efectos se sumarán las horas de todas las actividades, no puntuándose el resto de número de horas inferiores a 3. Cuando las actividades vinieran expresadas en créditos se entenderá que cada crédito equivale a 10 horas.</w:t>
            </w:r>
          </w:p>
        </w:tc>
        <w:tc>
          <w:tcPr>
            <w:tcW w:w="1701" w:type="dxa"/>
            <w:tcMar/>
          </w:tcPr>
          <w:p w:rsidRPr="00A2212B" w:rsidR="00360D48" w:rsidP="00360D48" w:rsidRDefault="00F86A58" w14:paraId="211028C1" w14:textId="77777777">
            <w:pPr>
              <w:spacing w:before="120"/>
              <w:jc w:val="center"/>
              <w:rPr>
                <w:color w:val="000000"/>
                <w:sz w:val="20"/>
                <w:szCs w:val="20"/>
              </w:rPr>
            </w:pPr>
            <w:r w:rsidRPr="00A2212B">
              <w:rPr>
                <w:color w:val="000000"/>
                <w:sz w:val="20"/>
                <w:szCs w:val="20"/>
              </w:rPr>
              <w:t>Hasta 9</w:t>
            </w:r>
            <w:r w:rsidRPr="00A2212B" w:rsidR="00360D48">
              <w:rPr>
                <w:color w:val="000000"/>
                <w:sz w:val="20"/>
                <w:szCs w:val="20"/>
              </w:rPr>
              <w:t>,0000 puntos</w:t>
            </w:r>
          </w:p>
          <w:p w:rsidRPr="00A2212B" w:rsidR="00360D48" w:rsidP="00360D48" w:rsidRDefault="00360D48" w14:paraId="03F83681" w14:textId="77777777">
            <w:pPr>
              <w:spacing w:before="120"/>
              <w:jc w:val="center"/>
              <w:rPr>
                <w:color w:val="000000"/>
                <w:sz w:val="20"/>
                <w:szCs w:val="20"/>
              </w:rPr>
            </w:pPr>
          </w:p>
          <w:p w:rsidRPr="00A2212B" w:rsidR="00360D48" w:rsidP="00CF7C82" w:rsidRDefault="00360D48" w14:paraId="644FA3CA" w14:textId="77777777">
            <w:pPr>
              <w:jc w:val="center"/>
              <w:rPr>
                <w:color w:val="000000"/>
                <w:sz w:val="20"/>
                <w:szCs w:val="20"/>
              </w:rPr>
            </w:pPr>
          </w:p>
          <w:p w:rsidRPr="00A2212B" w:rsidR="00360D48" w:rsidP="00CF7C82" w:rsidRDefault="00360D48" w14:paraId="5E4B6DAC" w14:textId="77777777">
            <w:pPr>
              <w:jc w:val="center"/>
              <w:rPr>
                <w:color w:val="000000"/>
                <w:sz w:val="20"/>
                <w:szCs w:val="20"/>
              </w:rPr>
            </w:pPr>
          </w:p>
          <w:p w:rsidRPr="00A2212B" w:rsidR="00360D48" w:rsidP="00CF7C82" w:rsidRDefault="00360D48" w14:paraId="0EBB51E7" w14:textId="77777777">
            <w:pPr>
              <w:jc w:val="center"/>
              <w:rPr>
                <w:color w:val="000000"/>
                <w:sz w:val="20"/>
                <w:szCs w:val="20"/>
              </w:rPr>
            </w:pPr>
          </w:p>
          <w:p w:rsidRPr="00A2212B" w:rsidR="00360D48" w:rsidP="00CF7C82" w:rsidRDefault="00360D48" w14:paraId="4341CC68" w14:textId="77777777">
            <w:pPr>
              <w:jc w:val="center"/>
              <w:rPr>
                <w:color w:val="000000"/>
                <w:sz w:val="20"/>
                <w:szCs w:val="20"/>
              </w:rPr>
            </w:pPr>
          </w:p>
          <w:p w:rsidRPr="00A2212B" w:rsidR="00360D48" w:rsidP="00CF7C82" w:rsidRDefault="00360D48" w14:paraId="4E4B822E" w14:textId="77777777">
            <w:pPr>
              <w:jc w:val="center"/>
              <w:rPr>
                <w:color w:val="000000"/>
                <w:sz w:val="20"/>
                <w:szCs w:val="20"/>
              </w:rPr>
            </w:pPr>
          </w:p>
          <w:p w:rsidRPr="00A2212B" w:rsidR="00360D48" w:rsidP="00CF7C82" w:rsidRDefault="00360D48" w14:paraId="41CDF4BB" w14:textId="77777777">
            <w:pPr>
              <w:jc w:val="center"/>
              <w:rPr>
                <w:color w:val="000000"/>
                <w:sz w:val="20"/>
                <w:szCs w:val="20"/>
              </w:rPr>
            </w:pPr>
          </w:p>
          <w:p w:rsidRPr="00A2212B" w:rsidR="00360D48" w:rsidP="00CF7C82" w:rsidRDefault="00360D48" w14:paraId="1532717E" w14:textId="77777777">
            <w:pPr>
              <w:jc w:val="center"/>
              <w:rPr>
                <w:color w:val="000000"/>
                <w:sz w:val="20"/>
                <w:szCs w:val="20"/>
              </w:rPr>
            </w:pPr>
          </w:p>
          <w:p w:rsidRPr="00A2212B" w:rsidR="00360D48" w:rsidP="00CF7C82" w:rsidRDefault="00360D48" w14:paraId="4B38B428" w14:textId="77777777">
            <w:pPr>
              <w:jc w:val="center"/>
              <w:rPr>
                <w:color w:val="000000"/>
                <w:sz w:val="20"/>
                <w:szCs w:val="20"/>
              </w:rPr>
            </w:pPr>
          </w:p>
          <w:p w:rsidRPr="00A2212B" w:rsidR="00360D48" w:rsidP="00CF7C82" w:rsidRDefault="00360D48" w14:paraId="59644403" w14:textId="77777777">
            <w:pPr>
              <w:jc w:val="center"/>
              <w:rPr>
                <w:color w:val="000000"/>
                <w:sz w:val="20"/>
                <w:szCs w:val="20"/>
              </w:rPr>
            </w:pPr>
          </w:p>
          <w:p w:rsidRPr="00A2212B" w:rsidR="00360D48" w:rsidP="00CF7C82" w:rsidRDefault="00360D48" w14:paraId="76920CFD" w14:textId="77777777">
            <w:pPr>
              <w:jc w:val="center"/>
              <w:rPr>
                <w:color w:val="000000"/>
                <w:sz w:val="20"/>
                <w:szCs w:val="20"/>
              </w:rPr>
            </w:pPr>
          </w:p>
          <w:p w:rsidRPr="00A2212B" w:rsidR="00360D48" w:rsidP="00CF7C82" w:rsidRDefault="00360D48" w14:paraId="5C09474F" w14:textId="77777777">
            <w:pPr>
              <w:jc w:val="center"/>
              <w:rPr>
                <w:color w:val="000000"/>
                <w:sz w:val="20"/>
                <w:szCs w:val="20"/>
              </w:rPr>
            </w:pPr>
          </w:p>
          <w:p w:rsidRPr="00A2212B" w:rsidR="00360D48" w:rsidP="00CF7C82" w:rsidRDefault="00360D48" w14:paraId="6B019636" w14:textId="77777777">
            <w:pPr>
              <w:jc w:val="center"/>
              <w:rPr>
                <w:color w:val="000000"/>
                <w:sz w:val="20"/>
                <w:szCs w:val="20"/>
              </w:rPr>
            </w:pPr>
          </w:p>
          <w:p w:rsidRPr="004C0814" w:rsidR="004C0814" w:rsidP="00CF7C82" w:rsidRDefault="004C0814" w14:paraId="36EC80C4" w14:textId="77777777">
            <w:pPr>
              <w:jc w:val="center"/>
              <w:rPr>
                <w:color w:val="000000"/>
                <w:sz w:val="8"/>
                <w:szCs w:val="20"/>
              </w:rPr>
            </w:pPr>
          </w:p>
          <w:p w:rsidRPr="00A2212B" w:rsidR="00360D48" w:rsidP="00CF7C82" w:rsidRDefault="00360D48" w14:paraId="2A14AF74" w14:textId="77777777">
            <w:pPr>
              <w:jc w:val="center"/>
              <w:rPr>
                <w:color w:val="000000"/>
                <w:sz w:val="20"/>
                <w:szCs w:val="20"/>
              </w:rPr>
            </w:pPr>
            <w:r w:rsidRPr="00A2212B">
              <w:rPr>
                <w:color w:val="000000"/>
                <w:sz w:val="20"/>
                <w:szCs w:val="20"/>
              </w:rPr>
              <w:t>Hasta 4,0000 puntos</w:t>
            </w:r>
          </w:p>
        </w:tc>
        <w:tc>
          <w:tcPr>
            <w:tcW w:w="3544" w:type="dxa"/>
            <w:tcMar/>
          </w:tcPr>
          <w:p w:rsidRPr="00A2212B" w:rsidR="00360D48" w:rsidP="00DC530B" w:rsidRDefault="00532D8F" w14:paraId="769BBD38" w14:textId="4DA84528">
            <w:pPr>
              <w:spacing w:before="120" w:after="120"/>
              <w:jc w:val="both"/>
              <w:rPr>
                <w:color w:val="000000"/>
                <w:sz w:val="20"/>
                <w:szCs w:val="20"/>
              </w:rPr>
            </w:pPr>
            <w:r>
              <w:rPr>
                <w:color w:val="000000"/>
                <w:sz w:val="20"/>
                <w:szCs w:val="20"/>
              </w:rPr>
              <w:t>Copia</w:t>
            </w:r>
            <w:r w:rsidRPr="00A2212B" w:rsidR="00360D48">
              <w:rPr>
                <w:color w:val="000000"/>
                <w:sz w:val="20"/>
                <w:szCs w:val="20"/>
              </w:rPr>
              <w:t xml:space="preserve"> del certificado de </w:t>
            </w:r>
            <w:proofErr w:type="gramStart"/>
            <w:r w:rsidRPr="00A2212B" w:rsidR="00360D48">
              <w:rPr>
                <w:color w:val="000000"/>
                <w:sz w:val="20"/>
                <w:szCs w:val="20"/>
              </w:rPr>
              <w:t>las mismas</w:t>
            </w:r>
            <w:proofErr w:type="gramEnd"/>
            <w:r w:rsidRPr="00A2212B" w:rsidR="00360D48">
              <w:rPr>
                <w:color w:val="000000"/>
                <w:sz w:val="20"/>
                <w:szCs w:val="20"/>
              </w:rPr>
              <w:t xml:space="preserve"> expedido por la entidad organizadora en el que conste de modo expreso el número de horas de duración de la actividad. En el caso de las organizadas por las instituciones sin ánimo de lucro se deberá además acreditar fehacientemente el reconocimiento u homologación de dichas actividades por </w:t>
            </w:r>
            <w:smartTag w:uri="urn:schemas-microsoft-com:office:smarttags" w:element="PersonName">
              <w:smartTagPr>
                <w:attr w:name="ProductID" w:val="la Administraci￳n"/>
              </w:smartTagPr>
              <w:r w:rsidRPr="00A2212B" w:rsidR="00360D48">
                <w:rPr>
                  <w:color w:val="000000"/>
                  <w:sz w:val="20"/>
                  <w:szCs w:val="20"/>
                </w:rPr>
                <w:t>la Administración</w:t>
              </w:r>
            </w:smartTag>
            <w:r w:rsidRPr="00A2212B" w:rsidR="00360D48">
              <w:rPr>
                <w:color w:val="000000"/>
                <w:sz w:val="20"/>
                <w:szCs w:val="20"/>
              </w:rPr>
              <w:t xml:space="preserve"> educativa correspondiente, o certificado de inscripción en el registro de formación de </w:t>
            </w:r>
            <w:smartTag w:uri="urn:schemas-microsoft-com:office:smarttags" w:element="PersonName">
              <w:smartTagPr>
                <w:attr w:name="ProductID" w:val="la Administraci￳n"/>
              </w:smartTagPr>
              <w:r w:rsidRPr="00A2212B" w:rsidR="00360D48">
                <w:rPr>
                  <w:color w:val="000000"/>
                  <w:sz w:val="20"/>
                  <w:szCs w:val="20"/>
                </w:rPr>
                <w:t>la Administración</w:t>
              </w:r>
            </w:smartTag>
            <w:r w:rsidRPr="00A2212B" w:rsidR="00360D48">
              <w:rPr>
                <w:color w:val="000000"/>
                <w:sz w:val="20"/>
                <w:szCs w:val="20"/>
              </w:rPr>
              <w:t xml:space="preserve"> educativa.</w:t>
            </w:r>
          </w:p>
          <w:p w:rsidRPr="00A2212B" w:rsidR="00360D48" w:rsidP="00CF7C82" w:rsidRDefault="00360D48" w14:paraId="4FB70381" w14:textId="77777777">
            <w:pPr>
              <w:jc w:val="both"/>
              <w:rPr>
                <w:color w:val="000000"/>
                <w:sz w:val="20"/>
                <w:szCs w:val="20"/>
              </w:rPr>
            </w:pPr>
          </w:p>
          <w:p w:rsidRPr="00A2212B" w:rsidR="00360D48" w:rsidP="00CF7C82" w:rsidRDefault="00360D48" w14:paraId="3B0E56F0" w14:textId="77777777">
            <w:pPr>
              <w:jc w:val="both"/>
              <w:rPr>
                <w:color w:val="000000"/>
                <w:sz w:val="20"/>
                <w:szCs w:val="20"/>
              </w:rPr>
            </w:pPr>
          </w:p>
          <w:p w:rsidRPr="00A2212B" w:rsidR="00DC530B" w:rsidP="00CF7C82" w:rsidRDefault="00DC530B" w14:paraId="3029FE52" w14:textId="77777777">
            <w:pPr>
              <w:jc w:val="both"/>
              <w:rPr>
                <w:color w:val="000000"/>
                <w:sz w:val="20"/>
                <w:szCs w:val="20"/>
              </w:rPr>
            </w:pPr>
          </w:p>
          <w:p w:rsidRPr="00A2212B" w:rsidR="00DC530B" w:rsidP="00CF7C82" w:rsidRDefault="00DC530B" w14:paraId="560E4E0E" w14:textId="77777777">
            <w:pPr>
              <w:jc w:val="both"/>
              <w:rPr>
                <w:color w:val="000000"/>
                <w:sz w:val="20"/>
                <w:szCs w:val="20"/>
              </w:rPr>
            </w:pPr>
          </w:p>
          <w:p w:rsidRPr="00A2212B" w:rsidR="00360D48" w:rsidP="00CF7C82" w:rsidRDefault="00532D8F" w14:paraId="7DD546C0" w14:textId="7BFFE049">
            <w:pPr>
              <w:jc w:val="both"/>
              <w:rPr>
                <w:color w:val="000000"/>
                <w:sz w:val="20"/>
                <w:szCs w:val="20"/>
              </w:rPr>
            </w:pPr>
            <w:r>
              <w:rPr>
                <w:color w:val="000000"/>
                <w:sz w:val="20"/>
                <w:szCs w:val="20"/>
              </w:rPr>
              <w:t>Copia</w:t>
            </w:r>
            <w:r w:rsidRPr="00A2212B" w:rsidR="00360D48">
              <w:rPr>
                <w:color w:val="000000"/>
                <w:sz w:val="20"/>
                <w:szCs w:val="20"/>
              </w:rPr>
              <w:t xml:space="preserve"> del certificado o documento acreditativo de la impartición en el que conste de modo expreso el número de horas de duración de la actividad En el caso de las organizadas por las instituciones sin ánimo de lucro se deberá además acreditar fehacientemente el reconocimiento u homologación de dichas actividades por la Administración educativa correspondiente, o certificado de inscripción en el registro de formación de la Administración educativa. </w:t>
            </w:r>
          </w:p>
          <w:p w:rsidRPr="00A2212B" w:rsidR="00360D48" w:rsidP="00CF7C82" w:rsidRDefault="00360D48" w14:paraId="7A082184" w14:textId="77777777">
            <w:pPr>
              <w:jc w:val="both"/>
              <w:rPr>
                <w:color w:val="000000"/>
                <w:sz w:val="20"/>
                <w:szCs w:val="20"/>
              </w:rPr>
            </w:pPr>
          </w:p>
        </w:tc>
      </w:tr>
      <w:tr w:rsidRPr="00194727" w:rsidR="00F86A58" w:rsidTr="367F98F7" w14:paraId="00A229F9" w14:textId="77777777">
        <w:trPr>
          <w:trHeight w:val="6082"/>
        </w:trPr>
        <w:tc>
          <w:tcPr>
            <w:tcW w:w="5103" w:type="dxa"/>
            <w:tcMar/>
          </w:tcPr>
          <w:p w:rsidRPr="006F12FA" w:rsidR="00F86A58" w:rsidP="00F86A58" w:rsidRDefault="00F86A58" w14:paraId="44059A4B" w14:textId="77777777">
            <w:pPr>
              <w:spacing w:before="120" w:after="120"/>
              <w:jc w:val="both"/>
              <w:rPr>
                <w:color w:val="000000"/>
                <w:sz w:val="20"/>
                <w:szCs w:val="20"/>
              </w:rPr>
            </w:pPr>
            <w:r w:rsidRPr="006F12FA">
              <w:rPr>
                <w:color w:val="000000"/>
                <w:sz w:val="20"/>
                <w:szCs w:val="20"/>
              </w:rPr>
              <w:t xml:space="preserve">3.3. Los certificados de acreditación de la competencia digital que sean emitidos por las distintas Administraciones </w:t>
            </w:r>
            <w:proofErr w:type="gramStart"/>
            <w:r w:rsidRPr="006F12FA">
              <w:rPr>
                <w:color w:val="000000"/>
                <w:sz w:val="20"/>
                <w:szCs w:val="20"/>
              </w:rPr>
              <w:t>educativas,</w:t>
            </w:r>
            <w:proofErr w:type="gramEnd"/>
            <w:r w:rsidRPr="006F12FA">
              <w:rPr>
                <w:color w:val="000000"/>
                <w:sz w:val="20"/>
                <w:szCs w:val="20"/>
              </w:rPr>
              <w:t xml:space="preserve"> se valorarán de la siguiente forma: </w:t>
            </w:r>
          </w:p>
          <w:p w:rsidRPr="006F12FA" w:rsidR="00F86A58" w:rsidP="00F86A58" w:rsidRDefault="00F86A58" w14:paraId="25FD1740" w14:textId="77777777">
            <w:pPr>
              <w:pStyle w:val="Prrafodelista"/>
              <w:numPr>
                <w:ilvl w:val="0"/>
                <w:numId w:val="7"/>
              </w:numPr>
              <w:spacing w:after="120"/>
              <w:rPr>
                <w:color w:val="000000"/>
                <w:sz w:val="20"/>
                <w:szCs w:val="20"/>
              </w:rPr>
            </w:pPr>
            <w:r w:rsidRPr="006F12FA">
              <w:rPr>
                <w:color w:val="000000"/>
                <w:sz w:val="20"/>
                <w:szCs w:val="20"/>
              </w:rPr>
              <w:t>Por la acreditación de un nivel A1 de competencia digital</w:t>
            </w:r>
            <w:r w:rsidR="001B1F5C">
              <w:rPr>
                <w:color w:val="000000"/>
                <w:sz w:val="20"/>
                <w:szCs w:val="20"/>
              </w:rPr>
              <w:t>.</w:t>
            </w:r>
          </w:p>
          <w:p w:rsidRPr="006F12FA" w:rsidR="00F86A58" w:rsidP="00F86A58" w:rsidRDefault="00F86A58" w14:paraId="7971AA38" w14:textId="77777777">
            <w:pPr>
              <w:pStyle w:val="Prrafodelista"/>
              <w:numPr>
                <w:ilvl w:val="0"/>
                <w:numId w:val="7"/>
              </w:numPr>
              <w:rPr>
                <w:color w:val="000000"/>
                <w:sz w:val="20"/>
                <w:szCs w:val="20"/>
              </w:rPr>
            </w:pPr>
            <w:r w:rsidRPr="006F12FA">
              <w:rPr>
                <w:color w:val="000000"/>
                <w:sz w:val="20"/>
                <w:szCs w:val="20"/>
              </w:rPr>
              <w:t>Por la acreditación de un nivel A2 de competencia digital</w:t>
            </w:r>
            <w:r w:rsidR="001B1F5C">
              <w:rPr>
                <w:color w:val="000000"/>
                <w:sz w:val="20"/>
                <w:szCs w:val="20"/>
              </w:rPr>
              <w:t>.</w:t>
            </w:r>
          </w:p>
          <w:p w:rsidRPr="006F12FA" w:rsidR="00F86A58" w:rsidP="00F86A58" w:rsidRDefault="00F86A58" w14:paraId="189C1A7C" w14:textId="77777777">
            <w:pPr>
              <w:pStyle w:val="Prrafodelista"/>
              <w:numPr>
                <w:ilvl w:val="0"/>
                <w:numId w:val="7"/>
              </w:numPr>
              <w:spacing w:before="120" w:after="120"/>
              <w:rPr>
                <w:color w:val="000000"/>
                <w:sz w:val="20"/>
                <w:szCs w:val="20"/>
              </w:rPr>
            </w:pPr>
            <w:r w:rsidRPr="006F12FA">
              <w:rPr>
                <w:color w:val="000000"/>
                <w:sz w:val="20"/>
                <w:szCs w:val="20"/>
              </w:rPr>
              <w:t>Por la acreditación de un nivel B1 de competencia digital</w:t>
            </w:r>
            <w:r w:rsidR="001B1F5C">
              <w:rPr>
                <w:color w:val="000000"/>
                <w:sz w:val="20"/>
                <w:szCs w:val="20"/>
              </w:rPr>
              <w:t>.</w:t>
            </w:r>
          </w:p>
          <w:p w:rsidRPr="006F12FA" w:rsidR="00F86A58" w:rsidP="00F86A58" w:rsidRDefault="00F86A58" w14:paraId="37B0CF81" w14:textId="77777777">
            <w:pPr>
              <w:pStyle w:val="Prrafodelista"/>
              <w:numPr>
                <w:ilvl w:val="0"/>
                <w:numId w:val="7"/>
              </w:numPr>
              <w:spacing w:before="120" w:after="120"/>
              <w:rPr>
                <w:color w:val="000000"/>
                <w:sz w:val="20"/>
                <w:szCs w:val="20"/>
              </w:rPr>
            </w:pPr>
            <w:r w:rsidRPr="006F12FA">
              <w:rPr>
                <w:color w:val="000000"/>
                <w:sz w:val="20"/>
                <w:szCs w:val="20"/>
              </w:rPr>
              <w:t>Por la acreditación de un nivel B2 de competencia digital</w:t>
            </w:r>
            <w:r w:rsidR="001B1F5C">
              <w:rPr>
                <w:color w:val="000000"/>
                <w:sz w:val="20"/>
                <w:szCs w:val="20"/>
              </w:rPr>
              <w:t>.</w:t>
            </w:r>
          </w:p>
          <w:p w:rsidRPr="006F12FA" w:rsidR="00F86A58" w:rsidP="00F86A58" w:rsidRDefault="00F86A58" w14:paraId="15155425" w14:textId="77777777">
            <w:pPr>
              <w:pStyle w:val="Prrafodelista"/>
              <w:numPr>
                <w:ilvl w:val="0"/>
                <w:numId w:val="7"/>
              </w:numPr>
              <w:rPr>
                <w:color w:val="000000"/>
                <w:sz w:val="20"/>
                <w:szCs w:val="20"/>
              </w:rPr>
            </w:pPr>
            <w:r w:rsidRPr="006F12FA">
              <w:rPr>
                <w:color w:val="000000"/>
                <w:sz w:val="20"/>
                <w:szCs w:val="20"/>
              </w:rPr>
              <w:t>Por la acreditación de un nivel C1 de competencia digital</w:t>
            </w:r>
            <w:r w:rsidR="001B1F5C">
              <w:rPr>
                <w:color w:val="000000"/>
                <w:sz w:val="20"/>
                <w:szCs w:val="20"/>
              </w:rPr>
              <w:t>.</w:t>
            </w:r>
          </w:p>
          <w:p w:rsidRPr="006F12FA" w:rsidR="00F86A58" w:rsidP="00F86A58" w:rsidRDefault="00F86A58" w14:paraId="6E49BF78" w14:textId="77777777">
            <w:pPr>
              <w:pStyle w:val="Prrafodelista"/>
              <w:ind w:left="720"/>
              <w:rPr>
                <w:color w:val="000000"/>
                <w:sz w:val="20"/>
                <w:szCs w:val="20"/>
              </w:rPr>
            </w:pPr>
          </w:p>
          <w:p w:rsidRPr="006F12FA" w:rsidR="00F86A58" w:rsidP="00F86A58" w:rsidRDefault="00F86A58" w14:paraId="1E4348FF" w14:textId="77777777">
            <w:pPr>
              <w:pStyle w:val="Prrafodelista"/>
              <w:numPr>
                <w:ilvl w:val="0"/>
                <w:numId w:val="7"/>
              </w:numPr>
              <w:rPr>
                <w:color w:val="000000"/>
                <w:sz w:val="20"/>
                <w:szCs w:val="20"/>
              </w:rPr>
            </w:pPr>
            <w:r w:rsidRPr="006F12FA">
              <w:rPr>
                <w:color w:val="000000"/>
                <w:sz w:val="20"/>
                <w:szCs w:val="20"/>
              </w:rPr>
              <w:t>Por la acreditación de un nivel C2 de competencia digital</w:t>
            </w:r>
            <w:r w:rsidR="001B1F5C">
              <w:rPr>
                <w:color w:val="000000"/>
                <w:sz w:val="20"/>
                <w:szCs w:val="20"/>
              </w:rPr>
              <w:t>.</w:t>
            </w:r>
            <w:r w:rsidRPr="006F12FA">
              <w:rPr>
                <w:color w:val="000000"/>
                <w:sz w:val="20"/>
                <w:szCs w:val="20"/>
              </w:rPr>
              <w:t xml:space="preserve"> </w:t>
            </w:r>
          </w:p>
          <w:p w:rsidRPr="0097125F" w:rsidR="00F86A58" w:rsidP="00F86A58" w:rsidRDefault="00F86A58" w14:paraId="16540F6B" w14:textId="77777777">
            <w:pPr>
              <w:spacing w:before="120" w:after="120"/>
              <w:jc w:val="both"/>
              <w:rPr>
                <w:color w:val="5B9BD5"/>
                <w:sz w:val="20"/>
                <w:szCs w:val="20"/>
              </w:rPr>
            </w:pPr>
            <w:r w:rsidRPr="006F12FA">
              <w:rPr>
                <w:color w:val="000000"/>
                <w:sz w:val="20"/>
                <w:szCs w:val="20"/>
              </w:rPr>
              <w:t>Cuando se acrediten distintos niveles de competencia digital docente sólo se considerará la acreditación de nivel superior que presente la persona participante.</w:t>
            </w:r>
            <w:r w:rsidRPr="0097125F">
              <w:rPr>
                <w:color w:val="5B9BD5"/>
                <w:sz w:val="20"/>
                <w:szCs w:val="20"/>
              </w:rPr>
              <w:t xml:space="preserve"> </w:t>
            </w:r>
          </w:p>
        </w:tc>
        <w:tc>
          <w:tcPr>
            <w:tcW w:w="1701" w:type="dxa"/>
            <w:tcMar/>
          </w:tcPr>
          <w:p w:rsidR="00936B25" w:rsidP="00F86A58" w:rsidRDefault="00936B25" w14:paraId="31E038DD" w14:textId="77777777">
            <w:pPr>
              <w:jc w:val="center"/>
              <w:rPr>
                <w:color w:val="000000"/>
                <w:sz w:val="20"/>
                <w:szCs w:val="20"/>
              </w:rPr>
            </w:pPr>
          </w:p>
          <w:p w:rsidRPr="00A2212B" w:rsidR="00F86A58" w:rsidP="00F86A58" w:rsidRDefault="00F86A58" w14:paraId="01F24A95" w14:textId="77777777">
            <w:pPr>
              <w:jc w:val="center"/>
              <w:rPr>
                <w:color w:val="000000"/>
                <w:sz w:val="20"/>
                <w:szCs w:val="20"/>
              </w:rPr>
            </w:pPr>
            <w:r w:rsidRPr="00A2212B">
              <w:rPr>
                <w:color w:val="000000"/>
                <w:sz w:val="20"/>
                <w:szCs w:val="20"/>
              </w:rPr>
              <w:t>Máximo 3 puntos</w:t>
            </w:r>
          </w:p>
          <w:p w:rsidRPr="00A2212B" w:rsidR="00F86A58" w:rsidP="00F86A58" w:rsidRDefault="00F86A58" w14:paraId="4723F6DE" w14:textId="77777777">
            <w:pPr>
              <w:jc w:val="center"/>
              <w:rPr>
                <w:color w:val="000000"/>
                <w:sz w:val="20"/>
                <w:szCs w:val="20"/>
              </w:rPr>
            </w:pPr>
          </w:p>
          <w:p w:rsidR="00F86A58" w:rsidP="00F86A58" w:rsidRDefault="00F86A58" w14:paraId="49C27A18" w14:textId="77777777">
            <w:pPr>
              <w:jc w:val="center"/>
              <w:rPr>
                <w:color w:val="000000"/>
                <w:sz w:val="20"/>
                <w:szCs w:val="20"/>
              </w:rPr>
            </w:pPr>
          </w:p>
          <w:p w:rsidRPr="00A2212B" w:rsidR="00936B25" w:rsidP="00F86A58" w:rsidRDefault="00936B25" w14:paraId="44D2B439" w14:textId="77777777">
            <w:pPr>
              <w:jc w:val="center"/>
              <w:rPr>
                <w:color w:val="000000"/>
                <w:sz w:val="20"/>
                <w:szCs w:val="20"/>
              </w:rPr>
            </w:pPr>
          </w:p>
          <w:p w:rsidRPr="00A2212B" w:rsidR="00F86A58" w:rsidP="00936B25" w:rsidRDefault="00F86A58" w14:paraId="6258CFD0" w14:textId="77777777">
            <w:pPr>
              <w:spacing w:line="276" w:lineRule="auto"/>
              <w:jc w:val="center"/>
              <w:rPr>
                <w:color w:val="000000"/>
                <w:sz w:val="20"/>
                <w:szCs w:val="20"/>
              </w:rPr>
            </w:pPr>
            <w:r w:rsidRPr="00A2212B">
              <w:rPr>
                <w:color w:val="000000"/>
                <w:sz w:val="20"/>
                <w:szCs w:val="20"/>
              </w:rPr>
              <w:t>0,5000 puntos</w:t>
            </w:r>
          </w:p>
          <w:p w:rsidRPr="00A2212B" w:rsidR="00F86A58" w:rsidP="00936B25" w:rsidRDefault="00F86A58" w14:paraId="042947FE" w14:textId="77777777">
            <w:pPr>
              <w:spacing w:line="276" w:lineRule="auto"/>
              <w:jc w:val="center"/>
              <w:rPr>
                <w:color w:val="000000"/>
                <w:sz w:val="20"/>
                <w:szCs w:val="20"/>
              </w:rPr>
            </w:pPr>
          </w:p>
          <w:p w:rsidRPr="00A2212B" w:rsidR="00F86A58" w:rsidP="00936B25" w:rsidRDefault="00F86A58" w14:paraId="3EBB7E31" w14:textId="77777777">
            <w:pPr>
              <w:spacing w:line="276" w:lineRule="auto"/>
              <w:jc w:val="center"/>
              <w:rPr>
                <w:color w:val="000000"/>
                <w:sz w:val="20"/>
                <w:szCs w:val="20"/>
              </w:rPr>
            </w:pPr>
            <w:r w:rsidRPr="00A2212B">
              <w:rPr>
                <w:color w:val="000000"/>
                <w:sz w:val="20"/>
                <w:szCs w:val="20"/>
              </w:rPr>
              <w:t>1,000 punto</w:t>
            </w:r>
          </w:p>
          <w:p w:rsidR="00936B25" w:rsidP="00936B25" w:rsidRDefault="00936B25" w14:paraId="39E4EA01" w14:textId="77777777">
            <w:pPr>
              <w:spacing w:line="276" w:lineRule="auto"/>
              <w:jc w:val="center"/>
              <w:rPr>
                <w:color w:val="000000"/>
                <w:sz w:val="20"/>
                <w:szCs w:val="20"/>
              </w:rPr>
            </w:pPr>
          </w:p>
          <w:p w:rsidRPr="00A2212B" w:rsidR="00F86A58" w:rsidP="00936B25" w:rsidRDefault="00F86A58" w14:paraId="1DF1F7CA" w14:textId="77777777">
            <w:pPr>
              <w:spacing w:line="276" w:lineRule="auto"/>
              <w:jc w:val="center"/>
              <w:rPr>
                <w:color w:val="000000"/>
                <w:sz w:val="20"/>
                <w:szCs w:val="20"/>
              </w:rPr>
            </w:pPr>
            <w:r w:rsidRPr="00A2212B">
              <w:rPr>
                <w:color w:val="000000"/>
                <w:sz w:val="20"/>
                <w:szCs w:val="20"/>
              </w:rPr>
              <w:t>1,500 puntos</w:t>
            </w:r>
          </w:p>
          <w:p w:rsidR="00BB4CDE" w:rsidP="00936B25" w:rsidRDefault="00BB4CDE" w14:paraId="66BBC889" w14:textId="77777777">
            <w:pPr>
              <w:spacing w:line="276" w:lineRule="auto"/>
              <w:jc w:val="center"/>
              <w:rPr>
                <w:color w:val="000000"/>
                <w:sz w:val="20"/>
                <w:szCs w:val="20"/>
              </w:rPr>
            </w:pPr>
          </w:p>
          <w:p w:rsidRPr="00A2212B" w:rsidR="00F86A58" w:rsidP="00936B25" w:rsidRDefault="00F86A58" w14:paraId="4D092CE6" w14:textId="77777777">
            <w:pPr>
              <w:spacing w:line="276" w:lineRule="auto"/>
              <w:jc w:val="center"/>
              <w:rPr>
                <w:color w:val="000000"/>
                <w:sz w:val="20"/>
                <w:szCs w:val="20"/>
              </w:rPr>
            </w:pPr>
            <w:r w:rsidRPr="00A2212B">
              <w:rPr>
                <w:color w:val="000000"/>
                <w:sz w:val="20"/>
                <w:szCs w:val="20"/>
              </w:rPr>
              <w:t>2,000 puntos</w:t>
            </w:r>
          </w:p>
          <w:p w:rsidR="00AA431C" w:rsidP="00936B25" w:rsidRDefault="00AA431C" w14:paraId="740C5A6E" w14:textId="77777777">
            <w:pPr>
              <w:spacing w:line="276" w:lineRule="auto"/>
              <w:jc w:val="center"/>
              <w:rPr>
                <w:color w:val="000000"/>
                <w:sz w:val="20"/>
                <w:szCs w:val="20"/>
              </w:rPr>
            </w:pPr>
          </w:p>
          <w:p w:rsidRPr="00A2212B" w:rsidR="00F86A58" w:rsidP="00936B25" w:rsidRDefault="00F86A58" w14:paraId="18F616DD" w14:textId="77777777">
            <w:pPr>
              <w:spacing w:line="276" w:lineRule="auto"/>
              <w:jc w:val="center"/>
              <w:rPr>
                <w:color w:val="000000"/>
                <w:sz w:val="20"/>
                <w:szCs w:val="20"/>
              </w:rPr>
            </w:pPr>
            <w:r w:rsidRPr="00A2212B">
              <w:rPr>
                <w:color w:val="000000"/>
                <w:sz w:val="20"/>
                <w:szCs w:val="20"/>
              </w:rPr>
              <w:t>2,500 puntos</w:t>
            </w:r>
          </w:p>
          <w:p w:rsidR="00AA431C" w:rsidP="00936B25" w:rsidRDefault="00AA431C" w14:paraId="33D7DB27" w14:textId="77777777">
            <w:pPr>
              <w:spacing w:line="276" w:lineRule="auto"/>
              <w:jc w:val="center"/>
              <w:rPr>
                <w:color w:val="000000"/>
                <w:sz w:val="20"/>
                <w:szCs w:val="20"/>
              </w:rPr>
            </w:pPr>
          </w:p>
          <w:p w:rsidR="00936B25" w:rsidP="00936B25" w:rsidRDefault="00936B25" w14:paraId="7AFF29DA" w14:textId="77777777">
            <w:pPr>
              <w:spacing w:line="276" w:lineRule="auto"/>
              <w:jc w:val="center"/>
              <w:rPr>
                <w:color w:val="000000"/>
                <w:sz w:val="20"/>
                <w:szCs w:val="20"/>
              </w:rPr>
            </w:pPr>
          </w:p>
          <w:p w:rsidRPr="00A2212B" w:rsidR="00F86A58" w:rsidP="00936B25" w:rsidRDefault="00F86A58" w14:paraId="29F5835D" w14:textId="77777777">
            <w:pPr>
              <w:spacing w:line="276" w:lineRule="auto"/>
              <w:jc w:val="center"/>
              <w:rPr>
                <w:color w:val="000000"/>
                <w:sz w:val="20"/>
                <w:szCs w:val="20"/>
              </w:rPr>
            </w:pPr>
            <w:r w:rsidRPr="00A2212B">
              <w:rPr>
                <w:color w:val="000000"/>
                <w:sz w:val="20"/>
                <w:szCs w:val="20"/>
              </w:rPr>
              <w:t>3,000 puntos</w:t>
            </w:r>
          </w:p>
        </w:tc>
        <w:tc>
          <w:tcPr>
            <w:tcW w:w="3544" w:type="dxa"/>
            <w:tcMar/>
          </w:tcPr>
          <w:p w:rsidRPr="00A2212B" w:rsidR="00F86A58" w:rsidP="00F86A58" w:rsidRDefault="00F86A58" w14:paraId="4ABD414E" w14:textId="77777777">
            <w:pPr>
              <w:rPr>
                <w:color w:val="000000"/>
              </w:rPr>
            </w:pPr>
          </w:p>
          <w:p w:rsidRPr="00A2212B" w:rsidR="00F86A58" w:rsidP="007F5D9C" w:rsidRDefault="00F86A58" w14:paraId="597F21DB" w14:textId="77777777">
            <w:pPr>
              <w:jc w:val="both"/>
              <w:rPr>
                <w:color w:val="000000"/>
              </w:rPr>
            </w:pPr>
            <w:r w:rsidRPr="00A2212B">
              <w:rPr>
                <w:color w:val="000000"/>
                <w:sz w:val="20"/>
                <w:szCs w:val="20"/>
              </w:rPr>
              <w:t>Copia del documento acreditativo emitido por la Administración educativa competente</w:t>
            </w:r>
          </w:p>
          <w:p w:rsidRPr="00A2212B" w:rsidR="00F86A58" w:rsidP="00F86A58" w:rsidRDefault="00F86A58" w14:paraId="7D42A433" w14:textId="77777777">
            <w:pPr>
              <w:ind w:left="-236"/>
              <w:rPr>
                <w:color w:val="000000"/>
              </w:rPr>
            </w:pPr>
          </w:p>
        </w:tc>
      </w:tr>
      <w:tr w:rsidRPr="00194727" w:rsidR="001444BE" w:rsidTr="367F98F7" w14:paraId="7C21C94A" w14:textId="77777777">
        <w:trPr>
          <w:trHeight w:val="8491"/>
        </w:trPr>
        <w:tc>
          <w:tcPr>
            <w:tcW w:w="5103" w:type="dxa"/>
            <w:tcMar/>
          </w:tcPr>
          <w:p w:rsidRPr="00A2212B" w:rsidR="001444BE" w:rsidP="001444BE" w:rsidRDefault="001444BE" w14:paraId="6830E93B" w14:textId="77777777">
            <w:pPr>
              <w:spacing w:before="120" w:after="120"/>
              <w:jc w:val="both"/>
              <w:rPr>
                <w:color w:val="000000"/>
                <w:sz w:val="20"/>
                <w:szCs w:val="20"/>
              </w:rPr>
            </w:pPr>
            <w:r w:rsidRPr="00A2212B">
              <w:rPr>
                <w:color w:val="000000"/>
                <w:sz w:val="20"/>
                <w:szCs w:val="20"/>
              </w:rPr>
              <w:t>3.4 Aquellos certificados de conocimiento de una lengua extranjera que acrediten la competencia lingüística en un idioma extranjero según la clasificación del Marco Común Europeo de Referencia para las Lenguas, se valorarán de la siguiente forma:</w:t>
            </w:r>
          </w:p>
          <w:p w:rsidRPr="00A2212B" w:rsidR="001444BE" w:rsidP="001444BE" w:rsidRDefault="001444BE" w14:paraId="377069FB" w14:textId="77777777">
            <w:pPr>
              <w:numPr>
                <w:ilvl w:val="0"/>
                <w:numId w:val="8"/>
              </w:numPr>
              <w:jc w:val="both"/>
              <w:rPr>
                <w:color w:val="000000"/>
                <w:sz w:val="20"/>
                <w:szCs w:val="20"/>
              </w:rPr>
            </w:pPr>
            <w:r w:rsidRPr="00A2212B">
              <w:rPr>
                <w:color w:val="000000"/>
                <w:sz w:val="20"/>
                <w:szCs w:val="20"/>
              </w:rPr>
              <w:t xml:space="preserve">Por cada Certificado de nivel C2 del Consejo de Europa: </w:t>
            </w:r>
          </w:p>
          <w:p w:rsidRPr="00A2212B" w:rsidR="001444BE" w:rsidP="001444BE" w:rsidRDefault="001444BE" w14:paraId="6E9E968D" w14:textId="77777777">
            <w:pPr>
              <w:numPr>
                <w:ilvl w:val="0"/>
                <w:numId w:val="8"/>
              </w:numPr>
              <w:jc w:val="both"/>
              <w:rPr>
                <w:color w:val="000000"/>
                <w:sz w:val="20"/>
                <w:szCs w:val="20"/>
              </w:rPr>
            </w:pPr>
            <w:r w:rsidRPr="00A2212B">
              <w:rPr>
                <w:color w:val="000000"/>
                <w:sz w:val="20"/>
                <w:szCs w:val="20"/>
              </w:rPr>
              <w:t xml:space="preserve">Por cada Certificado de nivel C1 del Consejo de Europa: </w:t>
            </w:r>
          </w:p>
          <w:p w:rsidRPr="00A2212B" w:rsidR="001444BE" w:rsidP="001444BE" w:rsidRDefault="001444BE" w14:paraId="55028D4B" w14:textId="77777777">
            <w:pPr>
              <w:numPr>
                <w:ilvl w:val="0"/>
                <w:numId w:val="8"/>
              </w:numPr>
              <w:jc w:val="both"/>
              <w:rPr>
                <w:color w:val="000000"/>
                <w:sz w:val="20"/>
                <w:szCs w:val="20"/>
              </w:rPr>
            </w:pPr>
            <w:r w:rsidRPr="00A2212B">
              <w:rPr>
                <w:color w:val="000000"/>
                <w:sz w:val="20"/>
                <w:szCs w:val="20"/>
              </w:rPr>
              <w:t xml:space="preserve">Por cada Certificado de nivel B2 del Consejo de Europa: </w:t>
            </w:r>
          </w:p>
          <w:p w:rsidRPr="00A2212B" w:rsidR="001444BE" w:rsidP="001444BE" w:rsidRDefault="001444BE" w14:paraId="5DF349A4" w14:textId="77777777">
            <w:pPr>
              <w:numPr>
                <w:ilvl w:val="0"/>
                <w:numId w:val="8"/>
              </w:numPr>
              <w:jc w:val="both"/>
              <w:rPr>
                <w:color w:val="000000"/>
                <w:sz w:val="20"/>
                <w:szCs w:val="20"/>
              </w:rPr>
            </w:pPr>
            <w:r w:rsidRPr="00A2212B">
              <w:rPr>
                <w:color w:val="000000"/>
                <w:sz w:val="20"/>
                <w:szCs w:val="20"/>
              </w:rPr>
              <w:t>Por cada Certificado de nivel B1 del Consejo de Europa.</w:t>
            </w:r>
          </w:p>
          <w:p w:rsidRPr="00A2212B" w:rsidR="001444BE" w:rsidP="001444BE" w:rsidRDefault="001444BE" w14:paraId="595CF8C9" w14:textId="77777777">
            <w:pPr>
              <w:jc w:val="both"/>
              <w:rPr>
                <w:color w:val="000000"/>
                <w:sz w:val="20"/>
                <w:szCs w:val="20"/>
              </w:rPr>
            </w:pPr>
          </w:p>
          <w:p w:rsidRPr="00936B25" w:rsidR="001444BE" w:rsidP="001444BE" w:rsidRDefault="001444BE" w14:paraId="5EC1198C" w14:textId="77777777">
            <w:pPr>
              <w:jc w:val="both"/>
              <w:rPr>
                <w:sz w:val="20"/>
                <w:szCs w:val="20"/>
              </w:rPr>
            </w:pPr>
            <w:r w:rsidRPr="00A2212B">
              <w:rPr>
                <w:color w:val="000000"/>
                <w:sz w:val="20"/>
                <w:szCs w:val="20"/>
              </w:rPr>
              <w:t>Se valorarán por este subapartado los certificados de conocimiento de idiomas extranjeros admitidos por ACLES (Asociación de Centros de Lenguas de Educación Superior)</w:t>
            </w:r>
            <w:r w:rsidR="00936B25">
              <w:rPr>
                <w:color w:val="000000"/>
                <w:sz w:val="20"/>
                <w:szCs w:val="20"/>
              </w:rPr>
              <w:t>,</w:t>
            </w:r>
            <w:r w:rsidRPr="00A2212B">
              <w:rPr>
                <w:color w:val="000000"/>
                <w:sz w:val="20"/>
                <w:szCs w:val="20"/>
              </w:rPr>
              <w:t xml:space="preserve"> </w:t>
            </w:r>
            <w:r w:rsidRPr="000D74D3" w:rsidR="00936B25">
              <w:rPr>
                <w:sz w:val="20"/>
                <w:szCs w:val="20"/>
              </w:rPr>
              <w:t>conforme a la tabla de certificados que esté vigente en el momento de finalización del plazo de presentación de instancias.</w:t>
            </w:r>
          </w:p>
          <w:p w:rsidRPr="00A2212B" w:rsidR="001444BE" w:rsidP="001444BE" w:rsidRDefault="001444BE" w14:paraId="30FE0A98" w14:textId="77777777">
            <w:pPr>
              <w:ind w:left="720"/>
              <w:jc w:val="both"/>
              <w:rPr>
                <w:color w:val="000000"/>
                <w:sz w:val="20"/>
                <w:szCs w:val="20"/>
              </w:rPr>
            </w:pPr>
          </w:p>
          <w:p w:rsidRPr="00A2212B" w:rsidR="001444BE" w:rsidP="001444BE" w:rsidRDefault="001444BE" w14:paraId="1CE930ED" w14:textId="77777777">
            <w:pPr>
              <w:spacing w:after="200" w:line="276" w:lineRule="auto"/>
              <w:jc w:val="both"/>
              <w:rPr>
                <w:rFonts w:eastAsia="Calibri"/>
                <w:color w:val="000000"/>
                <w:sz w:val="20"/>
                <w:szCs w:val="20"/>
                <w:lang w:eastAsia="en-US"/>
              </w:rPr>
            </w:pPr>
            <w:r w:rsidRPr="00A2212B">
              <w:rPr>
                <w:rFonts w:eastAsia="Calibri"/>
                <w:color w:val="000000"/>
                <w:sz w:val="20"/>
                <w:szCs w:val="20"/>
                <w:lang w:eastAsia="en-US"/>
              </w:rPr>
              <w:t>Cuando se presenten para su valoración en este apartado varios certificados acreditativos de la competencia lingüística en un mismo idioma, se valorará un solo certificado por idioma que se corresponderá con el de nivel superior.</w:t>
            </w:r>
          </w:p>
          <w:p w:rsidRPr="00A2212B" w:rsidR="001444BE" w:rsidP="00686471" w:rsidRDefault="001444BE" w14:paraId="3906C76B" w14:textId="77777777">
            <w:pPr>
              <w:spacing w:after="200" w:line="276" w:lineRule="auto"/>
              <w:jc w:val="both"/>
              <w:rPr>
                <w:rFonts w:eastAsia="Calibri"/>
                <w:color w:val="000000"/>
                <w:sz w:val="20"/>
                <w:szCs w:val="20"/>
                <w:lang w:eastAsia="en-US"/>
              </w:rPr>
            </w:pPr>
            <w:r w:rsidRPr="00A2212B">
              <w:rPr>
                <w:rFonts w:eastAsia="Calibri"/>
                <w:color w:val="000000"/>
                <w:sz w:val="20"/>
                <w:szCs w:val="20"/>
                <w:lang w:eastAsia="en-US"/>
              </w:rPr>
              <w:t xml:space="preserve">Los certificados de conocimiento de un idioma extranjero, acreditados de acuerdo con lo dispuesto en </w:t>
            </w:r>
            <w:r w:rsidRPr="00A2212B" w:rsidR="00DB328F">
              <w:rPr>
                <w:rFonts w:eastAsia="Calibri"/>
                <w:color w:val="000000"/>
                <w:sz w:val="20"/>
                <w:szCs w:val="20"/>
                <w:lang w:eastAsia="en-US"/>
              </w:rPr>
              <w:t>este apartado o en el apartado 2</w:t>
            </w:r>
            <w:r w:rsidRPr="00A2212B">
              <w:rPr>
                <w:rFonts w:eastAsia="Calibri"/>
                <w:color w:val="000000"/>
                <w:sz w:val="20"/>
                <w:szCs w:val="20"/>
                <w:lang w:eastAsia="en-US"/>
              </w:rPr>
              <w:t>, se valorarán por una sola vez en uno o en otro apartado.  Asimismo, cuando se presenten en esos apartados para su valoración varios certificados de los diferentes niveles acreditativos de la competencia lingüística en un mismo idioma, se valorará un solo certificado en uno de los apartados que se corresponderá con aquel que acredite un nivel superior de conocimiento de ese idioma.</w:t>
            </w:r>
          </w:p>
        </w:tc>
        <w:tc>
          <w:tcPr>
            <w:tcW w:w="1701" w:type="dxa"/>
            <w:tcMar/>
          </w:tcPr>
          <w:p w:rsidRPr="00A2212B" w:rsidR="001444BE" w:rsidP="001444BE" w:rsidRDefault="001444BE" w14:paraId="541D2D1C" w14:textId="77777777">
            <w:pPr>
              <w:jc w:val="center"/>
              <w:rPr>
                <w:color w:val="000000"/>
                <w:sz w:val="20"/>
                <w:szCs w:val="20"/>
              </w:rPr>
            </w:pPr>
          </w:p>
          <w:p w:rsidRPr="00A2212B" w:rsidR="001444BE" w:rsidP="001444BE" w:rsidRDefault="001444BE" w14:paraId="7E5871D2" w14:textId="77777777">
            <w:pPr>
              <w:jc w:val="center"/>
              <w:rPr>
                <w:color w:val="000000"/>
                <w:sz w:val="20"/>
                <w:szCs w:val="20"/>
              </w:rPr>
            </w:pPr>
          </w:p>
          <w:p w:rsidRPr="00A2212B" w:rsidR="001444BE" w:rsidP="001444BE" w:rsidRDefault="001444BE" w14:paraId="22137FA6" w14:textId="77777777">
            <w:pPr>
              <w:jc w:val="center"/>
              <w:rPr>
                <w:color w:val="000000"/>
                <w:sz w:val="20"/>
                <w:szCs w:val="20"/>
              </w:rPr>
            </w:pPr>
          </w:p>
          <w:p w:rsidRPr="00A2212B" w:rsidR="001444BE" w:rsidP="001444BE" w:rsidRDefault="001444BE" w14:paraId="6114CE9B" w14:textId="77777777">
            <w:pPr>
              <w:jc w:val="center"/>
              <w:rPr>
                <w:color w:val="000000"/>
                <w:sz w:val="20"/>
                <w:szCs w:val="20"/>
              </w:rPr>
            </w:pPr>
          </w:p>
          <w:p w:rsidRPr="00A2212B" w:rsidR="001444BE" w:rsidP="001444BE" w:rsidRDefault="001444BE" w14:paraId="7646FF33" w14:textId="77777777">
            <w:pPr>
              <w:jc w:val="center"/>
              <w:rPr>
                <w:color w:val="000000"/>
                <w:sz w:val="20"/>
                <w:szCs w:val="20"/>
              </w:rPr>
            </w:pPr>
          </w:p>
          <w:p w:rsidRPr="00A2212B" w:rsidR="001444BE" w:rsidP="001444BE" w:rsidRDefault="001444BE" w14:paraId="1CB94123" w14:textId="77777777">
            <w:pPr>
              <w:jc w:val="center"/>
              <w:rPr>
                <w:color w:val="000000"/>
                <w:sz w:val="20"/>
                <w:szCs w:val="20"/>
              </w:rPr>
            </w:pPr>
          </w:p>
          <w:p w:rsidRPr="00A2212B" w:rsidR="001444BE" w:rsidP="001444BE" w:rsidRDefault="001444BE" w14:paraId="0A04AE11" w14:textId="77777777">
            <w:pPr>
              <w:jc w:val="center"/>
              <w:rPr>
                <w:color w:val="000000"/>
                <w:sz w:val="20"/>
                <w:szCs w:val="20"/>
              </w:rPr>
            </w:pPr>
            <w:r w:rsidRPr="00A2212B">
              <w:rPr>
                <w:color w:val="000000"/>
                <w:sz w:val="20"/>
                <w:szCs w:val="20"/>
              </w:rPr>
              <w:t xml:space="preserve">4,0000 puntos </w:t>
            </w:r>
          </w:p>
          <w:p w:rsidRPr="00A2212B" w:rsidR="001444BE" w:rsidP="001444BE" w:rsidRDefault="001444BE" w14:paraId="70966730" w14:textId="77777777">
            <w:pPr>
              <w:jc w:val="center"/>
              <w:rPr>
                <w:color w:val="000000"/>
                <w:sz w:val="20"/>
                <w:szCs w:val="20"/>
              </w:rPr>
            </w:pPr>
          </w:p>
          <w:p w:rsidRPr="00A2212B" w:rsidR="001444BE" w:rsidP="001444BE" w:rsidRDefault="001444BE" w14:paraId="5501924C" w14:textId="77777777">
            <w:pPr>
              <w:jc w:val="center"/>
              <w:rPr>
                <w:color w:val="000000"/>
                <w:sz w:val="20"/>
                <w:szCs w:val="20"/>
              </w:rPr>
            </w:pPr>
            <w:r w:rsidRPr="00A2212B">
              <w:rPr>
                <w:color w:val="000000"/>
                <w:sz w:val="20"/>
                <w:szCs w:val="20"/>
              </w:rPr>
              <w:t>3,0000 puntos</w:t>
            </w:r>
          </w:p>
          <w:p w:rsidRPr="00A2212B" w:rsidR="001444BE" w:rsidP="001444BE" w:rsidRDefault="001444BE" w14:paraId="3856632C" w14:textId="77777777">
            <w:pPr>
              <w:jc w:val="center"/>
              <w:rPr>
                <w:color w:val="000000"/>
                <w:sz w:val="20"/>
                <w:szCs w:val="20"/>
              </w:rPr>
            </w:pPr>
          </w:p>
          <w:p w:rsidRPr="00A2212B" w:rsidR="001444BE" w:rsidP="001444BE" w:rsidRDefault="001444BE" w14:paraId="65276899" w14:textId="77777777">
            <w:pPr>
              <w:jc w:val="center"/>
              <w:rPr>
                <w:color w:val="000000"/>
                <w:sz w:val="20"/>
                <w:szCs w:val="20"/>
              </w:rPr>
            </w:pPr>
            <w:r w:rsidRPr="00A2212B">
              <w:rPr>
                <w:color w:val="000000"/>
                <w:sz w:val="20"/>
                <w:szCs w:val="20"/>
              </w:rPr>
              <w:t>2,0000 puntos</w:t>
            </w:r>
          </w:p>
          <w:p w:rsidRPr="00A2212B" w:rsidR="001444BE" w:rsidP="001444BE" w:rsidRDefault="001444BE" w14:paraId="33E498B7" w14:textId="77777777">
            <w:pPr>
              <w:jc w:val="center"/>
              <w:rPr>
                <w:color w:val="000000"/>
                <w:sz w:val="20"/>
                <w:szCs w:val="20"/>
              </w:rPr>
            </w:pPr>
          </w:p>
          <w:p w:rsidRPr="00A2212B" w:rsidR="001444BE" w:rsidP="001444BE" w:rsidRDefault="001444BE" w14:paraId="63C363DE" w14:textId="77777777">
            <w:pPr>
              <w:jc w:val="center"/>
              <w:rPr>
                <w:color w:val="000000"/>
                <w:sz w:val="20"/>
                <w:szCs w:val="20"/>
              </w:rPr>
            </w:pPr>
            <w:r w:rsidRPr="00A2212B">
              <w:rPr>
                <w:color w:val="000000"/>
                <w:sz w:val="20"/>
                <w:szCs w:val="20"/>
              </w:rPr>
              <w:t>1,0000 punto</w:t>
            </w:r>
          </w:p>
          <w:p w:rsidRPr="00A2212B" w:rsidR="001444BE" w:rsidP="001444BE" w:rsidRDefault="001444BE" w14:paraId="59DB2F1D" w14:textId="77777777">
            <w:pPr>
              <w:jc w:val="center"/>
              <w:rPr>
                <w:color w:val="000000"/>
                <w:sz w:val="20"/>
                <w:szCs w:val="20"/>
              </w:rPr>
            </w:pPr>
          </w:p>
          <w:p w:rsidRPr="00A2212B" w:rsidR="001444BE" w:rsidP="001444BE" w:rsidRDefault="001444BE" w14:paraId="48AB41DA" w14:textId="77777777">
            <w:pPr>
              <w:rPr>
                <w:color w:val="000000"/>
                <w:sz w:val="20"/>
                <w:szCs w:val="20"/>
              </w:rPr>
            </w:pPr>
          </w:p>
        </w:tc>
        <w:tc>
          <w:tcPr>
            <w:tcW w:w="3544" w:type="dxa"/>
            <w:tcMar/>
          </w:tcPr>
          <w:p w:rsidRPr="00A2212B" w:rsidR="001444BE" w:rsidP="001444BE" w:rsidRDefault="001444BE" w14:paraId="6D0A2B9F" w14:textId="77777777">
            <w:pPr>
              <w:ind w:left="62"/>
              <w:rPr>
                <w:color w:val="000000"/>
                <w:sz w:val="20"/>
                <w:szCs w:val="20"/>
              </w:rPr>
            </w:pPr>
          </w:p>
          <w:p w:rsidRPr="00A2212B" w:rsidR="001444BE" w:rsidP="001444BE" w:rsidRDefault="001444BE" w14:paraId="3A387463" w14:textId="77777777">
            <w:pPr>
              <w:ind w:left="62"/>
              <w:rPr>
                <w:color w:val="000000"/>
                <w:sz w:val="20"/>
                <w:szCs w:val="20"/>
              </w:rPr>
            </w:pPr>
          </w:p>
          <w:p w:rsidRPr="00A2212B" w:rsidR="001444BE" w:rsidP="001444BE" w:rsidRDefault="001444BE" w14:paraId="22D5DD19" w14:textId="77777777">
            <w:pPr>
              <w:ind w:left="62"/>
              <w:jc w:val="both"/>
              <w:rPr>
                <w:color w:val="000000"/>
                <w:sz w:val="20"/>
                <w:szCs w:val="20"/>
              </w:rPr>
            </w:pPr>
            <w:r w:rsidRPr="00A2212B">
              <w:rPr>
                <w:color w:val="000000"/>
                <w:sz w:val="20"/>
                <w:szCs w:val="20"/>
              </w:rPr>
              <w:t>Copia del título correspondiente con el certificado de acreditación de una lengua extranjera clasificado por el Marco común europeo de referencia para las lenguas.</w:t>
            </w:r>
          </w:p>
          <w:p w:rsidRPr="00A2212B" w:rsidR="001444BE" w:rsidP="001444BE" w:rsidRDefault="001444BE" w14:paraId="018FC77A" w14:textId="77777777">
            <w:pPr>
              <w:ind w:left="62"/>
              <w:jc w:val="both"/>
              <w:rPr>
                <w:color w:val="000000"/>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236"/>
            </w:tblGrid>
            <w:tr w:rsidRPr="00A2212B" w:rsidR="001444BE" w:rsidTr="00323C2E" w14:paraId="659427C4" w14:textId="77777777">
              <w:trPr>
                <w:trHeight w:val="344"/>
              </w:trPr>
              <w:tc>
                <w:tcPr>
                  <w:tcW w:w="222" w:type="dxa"/>
                </w:tcPr>
                <w:p w:rsidRPr="00A2212B" w:rsidR="001444BE" w:rsidP="001444BE" w:rsidRDefault="001444BE" w14:paraId="03E43A10" w14:textId="77777777">
                  <w:pPr>
                    <w:autoSpaceDE w:val="0"/>
                    <w:autoSpaceDN w:val="0"/>
                    <w:adjustRightInd w:val="0"/>
                    <w:rPr>
                      <w:color w:val="000000"/>
                      <w:sz w:val="20"/>
                      <w:szCs w:val="20"/>
                    </w:rPr>
                  </w:pPr>
                </w:p>
              </w:tc>
            </w:tr>
          </w:tbl>
          <w:p w:rsidRPr="00A2212B" w:rsidR="001444BE" w:rsidP="001444BE" w:rsidRDefault="001444BE" w14:paraId="7FC67920" w14:textId="77777777">
            <w:pPr>
              <w:ind w:left="62"/>
              <w:jc w:val="both"/>
              <w:rPr>
                <w:color w:val="000000"/>
              </w:rPr>
            </w:pPr>
          </w:p>
        </w:tc>
      </w:tr>
      <w:tr w:rsidRPr="00194727" w:rsidR="001444BE" w:rsidTr="367F98F7" w14:paraId="4C3D825D" w14:textId="77777777">
        <w:trPr>
          <w:trHeight w:val="548"/>
        </w:trPr>
        <w:tc>
          <w:tcPr>
            <w:tcW w:w="5103" w:type="dxa"/>
            <w:tcMar/>
          </w:tcPr>
          <w:p w:rsidRPr="001B1F5C" w:rsidR="001444BE" w:rsidP="001B1F5C" w:rsidRDefault="001444BE" w14:paraId="37342813" w14:textId="77777777">
            <w:pPr>
              <w:spacing w:before="60"/>
              <w:rPr>
                <w:b/>
                <w:sz w:val="20"/>
                <w:szCs w:val="20"/>
              </w:rPr>
            </w:pPr>
            <w:r w:rsidRPr="00360D48">
              <w:rPr>
                <w:b/>
                <w:sz w:val="20"/>
                <w:szCs w:val="20"/>
              </w:rPr>
              <w:t>4. Otros méritos:</w:t>
            </w:r>
          </w:p>
        </w:tc>
        <w:tc>
          <w:tcPr>
            <w:tcW w:w="1701" w:type="dxa"/>
            <w:tcMar/>
          </w:tcPr>
          <w:p w:rsidRPr="00D86051" w:rsidR="001444BE" w:rsidP="001444BE" w:rsidRDefault="001444BE" w14:paraId="66F2350B" w14:textId="77777777">
            <w:pPr>
              <w:spacing w:before="60"/>
              <w:jc w:val="center"/>
              <w:rPr>
                <w:b/>
                <w:sz w:val="20"/>
                <w:szCs w:val="20"/>
              </w:rPr>
            </w:pPr>
            <w:r w:rsidRPr="00D86051">
              <w:rPr>
                <w:b/>
                <w:sz w:val="20"/>
                <w:szCs w:val="20"/>
              </w:rPr>
              <w:t>MÁXIMO 20 PUNTOS</w:t>
            </w:r>
          </w:p>
        </w:tc>
        <w:tc>
          <w:tcPr>
            <w:tcW w:w="3544" w:type="dxa"/>
            <w:tcMar/>
          </w:tcPr>
          <w:p w:rsidRPr="00194727" w:rsidR="001444BE" w:rsidP="001444BE" w:rsidRDefault="001444BE" w14:paraId="74E9E685" w14:textId="77777777">
            <w:pPr>
              <w:jc w:val="both"/>
              <w:rPr>
                <w:sz w:val="20"/>
                <w:szCs w:val="20"/>
              </w:rPr>
            </w:pPr>
          </w:p>
        </w:tc>
      </w:tr>
      <w:tr w:rsidRPr="00194727" w:rsidR="001444BE" w:rsidTr="367F98F7" w14:paraId="1A2C6FBF" w14:textId="77777777">
        <w:trPr>
          <w:trHeight w:val="1020"/>
        </w:trPr>
        <w:tc>
          <w:tcPr>
            <w:tcW w:w="5103" w:type="dxa"/>
            <w:tcMar/>
          </w:tcPr>
          <w:p w:rsidRPr="00194727" w:rsidR="001444BE" w:rsidP="001444BE" w:rsidRDefault="001444BE" w14:paraId="6EBF01F9" w14:textId="77777777">
            <w:pPr>
              <w:spacing w:before="120" w:after="120"/>
              <w:jc w:val="both"/>
              <w:rPr>
                <w:sz w:val="20"/>
                <w:szCs w:val="20"/>
              </w:rPr>
            </w:pPr>
            <w:r w:rsidRPr="00194727">
              <w:rPr>
                <w:sz w:val="20"/>
                <w:szCs w:val="20"/>
              </w:rPr>
              <w:t>4.1. Publicaciones</w:t>
            </w:r>
          </w:p>
          <w:p w:rsidRPr="00194727" w:rsidR="001444BE" w:rsidP="001444BE" w:rsidRDefault="001444BE" w14:paraId="30BBA5A5" w14:textId="77777777">
            <w:pPr>
              <w:jc w:val="both"/>
              <w:rPr>
                <w:sz w:val="20"/>
                <w:szCs w:val="20"/>
              </w:rPr>
            </w:pPr>
            <w:r w:rsidRPr="00194727">
              <w:rPr>
                <w:sz w:val="20"/>
                <w:szCs w:val="20"/>
              </w:rPr>
              <w:t>Por publicaciones de carácter didáctico o científico directamente relacionados con la enseñanza.</w:t>
            </w:r>
          </w:p>
          <w:p w:rsidRPr="00194727" w:rsidR="001444BE" w:rsidP="001444BE" w:rsidRDefault="001444BE" w14:paraId="29CE6BE8" w14:textId="77777777">
            <w:pPr>
              <w:jc w:val="both"/>
              <w:rPr>
                <w:sz w:val="20"/>
                <w:szCs w:val="20"/>
              </w:rPr>
            </w:pPr>
          </w:p>
          <w:p w:rsidRPr="00194727" w:rsidR="001444BE" w:rsidP="001444BE" w:rsidRDefault="001444BE" w14:paraId="6F0E6943" w14:textId="77777777">
            <w:pPr>
              <w:pStyle w:val="Default"/>
              <w:jc w:val="both"/>
              <w:rPr>
                <w:rFonts w:ascii="Times New Roman" w:hAnsi="Times New Roman" w:cs="Times New Roman"/>
                <w:sz w:val="20"/>
                <w:szCs w:val="20"/>
              </w:rPr>
            </w:pPr>
            <w:r w:rsidRPr="00194727">
              <w:rPr>
                <w:rFonts w:ascii="Times New Roman" w:hAnsi="Times New Roman" w:cs="Times New Roman"/>
                <w:sz w:val="20"/>
                <w:szCs w:val="20"/>
              </w:rPr>
              <w:t xml:space="preserve">Aquellas publicaciones que, estando obligadas a consignar el ISBN en virtud de lo dispuesto por el Decreto 2984/1972, de 2 de noviembre modificado por el Real Decreto 2063/2008, de 12 de diciembre o, en su caso, ISSN o ISMN, carezcan de ellos, no serán valoradas, así como aquellas en las que el autor sea el editor de </w:t>
            </w:r>
            <w:proofErr w:type="gramStart"/>
            <w:r w:rsidRPr="00194727">
              <w:rPr>
                <w:rFonts w:ascii="Times New Roman" w:hAnsi="Times New Roman" w:cs="Times New Roman"/>
                <w:sz w:val="20"/>
                <w:szCs w:val="20"/>
              </w:rPr>
              <w:t>las mismas</w:t>
            </w:r>
            <w:proofErr w:type="gramEnd"/>
            <w:r w:rsidRPr="00194727">
              <w:rPr>
                <w:rFonts w:ascii="Times New Roman" w:hAnsi="Times New Roman" w:cs="Times New Roman"/>
                <w:sz w:val="20"/>
                <w:szCs w:val="20"/>
              </w:rPr>
              <w:t>.</w:t>
            </w:r>
          </w:p>
          <w:p w:rsidRPr="00194727" w:rsidR="001444BE" w:rsidP="001444BE" w:rsidRDefault="001444BE" w14:paraId="16E92235" w14:textId="77777777">
            <w:pPr>
              <w:pStyle w:val="Default"/>
              <w:jc w:val="both"/>
              <w:rPr>
                <w:rFonts w:ascii="Times New Roman" w:hAnsi="Times New Roman" w:cs="Times New Roman"/>
                <w:sz w:val="20"/>
                <w:szCs w:val="20"/>
              </w:rPr>
            </w:pPr>
          </w:p>
          <w:p w:rsidRPr="00194727" w:rsidR="001444BE" w:rsidP="001444BE" w:rsidRDefault="001444BE" w14:paraId="08D21044" w14:textId="77777777">
            <w:pPr>
              <w:jc w:val="both"/>
              <w:rPr>
                <w:sz w:val="20"/>
                <w:szCs w:val="20"/>
              </w:rPr>
            </w:pPr>
            <w:r w:rsidRPr="00194727">
              <w:rPr>
                <w:sz w:val="20"/>
                <w:szCs w:val="20"/>
              </w:rPr>
              <w:t>Para la valoración de estas publicaciones se deberá presentar los documentos justificativos indicados en estos subapartados con las exigencias que así se indican.</w:t>
            </w:r>
          </w:p>
          <w:p w:rsidRPr="00194727" w:rsidR="001444BE" w:rsidP="001444BE" w:rsidRDefault="001444BE" w14:paraId="7DC6BF57" w14:textId="77777777">
            <w:pPr>
              <w:jc w:val="both"/>
              <w:rPr>
                <w:sz w:val="20"/>
                <w:szCs w:val="20"/>
              </w:rPr>
            </w:pPr>
          </w:p>
          <w:p w:rsidRPr="00194727" w:rsidR="001444BE" w:rsidP="001444BE" w:rsidRDefault="001444BE" w14:paraId="4CA7671D" w14:textId="77777777">
            <w:pPr>
              <w:pStyle w:val="Default"/>
              <w:jc w:val="both"/>
              <w:rPr>
                <w:rFonts w:ascii="Times New Roman" w:hAnsi="Times New Roman" w:cs="Times New Roman"/>
                <w:sz w:val="20"/>
                <w:szCs w:val="20"/>
              </w:rPr>
            </w:pPr>
            <w:r w:rsidRPr="00194727">
              <w:rPr>
                <w:rFonts w:ascii="Times New Roman" w:hAnsi="Times New Roman" w:cs="Times New Roman"/>
                <w:sz w:val="20"/>
                <w:szCs w:val="20"/>
              </w:rPr>
              <w:t xml:space="preserve">Puntuación específica asignable a los méritos </w:t>
            </w:r>
            <w:proofErr w:type="spellStart"/>
            <w:r w:rsidRPr="00194727">
              <w:rPr>
                <w:rFonts w:ascii="Times New Roman" w:hAnsi="Times New Roman" w:cs="Times New Roman"/>
                <w:sz w:val="20"/>
                <w:szCs w:val="20"/>
              </w:rPr>
              <w:t>baremables</w:t>
            </w:r>
            <w:proofErr w:type="spellEnd"/>
            <w:r w:rsidRPr="00194727">
              <w:rPr>
                <w:rFonts w:ascii="Times New Roman" w:hAnsi="Times New Roman" w:cs="Times New Roman"/>
                <w:sz w:val="20"/>
                <w:szCs w:val="20"/>
              </w:rPr>
              <w:t xml:space="preserve"> por este apartado:</w:t>
            </w:r>
          </w:p>
          <w:p w:rsidRPr="00194727" w:rsidR="001444BE" w:rsidP="001444BE" w:rsidRDefault="001444BE" w14:paraId="4D2B9CC6" w14:textId="77777777">
            <w:pPr>
              <w:pStyle w:val="Default"/>
              <w:jc w:val="both"/>
              <w:rPr>
                <w:rFonts w:ascii="Times New Roman" w:hAnsi="Times New Roman" w:cs="Times New Roman"/>
                <w:sz w:val="20"/>
                <w:szCs w:val="20"/>
              </w:rPr>
            </w:pPr>
          </w:p>
          <w:p w:rsidRPr="00194727" w:rsidR="001444BE" w:rsidP="001444BE" w:rsidRDefault="001444BE" w14:paraId="1D2A3E95" w14:textId="77777777">
            <w:pPr>
              <w:pStyle w:val="Default"/>
              <w:spacing w:after="120"/>
              <w:jc w:val="both"/>
              <w:rPr>
                <w:rFonts w:ascii="Times New Roman" w:hAnsi="Times New Roman" w:cs="Times New Roman"/>
                <w:sz w:val="20"/>
                <w:szCs w:val="20"/>
              </w:rPr>
            </w:pPr>
            <w:r w:rsidRPr="00194727">
              <w:rPr>
                <w:rFonts w:ascii="Times New Roman" w:hAnsi="Times New Roman" w:cs="Times New Roman"/>
                <w:sz w:val="20"/>
                <w:szCs w:val="20"/>
              </w:rPr>
              <w:t>a) Libros en sus distintos formatos (papel o electrónico):</w:t>
            </w:r>
          </w:p>
          <w:p w:rsidRPr="00194727" w:rsidR="001444BE" w:rsidP="001444BE" w:rsidRDefault="001444BE" w14:paraId="78AFAE1F" w14:textId="64CF064E">
            <w:pPr>
              <w:pStyle w:val="Default"/>
              <w:jc w:val="both"/>
              <w:rPr>
                <w:rFonts w:ascii="Times New Roman" w:hAnsi="Times New Roman" w:cs="Times New Roman"/>
                <w:sz w:val="20"/>
                <w:szCs w:val="20"/>
              </w:rPr>
            </w:pPr>
            <w:r w:rsidRPr="367F98F7" w:rsidR="001444BE">
              <w:rPr>
                <w:rFonts w:ascii="Times New Roman" w:hAnsi="Times New Roman" w:cs="Times New Roman"/>
                <w:sz w:val="20"/>
                <w:szCs w:val="20"/>
              </w:rPr>
              <w:t>- Autor …………… ………</w:t>
            </w:r>
            <w:r w:rsidRPr="367F98F7" w:rsidR="001444BE">
              <w:rPr>
                <w:rFonts w:ascii="Times New Roman" w:hAnsi="Times New Roman" w:cs="Times New Roman"/>
                <w:sz w:val="20"/>
                <w:szCs w:val="20"/>
              </w:rPr>
              <w:t>…….</w:t>
            </w:r>
            <w:r w:rsidRPr="367F98F7" w:rsidR="17F29C7F">
              <w:rPr>
                <w:rFonts w:ascii="Times New Roman" w:hAnsi="Times New Roman" w:cs="Times New Roman"/>
                <w:sz w:val="20"/>
                <w:szCs w:val="20"/>
              </w:rPr>
              <w:t xml:space="preserve"> </w:t>
            </w:r>
            <w:r w:rsidRPr="367F98F7" w:rsidR="001444BE">
              <w:rPr>
                <w:rFonts w:ascii="Times New Roman" w:hAnsi="Times New Roman" w:cs="Times New Roman"/>
                <w:sz w:val="20"/>
                <w:szCs w:val="20"/>
              </w:rPr>
              <w:t xml:space="preserve">hasta 1,0000 punto </w:t>
            </w:r>
          </w:p>
          <w:p w:rsidRPr="00194727" w:rsidR="001444BE" w:rsidP="001444BE" w:rsidRDefault="001444BE" w14:paraId="06B7CCDB" w14:textId="7F95C3BE">
            <w:pPr>
              <w:pStyle w:val="Default"/>
              <w:jc w:val="both"/>
              <w:rPr>
                <w:rFonts w:ascii="Times New Roman" w:hAnsi="Times New Roman" w:cs="Times New Roman"/>
                <w:sz w:val="20"/>
                <w:szCs w:val="20"/>
              </w:rPr>
            </w:pPr>
            <w:r w:rsidRPr="367F98F7" w:rsidR="001444BE">
              <w:rPr>
                <w:rFonts w:ascii="Times New Roman" w:hAnsi="Times New Roman" w:cs="Times New Roman"/>
                <w:sz w:val="20"/>
                <w:szCs w:val="20"/>
              </w:rPr>
              <w:t>- Coautor …………………</w:t>
            </w:r>
            <w:r w:rsidRPr="367F98F7" w:rsidR="195AAB30">
              <w:rPr>
                <w:rFonts w:ascii="Times New Roman" w:hAnsi="Times New Roman" w:cs="Times New Roman"/>
                <w:sz w:val="20"/>
                <w:szCs w:val="20"/>
              </w:rPr>
              <w:t>…….</w:t>
            </w:r>
            <w:r w:rsidRPr="367F98F7" w:rsidR="001444BE">
              <w:rPr>
                <w:rFonts w:ascii="Times New Roman" w:hAnsi="Times New Roman" w:cs="Times New Roman"/>
                <w:sz w:val="20"/>
                <w:szCs w:val="20"/>
              </w:rPr>
              <w:t xml:space="preserve"> </w:t>
            </w:r>
            <w:r w:rsidRPr="367F98F7" w:rsidR="6A421C1E">
              <w:rPr>
                <w:rFonts w:ascii="Times New Roman" w:hAnsi="Times New Roman" w:cs="Times New Roman"/>
                <w:sz w:val="20"/>
                <w:szCs w:val="20"/>
              </w:rPr>
              <w:t xml:space="preserve"> </w:t>
            </w:r>
            <w:r w:rsidRPr="367F98F7" w:rsidR="001444BE">
              <w:rPr>
                <w:rFonts w:ascii="Times New Roman" w:hAnsi="Times New Roman" w:cs="Times New Roman"/>
                <w:sz w:val="20"/>
                <w:szCs w:val="20"/>
              </w:rPr>
              <w:t xml:space="preserve">hasta 0,5000 puntos </w:t>
            </w:r>
          </w:p>
          <w:p w:rsidRPr="00194727" w:rsidR="001444BE" w:rsidP="001444BE" w:rsidRDefault="001444BE" w14:paraId="543AAF1F" w14:textId="77777777">
            <w:pPr>
              <w:pStyle w:val="Default"/>
              <w:jc w:val="both"/>
              <w:rPr>
                <w:rFonts w:ascii="Times New Roman" w:hAnsi="Times New Roman" w:cs="Times New Roman"/>
                <w:sz w:val="20"/>
                <w:szCs w:val="20"/>
              </w:rPr>
            </w:pPr>
            <w:r>
              <w:rPr>
                <w:rFonts w:ascii="Times New Roman" w:hAnsi="Times New Roman" w:cs="Times New Roman"/>
                <w:sz w:val="20"/>
                <w:szCs w:val="20"/>
              </w:rPr>
              <w:t>- 3 a</w:t>
            </w:r>
            <w:r w:rsidRPr="00194727">
              <w:rPr>
                <w:rFonts w:ascii="Times New Roman" w:hAnsi="Times New Roman" w:cs="Times New Roman"/>
                <w:sz w:val="20"/>
                <w:szCs w:val="20"/>
              </w:rPr>
              <w:t>utores………………</w:t>
            </w:r>
            <w:proofErr w:type="gramStart"/>
            <w:r w:rsidRPr="00194727">
              <w:rPr>
                <w:rFonts w:ascii="Times New Roman" w:hAnsi="Times New Roman" w:cs="Times New Roman"/>
                <w:sz w:val="20"/>
                <w:szCs w:val="20"/>
              </w:rPr>
              <w:t>…….</w:t>
            </w:r>
            <w:proofErr w:type="gramEnd"/>
            <w:r w:rsidRPr="00194727">
              <w:rPr>
                <w:rFonts w:ascii="Times New Roman" w:hAnsi="Times New Roman" w:cs="Times New Roman"/>
                <w:sz w:val="20"/>
                <w:szCs w:val="20"/>
              </w:rPr>
              <w:t xml:space="preserve">… hasta 0,4000 puntos </w:t>
            </w:r>
          </w:p>
          <w:p w:rsidRPr="00194727" w:rsidR="001444BE" w:rsidP="001444BE" w:rsidRDefault="001444BE" w14:paraId="6A5D0FA0" w14:textId="77777777">
            <w:pPr>
              <w:pStyle w:val="Default"/>
              <w:jc w:val="both"/>
              <w:rPr>
                <w:rFonts w:ascii="Times New Roman" w:hAnsi="Times New Roman" w:cs="Times New Roman"/>
                <w:sz w:val="20"/>
                <w:szCs w:val="20"/>
              </w:rPr>
            </w:pPr>
            <w:r>
              <w:rPr>
                <w:rFonts w:ascii="Times New Roman" w:hAnsi="Times New Roman" w:cs="Times New Roman"/>
                <w:sz w:val="20"/>
                <w:szCs w:val="20"/>
              </w:rPr>
              <w:t>- 4 a</w:t>
            </w:r>
            <w:r w:rsidRPr="00194727">
              <w:rPr>
                <w:rFonts w:ascii="Times New Roman" w:hAnsi="Times New Roman" w:cs="Times New Roman"/>
                <w:sz w:val="20"/>
                <w:szCs w:val="20"/>
              </w:rPr>
              <w:t>utores ……………</w:t>
            </w:r>
            <w:proofErr w:type="gramStart"/>
            <w:r w:rsidRPr="00194727">
              <w:rPr>
                <w:rFonts w:ascii="Times New Roman" w:hAnsi="Times New Roman" w:cs="Times New Roman"/>
                <w:sz w:val="20"/>
                <w:szCs w:val="20"/>
              </w:rPr>
              <w:t>…….</w:t>
            </w:r>
            <w:proofErr w:type="gramEnd"/>
            <w:r w:rsidRPr="00194727">
              <w:rPr>
                <w:rFonts w:ascii="Times New Roman" w:hAnsi="Times New Roman" w:cs="Times New Roman"/>
                <w:sz w:val="20"/>
                <w:szCs w:val="20"/>
              </w:rPr>
              <w:t xml:space="preserve">…... hasta 0,3000 puntos </w:t>
            </w:r>
          </w:p>
          <w:p w:rsidRPr="00194727" w:rsidR="001444BE" w:rsidP="001444BE" w:rsidRDefault="001444BE" w14:paraId="0F2D6563" w14:textId="6588CEA3">
            <w:pPr>
              <w:pStyle w:val="Default"/>
              <w:jc w:val="both"/>
              <w:rPr>
                <w:rFonts w:ascii="Times New Roman" w:hAnsi="Times New Roman" w:cs="Times New Roman"/>
                <w:sz w:val="20"/>
                <w:szCs w:val="20"/>
              </w:rPr>
            </w:pPr>
            <w:r w:rsidRPr="367F98F7" w:rsidR="001444BE">
              <w:rPr>
                <w:rFonts w:ascii="Times New Roman" w:hAnsi="Times New Roman" w:cs="Times New Roman"/>
                <w:sz w:val="20"/>
                <w:szCs w:val="20"/>
              </w:rPr>
              <w:t>- 5 a</w:t>
            </w:r>
            <w:r w:rsidRPr="367F98F7" w:rsidR="001444BE">
              <w:rPr>
                <w:rFonts w:ascii="Times New Roman" w:hAnsi="Times New Roman" w:cs="Times New Roman"/>
                <w:sz w:val="20"/>
                <w:szCs w:val="20"/>
              </w:rPr>
              <w:t>utores   ………</w:t>
            </w:r>
            <w:r w:rsidRPr="367F98F7" w:rsidR="001444BE">
              <w:rPr>
                <w:rFonts w:ascii="Times New Roman" w:hAnsi="Times New Roman" w:cs="Times New Roman"/>
                <w:sz w:val="20"/>
                <w:szCs w:val="20"/>
              </w:rPr>
              <w:t>……</w:t>
            </w:r>
            <w:r w:rsidRPr="367F98F7" w:rsidR="001444BE">
              <w:rPr>
                <w:rFonts w:ascii="Times New Roman" w:hAnsi="Times New Roman" w:cs="Times New Roman"/>
                <w:sz w:val="20"/>
                <w:szCs w:val="20"/>
              </w:rPr>
              <w:t>.</w:t>
            </w:r>
            <w:r w:rsidRPr="367F98F7" w:rsidR="0B89F867">
              <w:rPr>
                <w:rFonts w:ascii="Times New Roman" w:hAnsi="Times New Roman" w:cs="Times New Roman"/>
                <w:sz w:val="20"/>
                <w:szCs w:val="20"/>
              </w:rPr>
              <w:t>……</w:t>
            </w:r>
            <w:r w:rsidRPr="367F98F7" w:rsidR="0B89F867">
              <w:rPr>
                <w:rFonts w:ascii="Times New Roman" w:hAnsi="Times New Roman" w:cs="Times New Roman"/>
                <w:sz w:val="20"/>
                <w:szCs w:val="20"/>
              </w:rPr>
              <w:t>…. hasta</w:t>
            </w:r>
            <w:r w:rsidRPr="367F98F7" w:rsidR="001444BE">
              <w:rPr>
                <w:rFonts w:ascii="Times New Roman" w:hAnsi="Times New Roman" w:cs="Times New Roman"/>
                <w:sz w:val="20"/>
                <w:szCs w:val="20"/>
              </w:rPr>
              <w:t xml:space="preserve"> 0,2000 puntos </w:t>
            </w:r>
          </w:p>
          <w:p w:rsidRPr="00194727" w:rsidR="001444BE" w:rsidP="001444BE" w:rsidRDefault="001444BE" w14:paraId="5B974EE5" w14:textId="77777777">
            <w:pPr>
              <w:pStyle w:val="Default"/>
              <w:jc w:val="both"/>
              <w:rPr>
                <w:rFonts w:ascii="Times New Roman" w:hAnsi="Times New Roman" w:cs="Times New Roman"/>
                <w:sz w:val="20"/>
                <w:szCs w:val="20"/>
              </w:rPr>
            </w:pPr>
            <w:r>
              <w:rPr>
                <w:rFonts w:ascii="Times New Roman" w:hAnsi="Times New Roman" w:cs="Times New Roman"/>
                <w:sz w:val="20"/>
                <w:szCs w:val="20"/>
              </w:rPr>
              <w:t>- Más de 5 a</w:t>
            </w:r>
            <w:r w:rsidRPr="00194727">
              <w:rPr>
                <w:rFonts w:ascii="Times New Roman" w:hAnsi="Times New Roman" w:cs="Times New Roman"/>
                <w:sz w:val="20"/>
                <w:szCs w:val="20"/>
              </w:rPr>
              <w:t xml:space="preserve">utores ……………... hasta 0,1000 puntos </w:t>
            </w:r>
          </w:p>
          <w:p w:rsidRPr="00194727" w:rsidR="001444BE" w:rsidP="001444BE" w:rsidRDefault="001444BE" w14:paraId="56BA8F6A" w14:textId="77777777">
            <w:pPr>
              <w:pStyle w:val="Default"/>
              <w:jc w:val="both"/>
              <w:rPr>
                <w:rFonts w:ascii="Times New Roman" w:hAnsi="Times New Roman" w:cs="Times New Roman"/>
                <w:sz w:val="20"/>
                <w:szCs w:val="20"/>
              </w:rPr>
            </w:pPr>
          </w:p>
          <w:p w:rsidRPr="00194727" w:rsidR="001444BE" w:rsidP="001444BE" w:rsidRDefault="001444BE" w14:paraId="4E1CC8BF" w14:textId="77777777">
            <w:pPr>
              <w:pStyle w:val="Default"/>
              <w:spacing w:after="120"/>
              <w:jc w:val="both"/>
              <w:rPr>
                <w:rFonts w:ascii="Times New Roman" w:hAnsi="Times New Roman" w:cs="Times New Roman"/>
                <w:sz w:val="20"/>
                <w:szCs w:val="20"/>
              </w:rPr>
            </w:pPr>
            <w:r w:rsidRPr="00194727">
              <w:rPr>
                <w:rFonts w:ascii="Times New Roman" w:hAnsi="Times New Roman" w:cs="Times New Roman"/>
                <w:sz w:val="20"/>
                <w:szCs w:val="20"/>
              </w:rPr>
              <w:t>b) Revistas en sus distintos formatos (papel o electrónico):</w:t>
            </w:r>
          </w:p>
          <w:p w:rsidRPr="00194727" w:rsidR="001444BE" w:rsidP="001444BE" w:rsidRDefault="001444BE" w14:paraId="414E2F2A" w14:textId="77777777">
            <w:pPr>
              <w:pStyle w:val="Default"/>
              <w:jc w:val="both"/>
              <w:rPr>
                <w:rFonts w:ascii="Times New Roman" w:hAnsi="Times New Roman" w:cs="Times New Roman"/>
                <w:sz w:val="20"/>
                <w:szCs w:val="20"/>
              </w:rPr>
            </w:pPr>
            <w:r w:rsidRPr="00194727">
              <w:rPr>
                <w:rFonts w:ascii="Times New Roman" w:hAnsi="Times New Roman" w:cs="Times New Roman"/>
                <w:sz w:val="20"/>
                <w:szCs w:val="20"/>
              </w:rPr>
              <w:t>- Autor …………………………</w:t>
            </w:r>
            <w:r w:rsidR="001B1F5C">
              <w:rPr>
                <w:rFonts w:ascii="Times New Roman" w:hAnsi="Times New Roman" w:cs="Times New Roman"/>
                <w:sz w:val="20"/>
                <w:szCs w:val="20"/>
              </w:rPr>
              <w:t>…</w:t>
            </w:r>
            <w:r w:rsidRPr="00194727">
              <w:rPr>
                <w:rFonts w:ascii="Times New Roman" w:hAnsi="Times New Roman" w:cs="Times New Roman"/>
                <w:sz w:val="20"/>
                <w:szCs w:val="20"/>
              </w:rPr>
              <w:t xml:space="preserve">hasta 0,2000 puntos </w:t>
            </w:r>
          </w:p>
          <w:p w:rsidRPr="00194727" w:rsidR="001444BE" w:rsidP="001444BE" w:rsidRDefault="001444BE" w14:paraId="6F7427AF" w14:textId="77777777">
            <w:pPr>
              <w:pStyle w:val="Default"/>
              <w:jc w:val="both"/>
              <w:rPr>
                <w:rFonts w:ascii="Times New Roman" w:hAnsi="Times New Roman" w:cs="Times New Roman"/>
                <w:sz w:val="20"/>
                <w:szCs w:val="20"/>
              </w:rPr>
            </w:pPr>
            <w:r w:rsidRPr="00194727">
              <w:rPr>
                <w:rFonts w:ascii="Times New Roman" w:hAnsi="Times New Roman" w:cs="Times New Roman"/>
                <w:sz w:val="20"/>
                <w:szCs w:val="20"/>
              </w:rPr>
              <w:t>- Coautor ……………………</w:t>
            </w:r>
            <w:proofErr w:type="gramStart"/>
            <w:r w:rsidRPr="00194727">
              <w:rPr>
                <w:rFonts w:ascii="Times New Roman" w:hAnsi="Times New Roman" w:cs="Times New Roman"/>
                <w:sz w:val="20"/>
                <w:szCs w:val="20"/>
              </w:rPr>
              <w:t>…</w:t>
            </w:r>
            <w:r w:rsidR="001B1F5C">
              <w:rPr>
                <w:rFonts w:ascii="Times New Roman" w:hAnsi="Times New Roman" w:cs="Times New Roman"/>
                <w:sz w:val="20"/>
                <w:szCs w:val="20"/>
              </w:rPr>
              <w:t>….</w:t>
            </w:r>
            <w:proofErr w:type="gramEnd"/>
            <w:r w:rsidRPr="00194727">
              <w:rPr>
                <w:rFonts w:ascii="Times New Roman" w:hAnsi="Times New Roman" w:cs="Times New Roman"/>
                <w:sz w:val="20"/>
                <w:szCs w:val="20"/>
              </w:rPr>
              <w:t>hasta 0,1000 puntos</w:t>
            </w:r>
          </w:p>
          <w:p w:rsidRPr="00194727" w:rsidR="001444BE" w:rsidP="001444BE" w:rsidRDefault="001444BE" w14:paraId="56236513" w14:textId="77777777">
            <w:pPr>
              <w:jc w:val="both"/>
              <w:rPr>
                <w:sz w:val="20"/>
                <w:szCs w:val="20"/>
              </w:rPr>
            </w:pPr>
            <w:r>
              <w:rPr>
                <w:sz w:val="20"/>
                <w:szCs w:val="20"/>
              </w:rPr>
              <w:t>- 3 o más a</w:t>
            </w:r>
            <w:r w:rsidRPr="00194727">
              <w:rPr>
                <w:sz w:val="20"/>
                <w:szCs w:val="20"/>
              </w:rPr>
              <w:t>utores ……………</w:t>
            </w:r>
            <w:proofErr w:type="gramStart"/>
            <w:r w:rsidRPr="00194727">
              <w:rPr>
                <w:sz w:val="20"/>
                <w:szCs w:val="20"/>
              </w:rPr>
              <w:t>…</w:t>
            </w:r>
            <w:r w:rsidR="001B1F5C">
              <w:rPr>
                <w:sz w:val="20"/>
                <w:szCs w:val="20"/>
              </w:rPr>
              <w:t>….</w:t>
            </w:r>
            <w:proofErr w:type="gramEnd"/>
            <w:r w:rsidRPr="00194727">
              <w:rPr>
                <w:sz w:val="20"/>
                <w:szCs w:val="20"/>
              </w:rPr>
              <w:t>hasta 0,0500 puntos</w:t>
            </w:r>
          </w:p>
          <w:p w:rsidRPr="00194727" w:rsidR="001444BE" w:rsidP="001444BE" w:rsidRDefault="001444BE" w14:paraId="26E97786" w14:textId="77777777">
            <w:pPr>
              <w:jc w:val="both"/>
              <w:rPr>
                <w:sz w:val="20"/>
                <w:szCs w:val="20"/>
              </w:rPr>
            </w:pPr>
          </w:p>
        </w:tc>
        <w:tc>
          <w:tcPr>
            <w:tcW w:w="1701" w:type="dxa"/>
            <w:tcMar/>
          </w:tcPr>
          <w:p w:rsidRPr="00194727" w:rsidR="001444BE" w:rsidP="001444BE" w:rsidRDefault="001444BE" w14:paraId="659B1F8D" w14:textId="77777777">
            <w:pPr>
              <w:spacing w:before="120" w:after="120"/>
              <w:jc w:val="center"/>
              <w:rPr>
                <w:sz w:val="20"/>
                <w:szCs w:val="20"/>
              </w:rPr>
            </w:pPr>
            <w:r w:rsidRPr="006B373F">
              <w:rPr>
                <w:sz w:val="20"/>
                <w:szCs w:val="20"/>
              </w:rPr>
              <w:t>Máximo 5,0000 puntos</w:t>
            </w:r>
          </w:p>
          <w:p w:rsidRPr="00194727" w:rsidR="001444BE" w:rsidP="001444BE" w:rsidRDefault="001444BE" w14:paraId="0B165631" w14:textId="58FBCD40">
            <w:pPr>
              <w:jc w:val="center"/>
              <w:rPr>
                <w:sz w:val="20"/>
                <w:szCs w:val="20"/>
              </w:rPr>
            </w:pPr>
          </w:p>
        </w:tc>
        <w:tc>
          <w:tcPr>
            <w:tcW w:w="3544" w:type="dxa"/>
            <w:tcMar/>
          </w:tcPr>
          <w:p w:rsidRPr="00936B25" w:rsidR="001444BE" w:rsidP="001444BE" w:rsidRDefault="00B06B36" w14:paraId="72F553D7" w14:textId="77777777">
            <w:pPr>
              <w:pStyle w:val="Default"/>
              <w:jc w:val="both"/>
              <w:rPr>
                <w:rFonts w:ascii="Times New Roman" w:hAnsi="Times New Roman" w:cs="Times New Roman"/>
                <w:color w:val="auto"/>
                <w:sz w:val="20"/>
                <w:szCs w:val="20"/>
              </w:rPr>
            </w:pPr>
            <w:r w:rsidRPr="00BC3ED9">
              <w:rPr>
                <w:rFonts w:ascii="Times New Roman" w:hAnsi="Times New Roman" w:cs="Times New Roman"/>
                <w:sz w:val="20"/>
                <w:szCs w:val="20"/>
              </w:rPr>
              <w:t>- En el caso de libros</w:t>
            </w:r>
            <w:r>
              <w:rPr>
                <w:rFonts w:ascii="Times New Roman" w:hAnsi="Times New Roman" w:cs="Times New Roman"/>
                <w:sz w:val="20"/>
                <w:szCs w:val="20"/>
              </w:rPr>
              <w:t xml:space="preserve">, </w:t>
            </w:r>
            <w:r w:rsidRPr="00BC3ED9">
              <w:rPr>
                <w:rFonts w:ascii="Times New Roman" w:hAnsi="Times New Roman" w:cs="Times New Roman"/>
                <w:color w:val="auto"/>
                <w:sz w:val="20"/>
                <w:szCs w:val="20"/>
              </w:rPr>
              <w:t>(en papel, DVD o CD)</w:t>
            </w:r>
            <w:r w:rsidRPr="00B45357">
              <w:rPr>
                <w:rFonts w:ascii="Times New Roman" w:hAnsi="Times New Roman" w:cs="Times New Roman"/>
                <w:color w:val="auto"/>
                <w:sz w:val="20"/>
                <w:szCs w:val="20"/>
              </w:rPr>
              <w:t>,</w:t>
            </w:r>
            <w:r>
              <w:rPr>
                <w:rFonts w:ascii="Times New Roman" w:hAnsi="Times New Roman" w:cs="Times New Roman"/>
                <w:color w:val="auto"/>
                <w:sz w:val="20"/>
                <w:szCs w:val="20"/>
              </w:rPr>
              <w:t xml:space="preserve"> </w:t>
            </w:r>
            <w:r w:rsidRPr="00936B25">
              <w:rPr>
                <w:rFonts w:ascii="Times New Roman" w:hAnsi="Times New Roman" w:cs="Times New Roman"/>
                <w:color w:val="auto"/>
                <w:sz w:val="20"/>
                <w:szCs w:val="20"/>
              </w:rPr>
              <w:t xml:space="preserve">la aportación de la documentación se hará a través de medios electrónicos. No obstante, las Administraciones educativas podrán establecer en sus convocatorias, la obligación de aportación de los documentos en otros formatos. Además, deberá aportarse la siguiente documentación:  </w:t>
            </w:r>
          </w:p>
          <w:p w:rsidRPr="00194727" w:rsidR="00B06B36" w:rsidP="001444BE" w:rsidRDefault="00B06B36" w14:paraId="489E483B" w14:textId="77777777">
            <w:pPr>
              <w:pStyle w:val="Default"/>
              <w:jc w:val="both"/>
              <w:rPr>
                <w:rFonts w:ascii="Times New Roman" w:hAnsi="Times New Roman" w:cs="Times New Roman"/>
                <w:sz w:val="20"/>
                <w:szCs w:val="20"/>
              </w:rPr>
            </w:pPr>
          </w:p>
          <w:p w:rsidRPr="00194727" w:rsidR="001444BE" w:rsidP="001444BE" w:rsidRDefault="001444BE" w14:paraId="7B45D346" w14:textId="77777777">
            <w:pPr>
              <w:pStyle w:val="Default"/>
              <w:jc w:val="both"/>
              <w:rPr>
                <w:rFonts w:ascii="Times New Roman" w:hAnsi="Times New Roman" w:cs="Times New Roman"/>
                <w:sz w:val="20"/>
                <w:szCs w:val="20"/>
              </w:rPr>
            </w:pPr>
            <w:r w:rsidRPr="00194727">
              <w:rPr>
                <w:rFonts w:ascii="Times New Roman" w:hAnsi="Times New Roman" w:cs="Times New Roman"/>
                <w:sz w:val="20"/>
                <w:szCs w:val="20"/>
              </w:rPr>
              <w:t xml:space="preserve">* Certificado de la editorial donde conste: Título del libro, autor/es, ISBN, depósito legal y fecha de la primera edición, el número de ejemplares y que la difusión de </w:t>
            </w:r>
            <w:proofErr w:type="gramStart"/>
            <w:r w:rsidRPr="00194727">
              <w:rPr>
                <w:rFonts w:ascii="Times New Roman" w:hAnsi="Times New Roman" w:cs="Times New Roman"/>
                <w:sz w:val="20"/>
                <w:szCs w:val="20"/>
              </w:rPr>
              <w:t>los mismos</w:t>
            </w:r>
            <w:proofErr w:type="gramEnd"/>
            <w:r w:rsidRPr="00194727">
              <w:rPr>
                <w:rFonts w:ascii="Times New Roman" w:hAnsi="Times New Roman" w:cs="Times New Roman"/>
                <w:sz w:val="20"/>
                <w:szCs w:val="20"/>
              </w:rPr>
              <w:t xml:space="preserve"> ha sido en librerías comerciales. </w:t>
            </w:r>
          </w:p>
          <w:p w:rsidRPr="00194727" w:rsidR="001444BE" w:rsidP="001444BE" w:rsidRDefault="001444BE" w14:paraId="40C72E73" w14:textId="77777777">
            <w:pPr>
              <w:pStyle w:val="Default"/>
              <w:jc w:val="both"/>
              <w:rPr>
                <w:rFonts w:ascii="Times New Roman" w:hAnsi="Times New Roman" w:cs="Times New Roman"/>
                <w:sz w:val="20"/>
                <w:szCs w:val="20"/>
              </w:rPr>
            </w:pPr>
            <w:r w:rsidRPr="00194727">
              <w:rPr>
                <w:rFonts w:ascii="Times New Roman" w:hAnsi="Times New Roman" w:cs="Times New Roman"/>
                <w:color w:val="auto"/>
                <w:sz w:val="20"/>
                <w:szCs w:val="20"/>
              </w:rPr>
              <w:t>En relación con los libros editados por Administraciones Públicas y Universidades (públicas/privadas), que no se han difundido en librerías comerciales, además de los datos anteriores, en el certificado deben constar</w:t>
            </w:r>
            <w:r w:rsidRPr="00194727">
              <w:rPr>
                <w:rFonts w:ascii="Times New Roman" w:hAnsi="Times New Roman" w:cs="Times New Roman"/>
                <w:color w:val="0000FF"/>
                <w:sz w:val="20"/>
                <w:szCs w:val="20"/>
              </w:rPr>
              <w:t xml:space="preserve"> </w:t>
            </w:r>
            <w:r w:rsidRPr="00194727">
              <w:rPr>
                <w:rFonts w:ascii="Times New Roman" w:hAnsi="Times New Roman" w:cs="Times New Roman"/>
                <w:color w:val="auto"/>
                <w:sz w:val="20"/>
                <w:szCs w:val="20"/>
              </w:rPr>
              <w:t>los centros de difusión (centros educativos, centros de profesores, instituciones culturales, etc.).</w:t>
            </w:r>
            <w:r w:rsidRPr="00194727">
              <w:rPr>
                <w:rFonts w:ascii="Times New Roman" w:hAnsi="Times New Roman" w:cs="Times New Roman"/>
                <w:color w:val="FF0000"/>
                <w:sz w:val="20"/>
                <w:szCs w:val="20"/>
              </w:rPr>
              <w:t xml:space="preserve"> </w:t>
            </w:r>
          </w:p>
          <w:p w:rsidR="001444BE" w:rsidP="001444BE" w:rsidRDefault="001444BE" w14:paraId="344DBBBC" w14:textId="77777777">
            <w:pPr>
              <w:pStyle w:val="Default"/>
              <w:spacing w:after="120"/>
              <w:jc w:val="both"/>
              <w:rPr>
                <w:rFonts w:ascii="Times New Roman" w:hAnsi="Times New Roman" w:cs="Times New Roman"/>
                <w:sz w:val="20"/>
                <w:szCs w:val="20"/>
              </w:rPr>
            </w:pPr>
            <w:r w:rsidRPr="00194727">
              <w:rPr>
                <w:rFonts w:ascii="Times New Roman" w:hAnsi="Times New Roman" w:cs="Times New Roman"/>
                <w:sz w:val="20"/>
                <w:szCs w:val="20"/>
              </w:rPr>
              <w:t xml:space="preserve">En los supuestos en que la editorial o asociación hayan desaparecido, los datos requeridos en este certificado habrán de justificarse por cualquier medio de prueba admisible en derecho. </w:t>
            </w:r>
          </w:p>
          <w:p w:rsidRPr="00936B25" w:rsidR="00B06B36" w:rsidP="001444BE" w:rsidRDefault="00B06B36" w14:paraId="2527D97D" w14:textId="77777777">
            <w:pPr>
              <w:pStyle w:val="Default"/>
              <w:jc w:val="both"/>
              <w:rPr>
                <w:rFonts w:ascii="Times New Roman" w:hAnsi="Times New Roman" w:cs="Times New Roman"/>
                <w:color w:val="auto"/>
                <w:sz w:val="20"/>
                <w:szCs w:val="20"/>
              </w:rPr>
            </w:pPr>
            <w:r w:rsidRPr="00BC3ED9">
              <w:rPr>
                <w:rFonts w:ascii="Times New Roman" w:hAnsi="Times New Roman" w:cs="Times New Roman"/>
                <w:sz w:val="20"/>
                <w:szCs w:val="20"/>
              </w:rPr>
              <w:t xml:space="preserve">- En el caso de revistas </w:t>
            </w:r>
            <w:r w:rsidRPr="00BC3ED9">
              <w:rPr>
                <w:rFonts w:ascii="Times New Roman" w:hAnsi="Times New Roman" w:cs="Times New Roman"/>
                <w:color w:val="auto"/>
                <w:sz w:val="20"/>
                <w:szCs w:val="20"/>
              </w:rPr>
              <w:t>(en papel, DVD o CD),</w:t>
            </w:r>
            <w:r w:rsidRPr="00BC3ED9">
              <w:rPr>
                <w:rFonts w:ascii="Times New Roman" w:hAnsi="Times New Roman" w:cs="Times New Roman"/>
                <w:sz w:val="20"/>
                <w:szCs w:val="20"/>
              </w:rPr>
              <w:t xml:space="preserve"> </w:t>
            </w:r>
            <w:r w:rsidRPr="00936B25">
              <w:rPr>
                <w:rFonts w:ascii="Times New Roman" w:hAnsi="Times New Roman" w:cs="Times New Roman"/>
                <w:color w:val="auto"/>
                <w:sz w:val="20"/>
                <w:szCs w:val="20"/>
              </w:rPr>
              <w:t xml:space="preserve">la documentación se aportará a través de medios electrónicos. No obstante, las Administraciones educativas podrán establecer en sus convocatorias, la obligación de presentar dichos documentos en otros formatos. Además, deberá aportarse la siguiente documentación:  </w:t>
            </w:r>
          </w:p>
          <w:p w:rsidR="00B06B36" w:rsidP="001444BE" w:rsidRDefault="00B06B36" w14:paraId="04CF611D" w14:textId="77777777">
            <w:pPr>
              <w:pStyle w:val="Default"/>
              <w:jc w:val="both"/>
              <w:rPr>
                <w:rFonts w:ascii="Times New Roman" w:hAnsi="Times New Roman" w:cs="Times New Roman"/>
                <w:sz w:val="20"/>
                <w:szCs w:val="20"/>
              </w:rPr>
            </w:pPr>
          </w:p>
          <w:p w:rsidRPr="00194727" w:rsidR="001444BE" w:rsidP="001444BE" w:rsidRDefault="001444BE" w14:paraId="22CD3AB4" w14:textId="77777777">
            <w:pPr>
              <w:pStyle w:val="Default"/>
              <w:jc w:val="both"/>
              <w:rPr>
                <w:rFonts w:ascii="Times New Roman" w:hAnsi="Times New Roman" w:cs="Times New Roman"/>
                <w:sz w:val="20"/>
                <w:szCs w:val="20"/>
              </w:rPr>
            </w:pPr>
            <w:r w:rsidRPr="00194727">
              <w:rPr>
                <w:rFonts w:ascii="Times New Roman" w:hAnsi="Times New Roman" w:cs="Times New Roman"/>
                <w:sz w:val="20"/>
                <w:szCs w:val="20"/>
              </w:rPr>
              <w:t>* Certificado en el que conste: el número de ejemplares, lugares de distribución y venta, o asociación científica o didáctica, legalmente constituida, a la que pertenece la revista</w:t>
            </w:r>
            <w:r>
              <w:rPr>
                <w:rFonts w:ascii="Times New Roman" w:hAnsi="Times New Roman" w:cs="Times New Roman"/>
                <w:sz w:val="20"/>
                <w:szCs w:val="20"/>
              </w:rPr>
              <w:t>, tí</w:t>
            </w:r>
            <w:r w:rsidRPr="00194727">
              <w:rPr>
                <w:rFonts w:ascii="Times New Roman" w:hAnsi="Times New Roman" w:cs="Times New Roman"/>
                <w:sz w:val="20"/>
                <w:szCs w:val="20"/>
              </w:rPr>
              <w:t>tulo de la publicación, autor/es, ISSN o ISMN, de</w:t>
            </w:r>
            <w:r>
              <w:rPr>
                <w:rFonts w:ascii="Times New Roman" w:hAnsi="Times New Roman" w:cs="Times New Roman"/>
                <w:sz w:val="20"/>
                <w:szCs w:val="20"/>
              </w:rPr>
              <w:t>pósito legal y fecha de edición</w:t>
            </w:r>
            <w:r w:rsidRPr="00194727">
              <w:rPr>
                <w:rFonts w:ascii="Times New Roman" w:hAnsi="Times New Roman" w:cs="Times New Roman"/>
                <w:sz w:val="20"/>
                <w:szCs w:val="20"/>
              </w:rPr>
              <w:t>.</w:t>
            </w:r>
          </w:p>
          <w:p w:rsidRPr="00194727" w:rsidR="001444BE" w:rsidP="001444BE" w:rsidRDefault="001444BE" w14:paraId="3651C277" w14:textId="77777777">
            <w:pPr>
              <w:pStyle w:val="Default"/>
              <w:spacing w:after="120"/>
              <w:jc w:val="both"/>
              <w:rPr>
                <w:rFonts w:ascii="Times New Roman" w:hAnsi="Times New Roman" w:cs="Times New Roman"/>
                <w:color w:val="auto"/>
                <w:sz w:val="20"/>
                <w:szCs w:val="20"/>
              </w:rPr>
            </w:pPr>
            <w:r w:rsidRPr="00194727">
              <w:rPr>
                <w:rFonts w:ascii="Times New Roman" w:hAnsi="Times New Roman" w:cs="Times New Roman"/>
                <w:color w:val="auto"/>
                <w:sz w:val="20"/>
                <w:szCs w:val="20"/>
              </w:rPr>
              <w:t>En relación con las revistas editadas por Administraciones Públicas y Universidades (públicas/privadas), que no se han difundido en establecimientos comerciales, además de los datos anteriores,</w:t>
            </w:r>
            <w:r w:rsidRPr="00194727">
              <w:rPr>
                <w:rFonts w:ascii="Times New Roman" w:hAnsi="Times New Roman" w:cs="Times New Roman"/>
                <w:color w:val="0000FF"/>
                <w:sz w:val="20"/>
                <w:szCs w:val="20"/>
              </w:rPr>
              <w:t xml:space="preserve"> </w:t>
            </w:r>
            <w:r w:rsidRPr="00194727">
              <w:rPr>
                <w:rFonts w:ascii="Times New Roman" w:hAnsi="Times New Roman" w:cs="Times New Roman"/>
                <w:color w:val="auto"/>
                <w:sz w:val="20"/>
                <w:szCs w:val="20"/>
              </w:rPr>
              <w:t>en el certificado deben constar los centros de difusión (centros educativos, centros de profesores, instituciones culturales, etc.).</w:t>
            </w:r>
            <w:r w:rsidRPr="00194727">
              <w:rPr>
                <w:rFonts w:ascii="Times New Roman" w:hAnsi="Times New Roman" w:cs="Times New Roman"/>
                <w:color w:val="FF0000"/>
                <w:sz w:val="20"/>
                <w:szCs w:val="20"/>
              </w:rPr>
              <w:t xml:space="preserve"> </w:t>
            </w:r>
          </w:p>
          <w:p w:rsidRPr="000065F8" w:rsidR="001444BE" w:rsidP="001444BE" w:rsidRDefault="001444BE" w14:paraId="799E161C" w14:textId="639EFCBB">
            <w:pPr>
              <w:pStyle w:val="Default"/>
              <w:jc w:val="both"/>
              <w:rPr>
                <w:rFonts w:ascii="Times New Roman" w:hAnsi="Times New Roman" w:cs="Times New Roman"/>
                <w:color w:val="FF0000"/>
                <w:sz w:val="20"/>
                <w:szCs w:val="20"/>
              </w:rPr>
            </w:pPr>
            <w:r w:rsidRPr="00194727">
              <w:rPr>
                <w:rFonts w:cs="Arial"/>
                <w:color w:val="auto"/>
              </w:rPr>
              <w:t xml:space="preserve">- </w:t>
            </w:r>
            <w:r w:rsidRPr="00194727">
              <w:rPr>
                <w:rFonts w:ascii="Times New Roman" w:hAnsi="Times New Roman" w:cs="Times New Roman"/>
                <w:color w:val="auto"/>
                <w:sz w:val="20"/>
                <w:szCs w:val="20"/>
              </w:rPr>
              <w:t>En el caso de publicaciones que solamente se dan en formato electrónico, para ser valorados se presentará un informe, en el cual, el organismo emisor certificará que la publicación aparece en la correspondiente base de datos bibliográfica. En este documento se indicará la base de datos, el título de la publicación, autor/es, el año y la URL.</w:t>
            </w:r>
          </w:p>
          <w:p w:rsidR="001444BE" w:rsidP="001444BE" w:rsidRDefault="001444BE" w14:paraId="40C329EE" w14:textId="77777777">
            <w:pPr>
              <w:jc w:val="both"/>
              <w:rPr>
                <w:sz w:val="20"/>
                <w:szCs w:val="20"/>
              </w:rPr>
            </w:pPr>
          </w:p>
        </w:tc>
      </w:tr>
      <w:tr w:rsidRPr="00194727" w:rsidR="001444BE" w:rsidTr="367F98F7" w14:paraId="77575609" w14:textId="77777777">
        <w:trPr>
          <w:trHeight w:val="1404"/>
        </w:trPr>
        <w:tc>
          <w:tcPr>
            <w:tcW w:w="5103" w:type="dxa"/>
            <w:tcMar/>
          </w:tcPr>
          <w:p w:rsidRPr="00194727" w:rsidR="001444BE" w:rsidP="001444BE" w:rsidRDefault="001444BE" w14:paraId="35C7B586" w14:textId="77777777">
            <w:pPr>
              <w:spacing w:before="120"/>
              <w:contextualSpacing/>
              <w:jc w:val="both"/>
              <w:rPr>
                <w:sz w:val="20"/>
                <w:szCs w:val="20"/>
              </w:rPr>
            </w:pPr>
            <w:r w:rsidRPr="00194727">
              <w:rPr>
                <w:sz w:val="20"/>
                <w:szCs w:val="20"/>
              </w:rPr>
              <w:t>4. 2. Valoración del trabajo desarrollado</w:t>
            </w:r>
          </w:p>
          <w:p w:rsidRPr="00194727" w:rsidR="001444BE" w:rsidP="007E3166" w:rsidRDefault="001444BE" w14:paraId="498BA5ED" w14:textId="77777777">
            <w:pPr>
              <w:rPr>
                <w:sz w:val="20"/>
                <w:szCs w:val="20"/>
              </w:rPr>
            </w:pPr>
          </w:p>
          <w:p w:rsidRPr="00194727" w:rsidR="001444BE" w:rsidP="001444BE" w:rsidRDefault="001444BE" w14:paraId="0D69638C" w14:textId="77777777">
            <w:pPr>
              <w:pStyle w:val="Default"/>
              <w:spacing w:after="120"/>
              <w:jc w:val="both"/>
              <w:rPr>
                <w:rFonts w:ascii="Times New Roman" w:hAnsi="Times New Roman" w:cs="Times New Roman"/>
                <w:sz w:val="20"/>
                <w:szCs w:val="20"/>
              </w:rPr>
            </w:pPr>
            <w:r w:rsidRPr="00194727">
              <w:rPr>
                <w:rFonts w:ascii="Times New Roman" w:hAnsi="Times New Roman" w:cs="Times New Roman"/>
                <w:sz w:val="20"/>
                <w:szCs w:val="20"/>
              </w:rPr>
              <w:t xml:space="preserve">4.2.1 Por cada año de servicio en puestos de </w:t>
            </w:r>
            <w:proofErr w:type="gramStart"/>
            <w:r w:rsidRPr="00194727">
              <w:rPr>
                <w:rFonts w:ascii="Times New Roman" w:hAnsi="Times New Roman" w:cs="Times New Roman"/>
                <w:sz w:val="20"/>
                <w:szCs w:val="20"/>
              </w:rPr>
              <w:t>Subdirector</w:t>
            </w:r>
            <w:proofErr w:type="gramEnd"/>
            <w:r>
              <w:rPr>
                <w:rFonts w:ascii="Times New Roman" w:hAnsi="Times New Roman" w:cs="Times New Roman"/>
                <w:sz w:val="20"/>
                <w:szCs w:val="20"/>
              </w:rPr>
              <w:t xml:space="preserve"> o </w:t>
            </w:r>
            <w:proofErr w:type="gramStart"/>
            <w:r>
              <w:rPr>
                <w:rFonts w:ascii="Times New Roman" w:hAnsi="Times New Roman" w:cs="Times New Roman"/>
                <w:sz w:val="20"/>
                <w:szCs w:val="20"/>
              </w:rPr>
              <w:t>Subdirectora</w:t>
            </w:r>
            <w:proofErr w:type="gramEnd"/>
            <w:r w:rsidRPr="00194727">
              <w:rPr>
                <w:rFonts w:ascii="Times New Roman" w:hAnsi="Times New Roman" w:cs="Times New Roman"/>
                <w:sz w:val="20"/>
                <w:szCs w:val="20"/>
              </w:rPr>
              <w:t xml:space="preserve"> General de la Inspección de Educación, Inspector General o Inspector</w:t>
            </w:r>
            <w:r>
              <w:rPr>
                <w:rFonts w:ascii="Times New Roman" w:hAnsi="Times New Roman" w:cs="Times New Roman"/>
                <w:sz w:val="20"/>
                <w:szCs w:val="20"/>
              </w:rPr>
              <w:t xml:space="preserve"> </w:t>
            </w:r>
            <w:proofErr w:type="gramStart"/>
            <w:r w:rsidRPr="00194727">
              <w:rPr>
                <w:rFonts w:ascii="Times New Roman" w:hAnsi="Times New Roman" w:cs="Times New Roman"/>
                <w:sz w:val="20"/>
                <w:szCs w:val="20"/>
              </w:rPr>
              <w:t>Jefe</w:t>
            </w:r>
            <w:proofErr w:type="gramEnd"/>
            <w:r w:rsidRPr="00194727">
              <w:rPr>
                <w:rFonts w:ascii="Times New Roman" w:hAnsi="Times New Roman" w:cs="Times New Roman"/>
                <w:sz w:val="20"/>
                <w:szCs w:val="20"/>
              </w:rPr>
              <w:t xml:space="preserve"> de la Inspección Central de Educación Básica, de Bachillerato o Enseñanza Media del Estado, Coordinador General de Formación Profesional, o en puestos equivalentes dependi</w:t>
            </w:r>
            <w:r>
              <w:rPr>
                <w:rFonts w:ascii="Times New Roman" w:hAnsi="Times New Roman" w:cs="Times New Roman"/>
                <w:sz w:val="20"/>
                <w:szCs w:val="20"/>
              </w:rPr>
              <w:t xml:space="preserve">entes de otras Administraciones </w:t>
            </w:r>
            <w:proofErr w:type="gramStart"/>
            <w:r w:rsidRPr="00194727">
              <w:rPr>
                <w:rFonts w:ascii="Times New Roman" w:hAnsi="Times New Roman" w:cs="Times New Roman"/>
                <w:sz w:val="20"/>
                <w:szCs w:val="20"/>
              </w:rPr>
              <w:t>educativas</w:t>
            </w:r>
            <w:r>
              <w:rPr>
                <w:rFonts w:ascii="Times New Roman" w:hAnsi="Times New Roman" w:cs="Times New Roman"/>
                <w:sz w:val="20"/>
                <w:szCs w:val="20"/>
              </w:rPr>
              <w:t>:</w:t>
            </w:r>
            <w:r w:rsidRPr="00194727">
              <w:rPr>
                <w:rFonts w:ascii="Times New Roman" w:hAnsi="Times New Roman" w:cs="Times New Roman"/>
                <w:sz w:val="20"/>
                <w:szCs w:val="20"/>
              </w:rPr>
              <w:t>…</w:t>
            </w:r>
            <w:proofErr w:type="gramEnd"/>
            <w:r w:rsidRPr="00194727">
              <w:rPr>
                <w:rFonts w:ascii="Times New Roman" w:hAnsi="Times New Roman" w:cs="Times New Roman"/>
                <w:sz w:val="20"/>
                <w:szCs w:val="20"/>
              </w:rPr>
              <w:t>…………………………</w:t>
            </w:r>
            <w:r w:rsidR="001B1F5C">
              <w:rPr>
                <w:rFonts w:ascii="Times New Roman" w:hAnsi="Times New Roman" w:cs="Times New Roman"/>
                <w:sz w:val="20"/>
                <w:szCs w:val="20"/>
              </w:rPr>
              <w:t>…………………..</w:t>
            </w:r>
            <w:r>
              <w:rPr>
                <w:rFonts w:ascii="Times New Roman" w:hAnsi="Times New Roman" w:cs="Times New Roman"/>
                <w:sz w:val="20"/>
                <w:szCs w:val="20"/>
              </w:rPr>
              <w:t>..</w:t>
            </w:r>
            <w:r w:rsidRPr="00194727">
              <w:rPr>
                <w:rFonts w:ascii="Times New Roman" w:hAnsi="Times New Roman" w:cs="Times New Roman"/>
                <w:sz w:val="20"/>
                <w:szCs w:val="20"/>
              </w:rPr>
              <w:t>...</w:t>
            </w:r>
          </w:p>
          <w:p w:rsidRPr="00194727" w:rsidR="001444BE" w:rsidP="001444BE" w:rsidRDefault="001444BE" w14:paraId="1F1C9B4C" w14:textId="77777777">
            <w:pPr>
              <w:pStyle w:val="Default"/>
              <w:jc w:val="both"/>
              <w:rPr>
                <w:rFonts w:ascii="Times New Roman" w:hAnsi="Times New Roman" w:cs="Times New Roman"/>
                <w:sz w:val="20"/>
                <w:szCs w:val="20"/>
              </w:rPr>
            </w:pPr>
            <w:r w:rsidRPr="00194727">
              <w:rPr>
                <w:rFonts w:ascii="Times New Roman" w:hAnsi="Times New Roman" w:cs="Times New Roman"/>
                <w:sz w:val="20"/>
                <w:szCs w:val="20"/>
              </w:rPr>
              <w:t>La fracción de año se computará a razón de 0,1250 puntos por cada mes completo.</w:t>
            </w:r>
          </w:p>
        </w:tc>
        <w:tc>
          <w:tcPr>
            <w:tcW w:w="1701" w:type="dxa"/>
            <w:tcMar/>
          </w:tcPr>
          <w:p w:rsidRPr="00194727" w:rsidR="001444BE" w:rsidP="001444BE" w:rsidRDefault="001444BE" w14:paraId="277E773F" w14:textId="77777777">
            <w:pPr>
              <w:spacing w:before="120" w:after="120"/>
              <w:jc w:val="center"/>
              <w:rPr>
                <w:sz w:val="20"/>
                <w:szCs w:val="20"/>
              </w:rPr>
            </w:pPr>
            <w:r w:rsidRPr="00194727">
              <w:rPr>
                <w:sz w:val="20"/>
                <w:szCs w:val="20"/>
              </w:rPr>
              <w:t>Máximo 10 puntos</w:t>
            </w:r>
          </w:p>
          <w:p w:rsidR="001444BE" w:rsidP="001444BE" w:rsidRDefault="001444BE" w14:paraId="39B16E0D" w14:textId="77777777">
            <w:pPr>
              <w:jc w:val="center"/>
              <w:rPr>
                <w:sz w:val="20"/>
                <w:szCs w:val="20"/>
              </w:rPr>
            </w:pPr>
          </w:p>
          <w:p w:rsidRPr="00194727" w:rsidR="001444BE" w:rsidP="001444BE" w:rsidRDefault="001444BE" w14:paraId="66D7AB1B" w14:textId="77777777">
            <w:pPr>
              <w:jc w:val="center"/>
              <w:rPr>
                <w:sz w:val="20"/>
                <w:szCs w:val="20"/>
              </w:rPr>
            </w:pPr>
          </w:p>
          <w:p w:rsidRPr="00194727" w:rsidR="001444BE" w:rsidP="001444BE" w:rsidRDefault="001444BE" w14:paraId="7ACC2876" w14:textId="77777777">
            <w:pPr>
              <w:jc w:val="center"/>
              <w:rPr>
                <w:sz w:val="20"/>
                <w:szCs w:val="20"/>
              </w:rPr>
            </w:pPr>
          </w:p>
          <w:p w:rsidR="001444BE" w:rsidP="00936B25" w:rsidRDefault="001444BE" w14:paraId="0539282A" w14:textId="77777777" w14:noSpellErr="1">
            <w:pPr>
              <w:rPr>
                <w:sz w:val="20"/>
                <w:szCs w:val="20"/>
              </w:rPr>
            </w:pPr>
          </w:p>
          <w:p w:rsidR="61ECBBC8" w:rsidP="61ECBBC8" w:rsidRDefault="61ECBBC8" w14:paraId="052887C9" w14:textId="09E2CD1D">
            <w:pPr>
              <w:rPr>
                <w:sz w:val="20"/>
                <w:szCs w:val="20"/>
              </w:rPr>
            </w:pPr>
          </w:p>
          <w:p w:rsidRPr="00194727" w:rsidR="00936B25" w:rsidP="00936B25" w:rsidRDefault="00936B25" w14:paraId="7CC678F2" w14:textId="77777777">
            <w:pPr>
              <w:rPr>
                <w:sz w:val="20"/>
                <w:szCs w:val="20"/>
              </w:rPr>
            </w:pPr>
          </w:p>
          <w:p w:rsidRPr="00194727" w:rsidR="001444BE" w:rsidP="001B1F5C" w:rsidRDefault="001B1F5C" w14:paraId="651AC3C3" w14:textId="77777777">
            <w:pPr>
              <w:jc w:val="center"/>
              <w:rPr>
                <w:sz w:val="20"/>
                <w:szCs w:val="20"/>
              </w:rPr>
            </w:pPr>
            <w:r>
              <w:rPr>
                <w:sz w:val="20"/>
                <w:szCs w:val="20"/>
              </w:rPr>
              <w:t>1</w:t>
            </w:r>
            <w:r w:rsidRPr="00194727" w:rsidR="001444BE">
              <w:rPr>
                <w:sz w:val="20"/>
                <w:szCs w:val="20"/>
              </w:rPr>
              <w:t>,5000 puntos</w:t>
            </w:r>
          </w:p>
          <w:p w:rsidRPr="00194727" w:rsidR="001444BE" w:rsidP="001444BE" w:rsidRDefault="001444BE" w14:paraId="4ED506C0" w14:textId="77777777">
            <w:pPr>
              <w:rPr>
                <w:sz w:val="20"/>
                <w:szCs w:val="20"/>
              </w:rPr>
            </w:pPr>
          </w:p>
        </w:tc>
        <w:tc>
          <w:tcPr>
            <w:tcW w:w="3544" w:type="dxa"/>
            <w:tcMar/>
          </w:tcPr>
          <w:p w:rsidRPr="00194727" w:rsidR="001444BE" w:rsidP="001444BE" w:rsidRDefault="001444BE" w14:paraId="5D70D7B4" w14:textId="77777777">
            <w:pPr>
              <w:rPr>
                <w:sz w:val="20"/>
                <w:szCs w:val="20"/>
              </w:rPr>
            </w:pPr>
          </w:p>
          <w:p w:rsidRPr="00194727" w:rsidR="001444BE" w:rsidP="001444BE" w:rsidRDefault="001444BE" w14:paraId="4D0FFA11" w14:textId="77777777">
            <w:pPr>
              <w:rPr>
                <w:sz w:val="20"/>
                <w:szCs w:val="20"/>
              </w:rPr>
            </w:pPr>
          </w:p>
          <w:p w:rsidR="001444BE" w:rsidP="001444BE" w:rsidRDefault="001444BE" w14:paraId="78F94AAB" w14:textId="77777777">
            <w:pPr>
              <w:jc w:val="both"/>
              <w:rPr>
                <w:sz w:val="20"/>
                <w:szCs w:val="20"/>
              </w:rPr>
            </w:pPr>
          </w:p>
          <w:p w:rsidRPr="00194727" w:rsidR="001444BE" w:rsidP="001444BE" w:rsidRDefault="004A452D" w14:paraId="0EB282ED" w14:textId="473A7FB3">
            <w:pPr>
              <w:jc w:val="both"/>
              <w:rPr>
                <w:sz w:val="20"/>
                <w:szCs w:val="20"/>
              </w:rPr>
            </w:pPr>
            <w:r>
              <w:rPr>
                <w:sz w:val="20"/>
                <w:szCs w:val="20"/>
              </w:rPr>
              <w:t>C</w:t>
            </w:r>
            <w:r w:rsidRPr="00194727" w:rsidR="001444BE">
              <w:rPr>
                <w:sz w:val="20"/>
                <w:szCs w:val="20"/>
              </w:rPr>
              <w:t>opia del nombramiento expedido por la Administración educativa competente con diligencia de posesión y cese o, en su caso, certificación en la que conste que a la fecha de finalización del plazo de presentación de solicitudes se continúa en el cargo.</w:t>
            </w:r>
          </w:p>
          <w:p w:rsidRPr="00194727" w:rsidR="001444BE" w:rsidP="001444BE" w:rsidRDefault="001444BE" w14:paraId="71557ADD" w14:textId="77777777">
            <w:pPr>
              <w:rPr>
                <w:sz w:val="20"/>
                <w:szCs w:val="20"/>
              </w:rPr>
            </w:pPr>
          </w:p>
        </w:tc>
      </w:tr>
      <w:tr w:rsidRPr="00194727" w:rsidR="001444BE" w:rsidTr="367F98F7" w14:paraId="5A17D883" w14:textId="77777777">
        <w:trPr>
          <w:trHeight w:val="885"/>
        </w:trPr>
        <w:tc>
          <w:tcPr>
            <w:tcW w:w="5103" w:type="dxa"/>
            <w:tcMar/>
            <w:vAlign w:val="bottom"/>
          </w:tcPr>
          <w:p w:rsidRPr="004A2E8C" w:rsidR="001444BE" w:rsidP="001444BE" w:rsidRDefault="001444BE" w14:paraId="6C8C8AE2" w14:textId="77777777">
            <w:pPr>
              <w:pStyle w:val="Default"/>
              <w:spacing w:after="120"/>
              <w:jc w:val="both"/>
              <w:rPr>
                <w:rFonts w:ascii="AFHLI L+ Arial" w:hAnsi="AFHLI L+ Arial" w:cs="AFHLI L+ Arial"/>
                <w:sz w:val="18"/>
                <w:szCs w:val="18"/>
              </w:rPr>
            </w:pPr>
            <w:r w:rsidRPr="004A2E8C">
              <w:rPr>
                <w:rFonts w:ascii="Times New Roman" w:hAnsi="Times New Roman" w:cs="Times New Roman"/>
                <w:bCs/>
                <w:sz w:val="20"/>
                <w:szCs w:val="20"/>
              </w:rPr>
              <w:t>4.2.2</w:t>
            </w:r>
            <w:r w:rsidRPr="004A2E8C">
              <w:rPr>
                <w:rFonts w:ascii="Times New Roman" w:hAnsi="Times New Roman" w:cs="Times New Roman"/>
                <w:sz w:val="20"/>
                <w:szCs w:val="20"/>
              </w:rPr>
              <w:t xml:space="preserve">. Por cada año de servicio en puestos de Inspector Central, Inspector Central de Educación Básica, Bachillerato, o Enseñanza Media del Estado, o Coordinador Central de Formación Profesional, </w:t>
            </w:r>
            <w:proofErr w:type="gramStart"/>
            <w:r w:rsidRPr="004A2E8C">
              <w:rPr>
                <w:rFonts w:ascii="Times New Roman" w:hAnsi="Times New Roman" w:cs="Times New Roman"/>
                <w:sz w:val="20"/>
                <w:szCs w:val="20"/>
              </w:rPr>
              <w:t>Secretario</w:t>
            </w:r>
            <w:proofErr w:type="gramEnd"/>
            <w:r w:rsidRPr="004A2E8C">
              <w:rPr>
                <w:rFonts w:ascii="Times New Roman" w:hAnsi="Times New Roman" w:cs="Times New Roman"/>
                <w:sz w:val="20"/>
                <w:szCs w:val="20"/>
              </w:rPr>
              <w:t xml:space="preserve"> o Administrador de la Inspección Central, Inspector de la Subdirección General de la Inspección de Educación, o en puestos equivalentes </w:t>
            </w:r>
            <w:r w:rsidRPr="004A2E8C">
              <w:rPr>
                <w:rFonts w:ascii="Times New Roman" w:hAnsi="Times New Roman" w:cs="Times New Roman"/>
                <w:sz w:val="20"/>
                <w:szCs w:val="20"/>
              </w:rPr>
              <w:t>dependientes de otras Administraciones educativas:</w:t>
            </w:r>
            <w:r w:rsidRPr="004A2E8C">
              <w:rPr>
                <w:rFonts w:ascii="Times New Roman" w:hAnsi="Times New Roman" w:cs="Times New Roman"/>
                <w:sz w:val="18"/>
                <w:szCs w:val="18"/>
              </w:rPr>
              <w:t xml:space="preserve"> ……………………</w:t>
            </w:r>
            <w:r w:rsidRPr="004A2E8C">
              <w:rPr>
                <w:rFonts w:ascii="AFHLI L+ Arial" w:hAnsi="AFHLI L+ Arial" w:cs="AFHLI L+ Arial"/>
                <w:sz w:val="18"/>
                <w:szCs w:val="18"/>
              </w:rPr>
              <w:t>…………………………</w:t>
            </w:r>
            <w:r w:rsidRPr="004A2E8C" w:rsidR="001B1F5C">
              <w:rPr>
                <w:rFonts w:ascii="AFHLI L+ Arial" w:hAnsi="AFHLI L+ Arial" w:cs="AFHLI L+ Arial"/>
                <w:sz w:val="18"/>
                <w:szCs w:val="18"/>
              </w:rPr>
              <w:t>……………</w:t>
            </w:r>
            <w:r w:rsidRPr="004A2E8C">
              <w:rPr>
                <w:rFonts w:ascii="AFHLI L+ Arial" w:hAnsi="AFHLI L+ Arial" w:cs="AFHLI L+ Arial"/>
                <w:sz w:val="18"/>
                <w:szCs w:val="18"/>
              </w:rPr>
              <w:t>…………</w:t>
            </w:r>
          </w:p>
          <w:p w:rsidRPr="004A2E8C" w:rsidR="001444BE" w:rsidP="001444BE" w:rsidRDefault="001444BE" w14:paraId="66B8E46E" w14:textId="77777777">
            <w:pPr>
              <w:pStyle w:val="Default"/>
              <w:jc w:val="both"/>
              <w:rPr>
                <w:rFonts w:ascii="Times New Roman" w:hAnsi="Times New Roman" w:cs="Times New Roman"/>
                <w:sz w:val="20"/>
                <w:szCs w:val="20"/>
              </w:rPr>
            </w:pPr>
            <w:r w:rsidRPr="004A2E8C">
              <w:rPr>
                <w:rFonts w:ascii="Times New Roman" w:hAnsi="Times New Roman" w:cs="Times New Roman"/>
                <w:sz w:val="20"/>
                <w:szCs w:val="20"/>
              </w:rPr>
              <w:t xml:space="preserve">Las fracciones de año se computarán a </w:t>
            </w:r>
            <w:r w:rsidRPr="004A2E8C">
              <w:rPr>
                <w:rFonts w:ascii="Times New Roman" w:hAnsi="Times New Roman" w:cs="Times New Roman"/>
                <w:color w:val="auto"/>
                <w:sz w:val="20"/>
                <w:szCs w:val="20"/>
              </w:rPr>
              <w:t>razón de 0,083</w:t>
            </w:r>
            <w:r w:rsidRPr="004A2E8C" w:rsidR="00F17808">
              <w:rPr>
                <w:rFonts w:ascii="Times New Roman" w:hAnsi="Times New Roman" w:cs="Times New Roman"/>
                <w:color w:val="auto"/>
                <w:sz w:val="20"/>
                <w:szCs w:val="20"/>
              </w:rPr>
              <w:t>3</w:t>
            </w:r>
            <w:r w:rsidRPr="004A2E8C">
              <w:rPr>
                <w:rFonts w:ascii="Times New Roman" w:hAnsi="Times New Roman" w:cs="Times New Roman"/>
                <w:color w:val="auto"/>
                <w:sz w:val="20"/>
                <w:szCs w:val="20"/>
              </w:rPr>
              <w:t xml:space="preserve">puntos </w:t>
            </w:r>
            <w:r w:rsidRPr="004A2E8C">
              <w:rPr>
                <w:rFonts w:ascii="Times New Roman" w:hAnsi="Times New Roman" w:cs="Times New Roman"/>
                <w:sz w:val="20"/>
                <w:szCs w:val="20"/>
              </w:rPr>
              <w:t>por cada mes completo.</w:t>
            </w:r>
          </w:p>
          <w:p w:rsidRPr="004A2E8C" w:rsidR="001444BE" w:rsidP="001444BE" w:rsidRDefault="001444BE" w14:paraId="5E203231" w14:textId="77777777">
            <w:pPr>
              <w:pStyle w:val="Default"/>
              <w:jc w:val="both"/>
              <w:rPr>
                <w:rFonts w:ascii="Times New Roman" w:hAnsi="Times New Roman" w:cs="Times New Roman"/>
                <w:sz w:val="20"/>
                <w:szCs w:val="20"/>
              </w:rPr>
            </w:pPr>
          </w:p>
        </w:tc>
        <w:tc>
          <w:tcPr>
            <w:tcW w:w="1701" w:type="dxa"/>
            <w:tcMar/>
          </w:tcPr>
          <w:p w:rsidRPr="004A2E8C" w:rsidR="001444BE" w:rsidP="001444BE" w:rsidRDefault="001444BE" w14:paraId="143260AA" w14:textId="77777777">
            <w:pPr>
              <w:pStyle w:val="Default"/>
              <w:jc w:val="center"/>
              <w:rPr>
                <w:rFonts w:ascii="Times New Roman" w:hAnsi="Times New Roman" w:cs="Times New Roman"/>
                <w:color w:val="auto"/>
                <w:sz w:val="20"/>
                <w:szCs w:val="20"/>
              </w:rPr>
            </w:pPr>
          </w:p>
          <w:p w:rsidRPr="004A2E8C" w:rsidR="001444BE" w:rsidP="001444BE" w:rsidRDefault="001444BE" w14:paraId="6BB30B95" w14:textId="77777777">
            <w:pPr>
              <w:pStyle w:val="Default"/>
              <w:jc w:val="center"/>
              <w:rPr>
                <w:rFonts w:ascii="Times New Roman" w:hAnsi="Times New Roman" w:cs="Times New Roman"/>
                <w:color w:val="auto"/>
                <w:sz w:val="20"/>
                <w:szCs w:val="20"/>
              </w:rPr>
            </w:pPr>
          </w:p>
          <w:p w:rsidRPr="004A2E8C" w:rsidR="001444BE" w:rsidP="001444BE" w:rsidRDefault="001444BE" w14:paraId="4ED04B50" w14:textId="77777777">
            <w:pPr>
              <w:pStyle w:val="Default"/>
              <w:jc w:val="center"/>
              <w:rPr>
                <w:rFonts w:ascii="Times New Roman" w:hAnsi="Times New Roman" w:cs="Times New Roman"/>
                <w:color w:val="auto"/>
                <w:sz w:val="20"/>
                <w:szCs w:val="20"/>
              </w:rPr>
            </w:pPr>
          </w:p>
          <w:p w:rsidRPr="004A2E8C" w:rsidR="001444BE" w:rsidP="001444BE" w:rsidRDefault="001444BE" w14:paraId="27E62364" w14:textId="77777777">
            <w:pPr>
              <w:pStyle w:val="Default"/>
              <w:jc w:val="center"/>
              <w:rPr>
                <w:rFonts w:ascii="Times New Roman" w:hAnsi="Times New Roman" w:cs="Times New Roman"/>
                <w:color w:val="auto"/>
                <w:sz w:val="20"/>
                <w:szCs w:val="20"/>
              </w:rPr>
            </w:pPr>
          </w:p>
          <w:p w:rsidRPr="004A2E8C" w:rsidR="001444BE" w:rsidP="001444BE" w:rsidRDefault="001444BE" w14:paraId="42E87950" w14:textId="77777777">
            <w:pPr>
              <w:pStyle w:val="Default"/>
              <w:jc w:val="center"/>
              <w:rPr>
                <w:rFonts w:ascii="Times New Roman" w:hAnsi="Times New Roman" w:cs="Times New Roman"/>
                <w:color w:val="auto"/>
                <w:sz w:val="20"/>
                <w:szCs w:val="20"/>
              </w:rPr>
            </w:pPr>
          </w:p>
          <w:p w:rsidRPr="004A2E8C" w:rsidR="001444BE" w:rsidP="001444BE" w:rsidRDefault="001444BE" w14:paraId="6B82BE90" w14:textId="77777777" w14:noSpellErr="1">
            <w:pPr>
              <w:pStyle w:val="Default"/>
              <w:jc w:val="center"/>
              <w:rPr>
                <w:rFonts w:ascii="Times New Roman" w:hAnsi="Times New Roman" w:cs="Times New Roman"/>
                <w:color w:val="auto"/>
                <w:sz w:val="20"/>
                <w:szCs w:val="20"/>
              </w:rPr>
            </w:pPr>
          </w:p>
          <w:p w:rsidR="61ECBBC8" w:rsidP="61ECBBC8" w:rsidRDefault="61ECBBC8" w14:paraId="6A11125E" w14:textId="5D0F942C">
            <w:pPr>
              <w:pStyle w:val="Default"/>
              <w:jc w:val="center"/>
              <w:rPr>
                <w:rFonts w:ascii="Times New Roman" w:hAnsi="Times New Roman" w:cs="Times New Roman"/>
                <w:color w:val="auto"/>
                <w:sz w:val="20"/>
                <w:szCs w:val="20"/>
              </w:rPr>
            </w:pPr>
          </w:p>
          <w:p w:rsidRPr="004A2E8C" w:rsidR="001444BE" w:rsidP="001444BE" w:rsidRDefault="001444BE" w14:paraId="11D5859D" w14:textId="77777777">
            <w:pPr>
              <w:pStyle w:val="Default"/>
              <w:jc w:val="center"/>
              <w:rPr>
                <w:rFonts w:ascii="Times New Roman" w:hAnsi="Times New Roman" w:cs="Times New Roman"/>
                <w:color w:val="auto"/>
                <w:sz w:val="20"/>
                <w:szCs w:val="20"/>
              </w:rPr>
            </w:pPr>
          </w:p>
          <w:p w:rsidRPr="004A2E8C" w:rsidR="001444BE" w:rsidP="001444BE" w:rsidRDefault="001444BE" w14:paraId="47738FB5" w14:textId="77777777">
            <w:pPr>
              <w:pStyle w:val="Default"/>
              <w:jc w:val="center"/>
              <w:rPr>
                <w:rFonts w:ascii="Times New Roman" w:hAnsi="Times New Roman" w:cs="Times New Roman"/>
                <w:color w:val="auto"/>
                <w:sz w:val="20"/>
                <w:szCs w:val="20"/>
              </w:rPr>
            </w:pPr>
            <w:r w:rsidRPr="004A2E8C">
              <w:rPr>
                <w:rFonts w:ascii="Times New Roman" w:hAnsi="Times New Roman" w:cs="Times New Roman"/>
                <w:color w:val="auto"/>
                <w:sz w:val="20"/>
                <w:szCs w:val="20"/>
              </w:rPr>
              <w:t>1,0000 punto</w:t>
            </w:r>
          </w:p>
        </w:tc>
        <w:tc>
          <w:tcPr>
            <w:tcW w:w="3544" w:type="dxa"/>
            <w:tcMar/>
          </w:tcPr>
          <w:p w:rsidRPr="004A2E8C" w:rsidR="001444BE" w:rsidP="001444BE" w:rsidRDefault="001444BE" w14:paraId="375CEB05" w14:textId="77777777">
            <w:pPr>
              <w:spacing w:before="120" w:after="120"/>
              <w:jc w:val="both"/>
              <w:rPr>
                <w:sz w:val="20"/>
                <w:szCs w:val="20"/>
              </w:rPr>
            </w:pPr>
            <w:r w:rsidRPr="004A2E8C">
              <w:rPr>
                <w:sz w:val="20"/>
                <w:szCs w:val="20"/>
              </w:rPr>
              <w:t>La misma documentación justificativa que se indica para justificar el mérito del subapartado 4.2.1</w:t>
            </w:r>
          </w:p>
          <w:p w:rsidRPr="00194727" w:rsidR="001444BE" w:rsidP="001444BE" w:rsidRDefault="001444BE" w14:paraId="02B0F79C" w14:textId="77777777">
            <w:pPr>
              <w:pStyle w:val="Default"/>
              <w:jc w:val="both"/>
              <w:rPr>
                <w:rFonts w:ascii="Times New Roman" w:hAnsi="Times New Roman" w:cs="Times New Roman"/>
                <w:sz w:val="20"/>
                <w:szCs w:val="20"/>
              </w:rPr>
            </w:pPr>
          </w:p>
        </w:tc>
      </w:tr>
      <w:tr w:rsidRPr="00194727" w:rsidR="001444BE" w:rsidTr="367F98F7" w14:paraId="5DE25B5E" w14:textId="77777777">
        <w:trPr>
          <w:trHeight w:val="885"/>
        </w:trPr>
        <w:tc>
          <w:tcPr>
            <w:tcW w:w="5103" w:type="dxa"/>
            <w:tcMar/>
            <w:vAlign w:val="bottom"/>
          </w:tcPr>
          <w:p w:rsidRPr="00194727" w:rsidR="001444BE" w:rsidP="001444BE" w:rsidRDefault="001444BE" w14:paraId="5FDA0650" w14:textId="77777777">
            <w:pPr>
              <w:pStyle w:val="Default"/>
              <w:spacing w:after="120"/>
              <w:jc w:val="both"/>
              <w:rPr>
                <w:rFonts w:ascii="Times New Roman" w:hAnsi="Times New Roman" w:cs="Times New Roman"/>
                <w:sz w:val="20"/>
                <w:szCs w:val="20"/>
              </w:rPr>
            </w:pPr>
            <w:bookmarkStart w:name="_Hlk178321437" w:id="0"/>
            <w:r w:rsidRPr="00194727">
              <w:rPr>
                <w:rFonts w:ascii="Times New Roman" w:hAnsi="Times New Roman" w:cs="Times New Roman"/>
                <w:bCs/>
                <w:sz w:val="20"/>
                <w:szCs w:val="20"/>
              </w:rPr>
              <w:t>4.2.3</w:t>
            </w:r>
            <w:r w:rsidRPr="00194727">
              <w:rPr>
                <w:rFonts w:ascii="Times New Roman" w:hAnsi="Times New Roman" w:cs="Times New Roman"/>
                <w:sz w:val="20"/>
                <w:szCs w:val="20"/>
              </w:rPr>
              <w:t xml:space="preserve">. Por cada año de servicio en puestos de Inspector </w:t>
            </w:r>
            <w:proofErr w:type="gramStart"/>
            <w:r w:rsidRPr="00194727">
              <w:rPr>
                <w:rFonts w:ascii="Times New Roman" w:hAnsi="Times New Roman" w:cs="Times New Roman"/>
                <w:sz w:val="20"/>
                <w:szCs w:val="20"/>
              </w:rPr>
              <w:t>Jefe</w:t>
            </w:r>
            <w:proofErr w:type="gramEnd"/>
            <w:r w:rsidRPr="00194727">
              <w:rPr>
                <w:rFonts w:ascii="Times New Roman" w:hAnsi="Times New Roman" w:cs="Times New Roman"/>
                <w:sz w:val="20"/>
                <w:szCs w:val="20"/>
              </w:rPr>
              <w:t xml:space="preserve"> provincial de Educación Básica o Inspector </w:t>
            </w:r>
            <w:proofErr w:type="gramStart"/>
            <w:r w:rsidRPr="00194727">
              <w:rPr>
                <w:rFonts w:ascii="Times New Roman" w:hAnsi="Times New Roman" w:cs="Times New Roman"/>
                <w:sz w:val="20"/>
                <w:szCs w:val="20"/>
              </w:rPr>
              <w:t>Jefe</w:t>
            </w:r>
            <w:proofErr w:type="gramEnd"/>
            <w:r w:rsidRPr="00194727">
              <w:rPr>
                <w:rFonts w:ascii="Times New Roman" w:hAnsi="Times New Roman" w:cs="Times New Roman"/>
                <w:sz w:val="20"/>
                <w:szCs w:val="20"/>
              </w:rPr>
              <w:t xml:space="preserve"> de Distrito de Bachillerato o Enseñanza Media del Estado o Coordinador </w:t>
            </w:r>
            <w:proofErr w:type="gramStart"/>
            <w:r w:rsidRPr="00194727">
              <w:rPr>
                <w:rFonts w:ascii="Times New Roman" w:hAnsi="Times New Roman" w:cs="Times New Roman"/>
                <w:sz w:val="20"/>
                <w:szCs w:val="20"/>
              </w:rPr>
              <w:t>Jefe</w:t>
            </w:r>
            <w:proofErr w:type="gramEnd"/>
            <w:r w:rsidRPr="00194727">
              <w:rPr>
                <w:rFonts w:ascii="Times New Roman" w:hAnsi="Times New Roman" w:cs="Times New Roman"/>
                <w:sz w:val="20"/>
                <w:szCs w:val="20"/>
              </w:rPr>
              <w:t xml:space="preserve"> Provincial de Formación Profesional, o </w:t>
            </w:r>
            <w:proofErr w:type="gramStart"/>
            <w:r w:rsidRPr="00194727">
              <w:rPr>
                <w:rFonts w:ascii="Times New Roman" w:hAnsi="Times New Roman" w:cs="Times New Roman"/>
                <w:sz w:val="20"/>
                <w:szCs w:val="20"/>
              </w:rPr>
              <w:t>Jefe</w:t>
            </w:r>
            <w:proofErr w:type="gramEnd"/>
            <w:r w:rsidRPr="00194727">
              <w:rPr>
                <w:rFonts w:ascii="Times New Roman" w:hAnsi="Times New Roman" w:cs="Times New Roman"/>
                <w:sz w:val="20"/>
                <w:szCs w:val="20"/>
              </w:rPr>
              <w:t xml:space="preserve"> de Servicio provincial de Inspección Técnica de Educación, </w:t>
            </w:r>
            <w:proofErr w:type="gramStart"/>
            <w:r w:rsidRPr="00194727">
              <w:rPr>
                <w:rFonts w:ascii="Times New Roman" w:hAnsi="Times New Roman" w:cs="Times New Roman"/>
                <w:sz w:val="20"/>
                <w:szCs w:val="20"/>
              </w:rPr>
              <w:t>Jefe</w:t>
            </w:r>
            <w:proofErr w:type="gramEnd"/>
            <w:r w:rsidRPr="00194727">
              <w:rPr>
                <w:rFonts w:ascii="Times New Roman" w:hAnsi="Times New Roman" w:cs="Times New Roman"/>
                <w:sz w:val="20"/>
                <w:szCs w:val="20"/>
              </w:rPr>
              <w:t xml:space="preserve"> de División, o en puestos equivalentes dependientes de otras Administraciones educativas ……</w:t>
            </w:r>
            <w:r w:rsidR="001B1F5C">
              <w:rPr>
                <w:rFonts w:ascii="Times New Roman" w:hAnsi="Times New Roman" w:cs="Times New Roman"/>
                <w:sz w:val="20"/>
                <w:szCs w:val="20"/>
              </w:rPr>
              <w:t>……………………….</w:t>
            </w:r>
            <w:r>
              <w:rPr>
                <w:rFonts w:ascii="Times New Roman" w:hAnsi="Times New Roman" w:cs="Times New Roman"/>
                <w:sz w:val="20"/>
                <w:szCs w:val="20"/>
              </w:rPr>
              <w:t>......</w:t>
            </w:r>
          </w:p>
          <w:p w:rsidRPr="00194727" w:rsidR="001444BE" w:rsidP="001444BE" w:rsidRDefault="001444BE" w14:paraId="4A310B0C" w14:textId="77777777">
            <w:pPr>
              <w:pStyle w:val="Default"/>
              <w:spacing w:before="120" w:after="120"/>
              <w:jc w:val="both"/>
              <w:rPr>
                <w:rFonts w:ascii="Times New Roman" w:hAnsi="Times New Roman" w:cs="Times New Roman"/>
                <w:sz w:val="20"/>
                <w:szCs w:val="20"/>
              </w:rPr>
            </w:pPr>
            <w:r w:rsidRPr="00194727">
              <w:rPr>
                <w:rFonts w:ascii="Times New Roman" w:hAnsi="Times New Roman" w:cs="Times New Roman"/>
                <w:sz w:val="20"/>
                <w:szCs w:val="20"/>
              </w:rPr>
              <w:t xml:space="preserve">Las fracciones de año se computarán a razón </w:t>
            </w:r>
            <w:r w:rsidRPr="00BD78D0">
              <w:rPr>
                <w:rFonts w:ascii="Times New Roman" w:hAnsi="Times New Roman" w:cs="Times New Roman"/>
                <w:color w:val="auto"/>
                <w:sz w:val="20"/>
                <w:szCs w:val="20"/>
              </w:rPr>
              <w:t>de 0,062</w:t>
            </w:r>
            <w:r w:rsidRPr="00BD78D0" w:rsidR="00C85D70">
              <w:rPr>
                <w:rFonts w:ascii="Times New Roman" w:hAnsi="Times New Roman" w:cs="Times New Roman"/>
                <w:color w:val="auto"/>
                <w:sz w:val="20"/>
                <w:szCs w:val="20"/>
              </w:rPr>
              <w:t>5</w:t>
            </w:r>
            <w:r w:rsidRPr="00BD78D0">
              <w:rPr>
                <w:rFonts w:ascii="Times New Roman" w:hAnsi="Times New Roman" w:cs="Times New Roman"/>
                <w:color w:val="auto"/>
                <w:sz w:val="20"/>
                <w:szCs w:val="20"/>
              </w:rPr>
              <w:t xml:space="preserve"> puntos </w:t>
            </w:r>
            <w:r w:rsidRPr="00194727">
              <w:rPr>
                <w:rFonts w:ascii="Times New Roman" w:hAnsi="Times New Roman" w:cs="Times New Roman"/>
                <w:sz w:val="20"/>
                <w:szCs w:val="20"/>
              </w:rPr>
              <w:t xml:space="preserve">por cada mes completo </w:t>
            </w:r>
          </w:p>
        </w:tc>
        <w:tc>
          <w:tcPr>
            <w:tcW w:w="1701" w:type="dxa"/>
            <w:tcMar/>
          </w:tcPr>
          <w:p w:rsidRPr="00194727" w:rsidR="001444BE" w:rsidP="001444BE" w:rsidRDefault="001444BE" w14:paraId="568198FC" w14:textId="77777777">
            <w:pPr>
              <w:pStyle w:val="Default"/>
              <w:jc w:val="center"/>
              <w:rPr>
                <w:rFonts w:ascii="Times New Roman" w:hAnsi="Times New Roman" w:cs="Times New Roman"/>
                <w:sz w:val="20"/>
                <w:szCs w:val="20"/>
              </w:rPr>
            </w:pPr>
          </w:p>
          <w:p w:rsidRPr="00194727" w:rsidR="001444BE" w:rsidP="001444BE" w:rsidRDefault="001444BE" w14:paraId="44D6DC48" w14:textId="77777777">
            <w:pPr>
              <w:pStyle w:val="Default"/>
              <w:jc w:val="center"/>
              <w:rPr>
                <w:rFonts w:ascii="Times New Roman" w:hAnsi="Times New Roman" w:cs="Times New Roman"/>
                <w:sz w:val="20"/>
                <w:szCs w:val="20"/>
              </w:rPr>
            </w:pPr>
          </w:p>
          <w:p w:rsidRPr="00194727" w:rsidR="001444BE" w:rsidP="001444BE" w:rsidRDefault="001444BE" w14:paraId="01CD7CBE" w14:textId="77777777">
            <w:pPr>
              <w:pStyle w:val="Default"/>
              <w:jc w:val="center"/>
              <w:rPr>
                <w:rFonts w:ascii="Times New Roman" w:hAnsi="Times New Roman" w:cs="Times New Roman"/>
                <w:sz w:val="20"/>
                <w:szCs w:val="20"/>
              </w:rPr>
            </w:pPr>
          </w:p>
          <w:p w:rsidRPr="00194727" w:rsidR="001444BE" w:rsidP="001444BE" w:rsidRDefault="001444BE" w14:paraId="43373C8C" w14:textId="77777777">
            <w:pPr>
              <w:pStyle w:val="Default"/>
              <w:jc w:val="center"/>
              <w:rPr>
                <w:rFonts w:ascii="Times New Roman" w:hAnsi="Times New Roman" w:cs="Times New Roman"/>
                <w:sz w:val="20"/>
                <w:szCs w:val="20"/>
              </w:rPr>
            </w:pPr>
          </w:p>
          <w:p w:rsidRPr="00194727" w:rsidR="001444BE" w:rsidP="001444BE" w:rsidRDefault="001444BE" w14:paraId="391A9131" w14:textId="77777777">
            <w:pPr>
              <w:pStyle w:val="Default"/>
              <w:jc w:val="center"/>
              <w:rPr>
                <w:rFonts w:ascii="Times New Roman" w:hAnsi="Times New Roman" w:cs="Times New Roman"/>
                <w:sz w:val="20"/>
                <w:szCs w:val="20"/>
              </w:rPr>
            </w:pPr>
          </w:p>
          <w:p w:rsidRPr="00194727" w:rsidR="001444BE" w:rsidP="001444BE" w:rsidRDefault="001444BE" w14:paraId="4B40D679" w14:textId="77777777" w14:noSpellErr="1">
            <w:pPr>
              <w:pStyle w:val="Default"/>
              <w:jc w:val="center"/>
              <w:rPr>
                <w:rFonts w:ascii="Times New Roman" w:hAnsi="Times New Roman" w:cs="Times New Roman"/>
                <w:sz w:val="20"/>
                <w:szCs w:val="20"/>
              </w:rPr>
            </w:pPr>
          </w:p>
          <w:p w:rsidR="61ECBBC8" w:rsidP="61ECBBC8" w:rsidRDefault="61ECBBC8" w14:paraId="3CDE2CD0" w14:textId="2EE11F01">
            <w:pPr>
              <w:pStyle w:val="Default"/>
              <w:jc w:val="center"/>
              <w:rPr>
                <w:rFonts w:ascii="Times New Roman" w:hAnsi="Times New Roman" w:cs="Times New Roman"/>
                <w:sz w:val="20"/>
                <w:szCs w:val="20"/>
              </w:rPr>
            </w:pPr>
          </w:p>
          <w:p w:rsidRPr="00194727" w:rsidR="001444BE" w:rsidP="001444BE" w:rsidRDefault="001444BE" w14:paraId="1170B95A" w14:textId="77777777">
            <w:pPr>
              <w:pStyle w:val="Default"/>
              <w:jc w:val="center"/>
              <w:rPr>
                <w:rFonts w:ascii="Times New Roman" w:hAnsi="Times New Roman" w:cs="Times New Roman"/>
                <w:color w:val="auto"/>
                <w:sz w:val="20"/>
                <w:szCs w:val="20"/>
              </w:rPr>
            </w:pPr>
            <w:r w:rsidRPr="00194727">
              <w:rPr>
                <w:rFonts w:ascii="Times New Roman" w:hAnsi="Times New Roman" w:cs="Times New Roman"/>
                <w:sz w:val="20"/>
                <w:szCs w:val="20"/>
              </w:rPr>
              <w:t>0,7500 puntos</w:t>
            </w:r>
          </w:p>
        </w:tc>
        <w:tc>
          <w:tcPr>
            <w:tcW w:w="3544" w:type="dxa"/>
            <w:tcMar/>
          </w:tcPr>
          <w:p w:rsidRPr="00194727" w:rsidR="001444BE" w:rsidP="001444BE" w:rsidRDefault="001444BE" w14:paraId="2C83598F" w14:textId="77777777">
            <w:pPr>
              <w:spacing w:before="120" w:after="120"/>
              <w:jc w:val="both"/>
              <w:rPr>
                <w:sz w:val="20"/>
                <w:szCs w:val="20"/>
              </w:rPr>
            </w:pPr>
            <w:r w:rsidRPr="00194727">
              <w:rPr>
                <w:sz w:val="20"/>
                <w:szCs w:val="20"/>
              </w:rPr>
              <w:t>La misma documentación justificativa que se indica para justificar el mérito del subapartado 4.2.1</w:t>
            </w:r>
          </w:p>
          <w:p w:rsidRPr="00194727" w:rsidR="001444BE" w:rsidP="001444BE" w:rsidRDefault="001444BE" w14:paraId="460F8EB4" w14:textId="77777777">
            <w:pPr>
              <w:pStyle w:val="Default"/>
              <w:jc w:val="both"/>
              <w:rPr>
                <w:rFonts w:ascii="Times New Roman" w:hAnsi="Times New Roman" w:cs="Times New Roman"/>
                <w:sz w:val="20"/>
                <w:szCs w:val="20"/>
              </w:rPr>
            </w:pPr>
          </w:p>
        </w:tc>
      </w:tr>
      <w:tr w:rsidRPr="00194727" w:rsidR="001444BE" w:rsidTr="367F98F7" w14:paraId="1F18FA89" w14:textId="77777777">
        <w:trPr>
          <w:trHeight w:val="885"/>
        </w:trPr>
        <w:tc>
          <w:tcPr>
            <w:tcW w:w="5103" w:type="dxa"/>
            <w:tcMar/>
            <w:vAlign w:val="bottom"/>
          </w:tcPr>
          <w:p w:rsidRPr="00194727" w:rsidR="001444BE" w:rsidP="001444BE" w:rsidRDefault="001444BE" w14:paraId="4FD80608" w14:textId="77777777">
            <w:pPr>
              <w:pStyle w:val="Default"/>
              <w:spacing w:after="120"/>
              <w:jc w:val="both"/>
              <w:rPr>
                <w:rFonts w:ascii="Times New Roman" w:hAnsi="Times New Roman" w:cs="Times New Roman"/>
                <w:sz w:val="20"/>
                <w:szCs w:val="20"/>
              </w:rPr>
            </w:pPr>
            <w:r w:rsidRPr="00194727">
              <w:rPr>
                <w:rFonts w:ascii="Times New Roman" w:hAnsi="Times New Roman" w:cs="Times New Roman"/>
                <w:bCs/>
                <w:sz w:val="20"/>
                <w:szCs w:val="20"/>
              </w:rPr>
              <w:t>4.2.4</w:t>
            </w:r>
            <w:r w:rsidRPr="00194727">
              <w:rPr>
                <w:rFonts w:ascii="Times New Roman" w:hAnsi="Times New Roman" w:cs="Times New Roman"/>
                <w:sz w:val="20"/>
                <w:szCs w:val="20"/>
              </w:rPr>
              <w:t xml:space="preserve">. Por cada año como Inspector </w:t>
            </w:r>
            <w:proofErr w:type="gramStart"/>
            <w:r w:rsidRPr="00194727">
              <w:rPr>
                <w:rFonts w:ascii="Times New Roman" w:hAnsi="Times New Roman" w:cs="Times New Roman"/>
                <w:sz w:val="20"/>
                <w:szCs w:val="20"/>
              </w:rPr>
              <w:t>Jefe</w:t>
            </w:r>
            <w:proofErr w:type="gramEnd"/>
            <w:r w:rsidRPr="00194727">
              <w:rPr>
                <w:rFonts w:ascii="Times New Roman" w:hAnsi="Times New Roman" w:cs="Times New Roman"/>
                <w:sz w:val="20"/>
                <w:szCs w:val="20"/>
              </w:rPr>
              <w:t xml:space="preserve"> de distrito, </w:t>
            </w:r>
            <w:proofErr w:type="gramStart"/>
            <w:r w:rsidRPr="00194727">
              <w:rPr>
                <w:rFonts w:ascii="Times New Roman" w:hAnsi="Times New Roman" w:cs="Times New Roman"/>
                <w:sz w:val="20"/>
                <w:szCs w:val="20"/>
              </w:rPr>
              <w:t>Jefe</w:t>
            </w:r>
            <w:proofErr w:type="gramEnd"/>
            <w:r w:rsidRPr="00194727">
              <w:rPr>
                <w:rFonts w:ascii="Times New Roman" w:hAnsi="Times New Roman" w:cs="Times New Roman"/>
                <w:sz w:val="20"/>
                <w:szCs w:val="20"/>
              </w:rPr>
              <w:t xml:space="preserve"> Adjunto, Coordinador de equipos sectorial, Coordinador de demarcación, o en puestos equivalentes dependientes de otras Administraciones educativas</w:t>
            </w:r>
            <w:r>
              <w:rPr>
                <w:rFonts w:ascii="Times New Roman" w:hAnsi="Times New Roman" w:cs="Times New Roman"/>
                <w:sz w:val="20"/>
                <w:szCs w:val="20"/>
              </w:rPr>
              <w:t>:</w:t>
            </w:r>
            <w:r w:rsidRPr="00194727">
              <w:rPr>
                <w:rFonts w:ascii="Times New Roman" w:hAnsi="Times New Roman" w:cs="Times New Roman"/>
                <w:sz w:val="20"/>
                <w:szCs w:val="20"/>
              </w:rPr>
              <w:t xml:space="preserve"> …</w:t>
            </w:r>
            <w:r>
              <w:rPr>
                <w:rFonts w:ascii="Times New Roman" w:hAnsi="Times New Roman" w:cs="Times New Roman"/>
                <w:sz w:val="20"/>
                <w:szCs w:val="20"/>
              </w:rPr>
              <w:t>…</w:t>
            </w:r>
            <w:r w:rsidRPr="00194727">
              <w:rPr>
                <w:rFonts w:ascii="Times New Roman" w:hAnsi="Times New Roman" w:cs="Times New Roman"/>
                <w:sz w:val="20"/>
                <w:szCs w:val="20"/>
              </w:rPr>
              <w:t>…………..</w:t>
            </w:r>
            <w:r>
              <w:rPr>
                <w:rFonts w:ascii="Times New Roman" w:hAnsi="Times New Roman" w:cs="Times New Roman"/>
                <w:sz w:val="20"/>
                <w:szCs w:val="20"/>
              </w:rPr>
              <w:t>.</w:t>
            </w:r>
            <w:r w:rsidRPr="00194727">
              <w:rPr>
                <w:rFonts w:ascii="Times New Roman" w:hAnsi="Times New Roman" w:cs="Times New Roman"/>
                <w:sz w:val="20"/>
                <w:szCs w:val="20"/>
              </w:rPr>
              <w:t>...</w:t>
            </w:r>
            <w:r w:rsidR="001B1F5C">
              <w:rPr>
                <w:rFonts w:ascii="Times New Roman" w:hAnsi="Times New Roman" w:cs="Times New Roman"/>
                <w:sz w:val="20"/>
                <w:szCs w:val="20"/>
              </w:rPr>
              <w:t>..........</w:t>
            </w:r>
            <w:r w:rsidRPr="00194727">
              <w:rPr>
                <w:rFonts w:ascii="Times New Roman" w:hAnsi="Times New Roman" w:cs="Times New Roman"/>
                <w:sz w:val="20"/>
                <w:szCs w:val="20"/>
              </w:rPr>
              <w:t>.........</w:t>
            </w:r>
          </w:p>
          <w:p w:rsidRPr="00194727" w:rsidR="001444BE" w:rsidP="001444BE" w:rsidRDefault="001444BE" w14:paraId="2D6C356D" w14:textId="77777777">
            <w:pPr>
              <w:pStyle w:val="Default"/>
              <w:spacing w:after="120"/>
              <w:jc w:val="both"/>
              <w:rPr>
                <w:rFonts w:ascii="Times New Roman" w:hAnsi="Times New Roman" w:cs="Times New Roman"/>
                <w:sz w:val="20"/>
                <w:szCs w:val="20"/>
              </w:rPr>
            </w:pPr>
            <w:r w:rsidRPr="00194727">
              <w:rPr>
                <w:rFonts w:ascii="Times New Roman" w:hAnsi="Times New Roman" w:cs="Times New Roman"/>
                <w:sz w:val="20"/>
                <w:szCs w:val="20"/>
              </w:rPr>
              <w:t>Las fracciones de año se computarán</w:t>
            </w:r>
            <w:r w:rsidR="004A24EC">
              <w:rPr>
                <w:rFonts w:ascii="Times New Roman" w:hAnsi="Times New Roman" w:cs="Times New Roman"/>
                <w:sz w:val="20"/>
                <w:szCs w:val="20"/>
              </w:rPr>
              <w:t xml:space="preserve"> a</w:t>
            </w:r>
            <w:r w:rsidRPr="004A24EC">
              <w:rPr>
                <w:rFonts w:ascii="Times New Roman" w:hAnsi="Times New Roman" w:cs="Times New Roman"/>
                <w:color w:val="FF0000"/>
                <w:sz w:val="20"/>
                <w:szCs w:val="20"/>
              </w:rPr>
              <w:t xml:space="preserve"> </w:t>
            </w:r>
            <w:r w:rsidRPr="004A24EC">
              <w:rPr>
                <w:rFonts w:ascii="Times New Roman" w:hAnsi="Times New Roman" w:cs="Times New Roman"/>
                <w:color w:val="auto"/>
                <w:sz w:val="20"/>
                <w:szCs w:val="20"/>
              </w:rPr>
              <w:t>razón</w:t>
            </w:r>
            <w:r w:rsidRPr="004A24EC">
              <w:rPr>
                <w:rFonts w:ascii="Times New Roman" w:hAnsi="Times New Roman" w:cs="Times New Roman"/>
                <w:color w:val="FF0000"/>
                <w:sz w:val="20"/>
                <w:szCs w:val="20"/>
              </w:rPr>
              <w:t xml:space="preserve"> </w:t>
            </w:r>
            <w:r w:rsidRPr="00BD78D0">
              <w:rPr>
                <w:rFonts w:ascii="Times New Roman" w:hAnsi="Times New Roman" w:cs="Times New Roman"/>
                <w:color w:val="auto"/>
                <w:sz w:val="20"/>
                <w:szCs w:val="20"/>
              </w:rPr>
              <w:t>de 0,041</w:t>
            </w:r>
            <w:r w:rsidRPr="00BD78D0" w:rsidR="004A24EC">
              <w:rPr>
                <w:rFonts w:ascii="Times New Roman" w:hAnsi="Times New Roman" w:cs="Times New Roman"/>
                <w:color w:val="auto"/>
                <w:sz w:val="20"/>
                <w:szCs w:val="20"/>
              </w:rPr>
              <w:t>6</w:t>
            </w:r>
            <w:r w:rsidRPr="00BD78D0">
              <w:rPr>
                <w:rFonts w:ascii="Times New Roman" w:hAnsi="Times New Roman" w:cs="Times New Roman"/>
                <w:color w:val="auto"/>
                <w:sz w:val="20"/>
                <w:szCs w:val="20"/>
              </w:rPr>
              <w:t xml:space="preserve"> puntos </w:t>
            </w:r>
            <w:r w:rsidRPr="00194727">
              <w:rPr>
                <w:rFonts w:ascii="Times New Roman" w:hAnsi="Times New Roman" w:cs="Times New Roman"/>
                <w:sz w:val="20"/>
                <w:szCs w:val="20"/>
              </w:rPr>
              <w:t>por cada mes completo</w:t>
            </w:r>
          </w:p>
        </w:tc>
        <w:tc>
          <w:tcPr>
            <w:tcW w:w="1701" w:type="dxa"/>
            <w:tcMar/>
          </w:tcPr>
          <w:p w:rsidRPr="00194727" w:rsidR="001444BE" w:rsidP="001444BE" w:rsidRDefault="001444BE" w14:paraId="2B4A6C3E" w14:textId="77777777">
            <w:pPr>
              <w:pStyle w:val="Default"/>
              <w:jc w:val="center"/>
              <w:rPr>
                <w:rFonts w:ascii="Times New Roman" w:hAnsi="Times New Roman" w:cs="Times New Roman"/>
                <w:sz w:val="20"/>
                <w:szCs w:val="20"/>
              </w:rPr>
            </w:pPr>
          </w:p>
          <w:p w:rsidRPr="00194727" w:rsidR="001444BE" w:rsidP="001444BE" w:rsidRDefault="001444BE" w14:paraId="6127519A" w14:textId="77777777">
            <w:pPr>
              <w:pStyle w:val="Default"/>
              <w:jc w:val="center"/>
              <w:rPr>
                <w:rFonts w:ascii="Times New Roman" w:hAnsi="Times New Roman" w:cs="Times New Roman"/>
                <w:sz w:val="20"/>
                <w:szCs w:val="20"/>
              </w:rPr>
            </w:pPr>
          </w:p>
          <w:p w:rsidRPr="00194727" w:rsidR="001444BE" w:rsidP="001444BE" w:rsidRDefault="001444BE" w14:paraId="3C725AEF" w14:textId="77777777">
            <w:pPr>
              <w:pStyle w:val="Default"/>
              <w:jc w:val="center"/>
              <w:rPr>
                <w:rFonts w:ascii="Times New Roman" w:hAnsi="Times New Roman" w:cs="Times New Roman"/>
                <w:sz w:val="20"/>
                <w:szCs w:val="20"/>
              </w:rPr>
            </w:pPr>
          </w:p>
          <w:p w:rsidR="367F98F7" w:rsidP="367F98F7" w:rsidRDefault="367F98F7" w14:paraId="3AAA379B" w14:textId="01F1E03C">
            <w:pPr>
              <w:pStyle w:val="Default"/>
              <w:jc w:val="center"/>
              <w:rPr>
                <w:rFonts w:ascii="Times New Roman" w:hAnsi="Times New Roman" w:cs="Times New Roman"/>
                <w:sz w:val="20"/>
                <w:szCs w:val="20"/>
              </w:rPr>
            </w:pPr>
          </w:p>
          <w:p w:rsidRPr="00194727" w:rsidR="001444BE" w:rsidP="001444BE" w:rsidRDefault="001444BE" w14:paraId="0A176270" w14:textId="77777777">
            <w:pPr>
              <w:pStyle w:val="Default"/>
              <w:jc w:val="center"/>
              <w:rPr>
                <w:rFonts w:ascii="Times New Roman" w:hAnsi="Times New Roman" w:cs="Times New Roman"/>
                <w:sz w:val="20"/>
                <w:szCs w:val="20"/>
              </w:rPr>
            </w:pPr>
            <w:r w:rsidRPr="00194727">
              <w:rPr>
                <w:rFonts w:ascii="Times New Roman" w:hAnsi="Times New Roman" w:cs="Times New Roman"/>
                <w:sz w:val="20"/>
                <w:szCs w:val="20"/>
              </w:rPr>
              <w:t>0,5000 puntos</w:t>
            </w:r>
          </w:p>
        </w:tc>
        <w:tc>
          <w:tcPr>
            <w:tcW w:w="3544" w:type="dxa"/>
            <w:tcMar/>
          </w:tcPr>
          <w:p w:rsidRPr="00194727" w:rsidR="001444BE" w:rsidP="001444BE" w:rsidRDefault="001444BE" w14:paraId="3E280D79" w14:textId="77777777">
            <w:pPr>
              <w:spacing w:before="120" w:after="120"/>
              <w:jc w:val="both"/>
              <w:rPr>
                <w:sz w:val="20"/>
                <w:szCs w:val="20"/>
              </w:rPr>
            </w:pPr>
            <w:r w:rsidRPr="00194727">
              <w:rPr>
                <w:sz w:val="20"/>
                <w:szCs w:val="20"/>
              </w:rPr>
              <w:t>La misma documentación justificativa que se indica para justificar el mérito del subapartado 4.2.1</w:t>
            </w:r>
          </w:p>
          <w:p w:rsidRPr="00194727" w:rsidR="001444BE" w:rsidP="001444BE" w:rsidRDefault="001444BE" w14:paraId="2199A9EF" w14:textId="77777777">
            <w:pPr>
              <w:pStyle w:val="Default"/>
              <w:jc w:val="both"/>
              <w:rPr>
                <w:rFonts w:ascii="Times New Roman" w:hAnsi="Times New Roman" w:cs="Times New Roman"/>
                <w:sz w:val="20"/>
                <w:szCs w:val="20"/>
              </w:rPr>
            </w:pPr>
          </w:p>
        </w:tc>
      </w:tr>
      <w:tr w:rsidRPr="00194727" w:rsidR="001444BE" w:rsidTr="367F98F7" w14:paraId="20DD79C0" w14:textId="77777777">
        <w:trPr>
          <w:trHeight w:val="885"/>
        </w:trPr>
        <w:tc>
          <w:tcPr>
            <w:tcW w:w="5103" w:type="dxa"/>
            <w:tcMar/>
            <w:vAlign w:val="bottom"/>
          </w:tcPr>
          <w:p w:rsidRPr="00194727" w:rsidR="001444BE" w:rsidP="001444BE" w:rsidRDefault="001444BE" w14:paraId="1C5022E7" w14:textId="77777777">
            <w:pPr>
              <w:pStyle w:val="Default"/>
              <w:spacing w:after="120"/>
              <w:jc w:val="both"/>
              <w:rPr>
                <w:rFonts w:ascii="Times New Roman" w:hAnsi="Times New Roman" w:cs="Times New Roman"/>
                <w:sz w:val="20"/>
                <w:szCs w:val="20"/>
              </w:rPr>
            </w:pPr>
            <w:r w:rsidRPr="00194727">
              <w:rPr>
                <w:rFonts w:ascii="Times New Roman" w:hAnsi="Times New Roman" w:cs="Times New Roman"/>
                <w:bCs/>
                <w:sz w:val="20"/>
                <w:szCs w:val="20"/>
              </w:rPr>
              <w:t>4.2.5</w:t>
            </w:r>
            <w:r w:rsidRPr="00194727">
              <w:rPr>
                <w:rFonts w:ascii="Times New Roman" w:hAnsi="Times New Roman" w:cs="Times New Roman"/>
                <w:sz w:val="20"/>
                <w:szCs w:val="20"/>
              </w:rPr>
              <w:t xml:space="preserve">. Por cada año de servicios desempeñando puestos en </w:t>
            </w:r>
            <w:smartTag w:uri="urn:schemas-microsoft-com:office:smarttags" w:element="PersonName">
              <w:smartTagPr>
                <w:attr w:name="ProductID" w:val="la Administraci￳n"/>
              </w:smartTagPr>
              <w:r w:rsidRPr="00194727">
                <w:rPr>
                  <w:rFonts w:ascii="Times New Roman" w:hAnsi="Times New Roman" w:cs="Times New Roman"/>
                  <w:sz w:val="20"/>
                  <w:szCs w:val="20"/>
                </w:rPr>
                <w:t>la Administración</w:t>
              </w:r>
            </w:smartTag>
            <w:r w:rsidRPr="00194727">
              <w:rPr>
                <w:rFonts w:ascii="Times New Roman" w:hAnsi="Times New Roman" w:cs="Times New Roman"/>
                <w:sz w:val="20"/>
                <w:szCs w:val="20"/>
              </w:rPr>
              <w:t xml:space="preserve"> educativa de nivel de complemento de destino igual o superior al asignado al Cuerpo por el que participa, siempre que los mismos sean distintos de los enumerados en los subapartados 4.2.1 al 4.2.4 de este Anexo. …………………………………………</w:t>
            </w:r>
            <w:r w:rsidR="001B1F5C">
              <w:rPr>
                <w:rFonts w:ascii="Times New Roman" w:hAnsi="Times New Roman" w:cs="Times New Roman"/>
                <w:sz w:val="20"/>
                <w:szCs w:val="20"/>
              </w:rPr>
              <w:t>……….</w:t>
            </w:r>
            <w:r w:rsidRPr="00194727">
              <w:rPr>
                <w:rFonts w:ascii="Times New Roman" w:hAnsi="Times New Roman" w:cs="Times New Roman"/>
                <w:sz w:val="20"/>
                <w:szCs w:val="20"/>
              </w:rPr>
              <w:t>……</w:t>
            </w:r>
            <w:r>
              <w:rPr>
                <w:rFonts w:ascii="Times New Roman" w:hAnsi="Times New Roman" w:cs="Times New Roman"/>
                <w:sz w:val="20"/>
                <w:szCs w:val="20"/>
              </w:rPr>
              <w:t>..</w:t>
            </w:r>
            <w:r w:rsidRPr="00194727">
              <w:rPr>
                <w:rFonts w:ascii="Times New Roman" w:hAnsi="Times New Roman" w:cs="Times New Roman"/>
                <w:sz w:val="20"/>
                <w:szCs w:val="20"/>
              </w:rPr>
              <w:t>……..</w:t>
            </w:r>
          </w:p>
          <w:p w:rsidRPr="00194727" w:rsidR="001444BE" w:rsidP="001444BE" w:rsidRDefault="001444BE" w14:paraId="4957B62F" w14:textId="77777777">
            <w:pPr>
              <w:pStyle w:val="Default"/>
              <w:spacing w:after="120"/>
              <w:jc w:val="both"/>
              <w:rPr>
                <w:rFonts w:ascii="Times New Roman" w:hAnsi="Times New Roman" w:cs="Times New Roman"/>
                <w:sz w:val="20"/>
                <w:szCs w:val="20"/>
              </w:rPr>
            </w:pPr>
            <w:r w:rsidRPr="00194727">
              <w:rPr>
                <w:rFonts w:ascii="Times New Roman" w:hAnsi="Times New Roman" w:cs="Times New Roman"/>
                <w:sz w:val="20"/>
                <w:szCs w:val="20"/>
              </w:rPr>
              <w:t xml:space="preserve">Las fracciones de año se computarán a </w:t>
            </w:r>
            <w:r w:rsidRPr="004A24EC">
              <w:rPr>
                <w:rFonts w:ascii="Times New Roman" w:hAnsi="Times New Roman" w:cs="Times New Roman"/>
                <w:color w:val="auto"/>
                <w:sz w:val="20"/>
                <w:szCs w:val="20"/>
              </w:rPr>
              <w:t>razón</w:t>
            </w:r>
            <w:r w:rsidRPr="004A24EC">
              <w:rPr>
                <w:rFonts w:ascii="Times New Roman" w:hAnsi="Times New Roman" w:cs="Times New Roman"/>
                <w:color w:val="FF0000"/>
                <w:sz w:val="20"/>
                <w:szCs w:val="20"/>
              </w:rPr>
              <w:t xml:space="preserve"> </w:t>
            </w:r>
            <w:r w:rsidRPr="00BD78D0">
              <w:rPr>
                <w:rFonts w:ascii="Times New Roman" w:hAnsi="Times New Roman" w:cs="Times New Roman"/>
                <w:color w:val="auto"/>
                <w:sz w:val="20"/>
                <w:szCs w:val="20"/>
              </w:rPr>
              <w:t>de 0,062</w:t>
            </w:r>
            <w:r w:rsidRPr="00BD78D0" w:rsidR="004A24EC">
              <w:rPr>
                <w:rFonts w:ascii="Times New Roman" w:hAnsi="Times New Roman" w:cs="Times New Roman"/>
                <w:color w:val="auto"/>
                <w:sz w:val="20"/>
                <w:szCs w:val="20"/>
              </w:rPr>
              <w:t>5</w:t>
            </w:r>
            <w:r w:rsidRPr="00BD78D0">
              <w:rPr>
                <w:rFonts w:ascii="Times New Roman" w:hAnsi="Times New Roman" w:cs="Times New Roman"/>
                <w:color w:val="auto"/>
                <w:sz w:val="20"/>
                <w:szCs w:val="20"/>
              </w:rPr>
              <w:t xml:space="preserve"> puntos </w:t>
            </w:r>
            <w:r w:rsidRPr="00194727">
              <w:rPr>
                <w:rFonts w:ascii="Times New Roman" w:hAnsi="Times New Roman" w:cs="Times New Roman"/>
                <w:sz w:val="20"/>
                <w:szCs w:val="20"/>
              </w:rPr>
              <w:t>por cada mes completo.</w:t>
            </w:r>
          </w:p>
        </w:tc>
        <w:tc>
          <w:tcPr>
            <w:tcW w:w="1701" w:type="dxa"/>
            <w:tcMar/>
          </w:tcPr>
          <w:p w:rsidRPr="00194727" w:rsidR="001444BE" w:rsidP="001444BE" w:rsidRDefault="001444BE" w14:paraId="44F500BE" w14:textId="77777777">
            <w:pPr>
              <w:pStyle w:val="Default"/>
              <w:jc w:val="center"/>
              <w:rPr>
                <w:rFonts w:ascii="Times New Roman" w:hAnsi="Times New Roman" w:cs="Times New Roman"/>
                <w:sz w:val="20"/>
                <w:szCs w:val="20"/>
              </w:rPr>
            </w:pPr>
          </w:p>
          <w:p w:rsidRPr="00194727" w:rsidR="001444BE" w:rsidP="001444BE" w:rsidRDefault="001444BE" w14:paraId="062A406F" w14:textId="77777777">
            <w:pPr>
              <w:pStyle w:val="Default"/>
              <w:jc w:val="center"/>
              <w:rPr>
                <w:rFonts w:ascii="Times New Roman" w:hAnsi="Times New Roman" w:cs="Times New Roman"/>
                <w:sz w:val="20"/>
                <w:szCs w:val="20"/>
              </w:rPr>
            </w:pPr>
          </w:p>
          <w:p w:rsidRPr="00194727" w:rsidR="001444BE" w:rsidP="001444BE" w:rsidRDefault="001444BE" w14:paraId="1DF699C6" w14:textId="77777777">
            <w:pPr>
              <w:pStyle w:val="Default"/>
              <w:jc w:val="center"/>
              <w:rPr>
                <w:rFonts w:ascii="Times New Roman" w:hAnsi="Times New Roman" w:cs="Times New Roman"/>
                <w:sz w:val="20"/>
                <w:szCs w:val="20"/>
              </w:rPr>
            </w:pPr>
          </w:p>
          <w:p w:rsidRPr="00194727" w:rsidR="001444BE" w:rsidP="001444BE" w:rsidRDefault="001444BE" w14:paraId="1876044B" w14:textId="77777777">
            <w:pPr>
              <w:pStyle w:val="Default"/>
              <w:jc w:val="center"/>
              <w:rPr>
                <w:rFonts w:ascii="Times New Roman" w:hAnsi="Times New Roman" w:cs="Times New Roman"/>
                <w:sz w:val="20"/>
                <w:szCs w:val="20"/>
              </w:rPr>
            </w:pPr>
          </w:p>
          <w:p w:rsidRPr="00194727" w:rsidR="001444BE" w:rsidP="001444BE" w:rsidRDefault="001444BE" w14:paraId="028F700A" w14:textId="77777777" w14:noSpellErr="1">
            <w:pPr>
              <w:pStyle w:val="Default"/>
              <w:jc w:val="center"/>
              <w:rPr>
                <w:rFonts w:ascii="Times New Roman" w:hAnsi="Times New Roman" w:cs="Times New Roman"/>
                <w:sz w:val="20"/>
                <w:szCs w:val="20"/>
              </w:rPr>
            </w:pPr>
          </w:p>
          <w:p w:rsidR="61ECBBC8" w:rsidP="61ECBBC8" w:rsidRDefault="61ECBBC8" w14:paraId="13908855" w14:textId="0ABC58C5">
            <w:pPr>
              <w:pStyle w:val="Default"/>
              <w:jc w:val="center"/>
              <w:rPr>
                <w:rFonts w:ascii="Times New Roman" w:hAnsi="Times New Roman" w:cs="Times New Roman"/>
                <w:sz w:val="20"/>
                <w:szCs w:val="20"/>
              </w:rPr>
            </w:pPr>
          </w:p>
          <w:p w:rsidRPr="00194727" w:rsidR="001444BE" w:rsidP="001444BE" w:rsidRDefault="001444BE" w14:paraId="53C9EB5A" w14:textId="77777777">
            <w:pPr>
              <w:pStyle w:val="Default"/>
              <w:jc w:val="center"/>
              <w:rPr>
                <w:rFonts w:ascii="Times New Roman" w:hAnsi="Times New Roman" w:cs="Times New Roman"/>
                <w:sz w:val="20"/>
                <w:szCs w:val="20"/>
              </w:rPr>
            </w:pPr>
            <w:r w:rsidRPr="00194727">
              <w:rPr>
                <w:rFonts w:ascii="Times New Roman" w:hAnsi="Times New Roman" w:cs="Times New Roman"/>
                <w:sz w:val="20"/>
                <w:szCs w:val="20"/>
              </w:rPr>
              <w:t>0,7500 puntos</w:t>
            </w:r>
          </w:p>
        </w:tc>
        <w:tc>
          <w:tcPr>
            <w:tcW w:w="3544" w:type="dxa"/>
            <w:tcMar/>
          </w:tcPr>
          <w:p w:rsidRPr="00194727" w:rsidR="001444BE" w:rsidP="001444BE" w:rsidRDefault="001444BE" w14:paraId="0456ACA0" w14:textId="77777777">
            <w:pPr>
              <w:jc w:val="both"/>
              <w:rPr>
                <w:sz w:val="20"/>
                <w:szCs w:val="20"/>
              </w:rPr>
            </w:pPr>
            <w:r w:rsidRPr="00194727">
              <w:rPr>
                <w:sz w:val="20"/>
                <w:szCs w:val="20"/>
              </w:rPr>
              <w:t>La misma documentación justificativa que se indica para justificar el mérito del subapartado 4.2.1</w:t>
            </w:r>
          </w:p>
          <w:p w:rsidRPr="00194727" w:rsidR="001444BE" w:rsidP="001444BE" w:rsidRDefault="001444BE" w14:paraId="0C2920D6" w14:textId="77777777">
            <w:pPr>
              <w:pStyle w:val="Default"/>
              <w:jc w:val="both"/>
              <w:rPr>
                <w:rFonts w:ascii="Times New Roman" w:hAnsi="Times New Roman" w:cs="Times New Roman"/>
                <w:sz w:val="20"/>
                <w:szCs w:val="20"/>
              </w:rPr>
            </w:pPr>
          </w:p>
        </w:tc>
      </w:tr>
      <w:bookmarkEnd w:id="0"/>
      <w:tr w:rsidRPr="00194727" w:rsidR="001444BE" w:rsidTr="367F98F7" w14:paraId="0669CD55" w14:textId="77777777">
        <w:trPr>
          <w:trHeight w:val="885"/>
        </w:trPr>
        <w:tc>
          <w:tcPr>
            <w:tcW w:w="10348" w:type="dxa"/>
            <w:gridSpan w:val="3"/>
            <w:tcMar/>
            <w:vAlign w:val="bottom"/>
          </w:tcPr>
          <w:p w:rsidRPr="00194727" w:rsidR="001444BE" w:rsidP="001444BE" w:rsidRDefault="001444BE" w14:paraId="6B948394" w14:textId="77777777">
            <w:pPr>
              <w:rPr>
                <w:sz w:val="20"/>
                <w:szCs w:val="20"/>
              </w:rPr>
            </w:pPr>
            <w:r w:rsidRPr="00194727">
              <w:rPr>
                <w:sz w:val="20"/>
                <w:szCs w:val="20"/>
              </w:rPr>
              <w:t>En el caso de que se haya desempeñado simultáneamente más de un cargo de los indicados en los subapartados 4.2.1 a 4.2.5 no podrá acumularse la puntuación, valorándose el que pudiera</w:t>
            </w:r>
            <w:r>
              <w:rPr>
                <w:sz w:val="20"/>
                <w:szCs w:val="20"/>
              </w:rPr>
              <w:t xml:space="preserve"> resultar más </w:t>
            </w:r>
            <w:r w:rsidRPr="00A2212B">
              <w:rPr>
                <w:color w:val="000000"/>
                <w:sz w:val="20"/>
                <w:szCs w:val="20"/>
              </w:rPr>
              <w:t>ventajoso para la persona concursante</w:t>
            </w:r>
            <w:r w:rsidRPr="00194727">
              <w:rPr>
                <w:sz w:val="20"/>
                <w:szCs w:val="20"/>
              </w:rPr>
              <w:t xml:space="preserve">. </w:t>
            </w:r>
          </w:p>
          <w:p w:rsidRPr="00194727" w:rsidR="001444BE" w:rsidP="001444BE" w:rsidRDefault="001444BE" w14:paraId="3B88B3E3" w14:textId="77777777">
            <w:pPr>
              <w:jc w:val="both"/>
              <w:rPr>
                <w:sz w:val="20"/>
                <w:szCs w:val="20"/>
              </w:rPr>
            </w:pPr>
          </w:p>
        </w:tc>
      </w:tr>
      <w:tr w:rsidRPr="00194727" w:rsidR="001444BE" w:rsidTr="367F98F7" w14:paraId="061C8B2D" w14:textId="77777777">
        <w:tc>
          <w:tcPr>
            <w:tcW w:w="5103" w:type="dxa"/>
            <w:tcMar/>
            <w:vAlign w:val="center"/>
          </w:tcPr>
          <w:p w:rsidRPr="00194727" w:rsidR="001444BE" w:rsidP="001444BE" w:rsidRDefault="001444BE" w14:paraId="23F6DC65" w14:textId="3879B5A5">
            <w:pPr>
              <w:pStyle w:val="Default"/>
              <w:spacing w:after="120"/>
              <w:jc w:val="both"/>
              <w:rPr>
                <w:rFonts w:ascii="Times New Roman" w:hAnsi="Times New Roman" w:cs="Times New Roman"/>
                <w:sz w:val="20"/>
                <w:szCs w:val="20"/>
              </w:rPr>
            </w:pPr>
            <w:r w:rsidRPr="002E2B8C">
              <w:rPr>
                <w:rFonts w:ascii="Times New Roman" w:hAnsi="Times New Roman" w:cs="Times New Roman"/>
                <w:b/>
                <w:bCs/>
                <w:sz w:val="20"/>
                <w:szCs w:val="20"/>
              </w:rPr>
              <w:t>4.3</w:t>
            </w:r>
            <w:r w:rsidRPr="06FEA12B">
              <w:rPr>
                <w:rFonts w:ascii="Times New Roman" w:hAnsi="Times New Roman" w:cs="Times New Roman"/>
                <w:sz w:val="20"/>
                <w:szCs w:val="20"/>
              </w:rPr>
              <w:t>. Por ser personal funcionario de carrera de los Cuerpos de Catedráticos de Enseñanza Secundaria, de Escuelas Oficiales de Idiomas</w:t>
            </w:r>
            <w:r w:rsidRPr="06FEA12B">
              <w:rPr>
                <w:rFonts w:ascii="Times New Roman" w:hAnsi="Times New Roman" w:cs="Times New Roman"/>
                <w:color w:val="auto"/>
                <w:sz w:val="20"/>
                <w:szCs w:val="20"/>
              </w:rPr>
              <w:t>, de Música y Artes Escénicas</w:t>
            </w:r>
            <w:r w:rsidRPr="06FEA12B">
              <w:rPr>
                <w:rFonts w:ascii="Times New Roman" w:hAnsi="Times New Roman" w:cs="Times New Roman"/>
                <w:sz w:val="20"/>
                <w:szCs w:val="20"/>
              </w:rPr>
              <w:t xml:space="preserve"> </w:t>
            </w:r>
            <w:r w:rsidRPr="06FEA12B">
              <w:rPr>
                <w:rFonts w:ascii="Times New Roman" w:hAnsi="Times New Roman" w:cs="Times New Roman"/>
                <w:color w:val="auto"/>
                <w:sz w:val="20"/>
                <w:szCs w:val="20"/>
              </w:rPr>
              <w:t>o</w:t>
            </w:r>
            <w:r w:rsidRPr="06FEA12B">
              <w:rPr>
                <w:rFonts w:ascii="Times New Roman" w:hAnsi="Times New Roman" w:cs="Times New Roman"/>
                <w:sz w:val="20"/>
                <w:szCs w:val="20"/>
              </w:rPr>
              <w:t xml:space="preserve"> de Artes Plásticas y Diseño……………………</w:t>
            </w:r>
            <w:r w:rsidRPr="06FEA12B" w:rsidR="001B1F5C">
              <w:rPr>
                <w:rFonts w:ascii="Times New Roman" w:hAnsi="Times New Roman" w:cs="Times New Roman"/>
                <w:sz w:val="20"/>
                <w:szCs w:val="20"/>
              </w:rPr>
              <w:t>…</w:t>
            </w:r>
            <w:r w:rsidRPr="06FEA12B" w:rsidR="746AA45E">
              <w:rPr>
                <w:rFonts w:ascii="Times New Roman" w:hAnsi="Times New Roman" w:cs="Times New Roman"/>
                <w:sz w:val="20"/>
                <w:szCs w:val="20"/>
              </w:rPr>
              <w:t>...</w:t>
            </w:r>
            <w:r w:rsidRPr="06FEA12B" w:rsidR="001B1F5C">
              <w:rPr>
                <w:rFonts w:ascii="Times New Roman" w:hAnsi="Times New Roman" w:cs="Times New Roman"/>
                <w:sz w:val="20"/>
                <w:szCs w:val="20"/>
              </w:rPr>
              <w:t>………</w:t>
            </w:r>
            <w:r w:rsidRPr="06FEA12B">
              <w:rPr>
                <w:rFonts w:ascii="Times New Roman" w:hAnsi="Times New Roman" w:cs="Times New Roman"/>
                <w:sz w:val="20"/>
                <w:szCs w:val="20"/>
              </w:rPr>
              <w:t>…</w:t>
            </w:r>
            <w:proofErr w:type="gramStart"/>
            <w:r w:rsidRPr="06FEA12B">
              <w:rPr>
                <w:rFonts w:ascii="Times New Roman" w:hAnsi="Times New Roman" w:cs="Times New Roman"/>
                <w:sz w:val="20"/>
                <w:szCs w:val="20"/>
              </w:rPr>
              <w:t>…….</w:t>
            </w:r>
            <w:proofErr w:type="gramEnd"/>
            <w:r w:rsidRPr="06FEA12B">
              <w:rPr>
                <w:rFonts w:ascii="Times New Roman" w:hAnsi="Times New Roman" w:cs="Times New Roman"/>
                <w:sz w:val="20"/>
                <w:szCs w:val="20"/>
              </w:rPr>
              <w:t>.…........</w:t>
            </w:r>
          </w:p>
          <w:p w:rsidRPr="00194727" w:rsidR="001444BE" w:rsidP="001444BE" w:rsidRDefault="001444BE" w14:paraId="5071D01A" w14:textId="77777777">
            <w:pPr>
              <w:pStyle w:val="Default"/>
              <w:spacing w:before="120" w:after="120"/>
              <w:jc w:val="both"/>
              <w:rPr>
                <w:rFonts w:ascii="Times New Roman" w:hAnsi="Times New Roman" w:cs="Times New Roman"/>
                <w:sz w:val="20"/>
                <w:szCs w:val="20"/>
              </w:rPr>
            </w:pPr>
            <w:r w:rsidRPr="00194727">
              <w:rPr>
                <w:rFonts w:ascii="Times New Roman" w:hAnsi="Times New Roman" w:cs="Times New Roman"/>
                <w:sz w:val="20"/>
                <w:szCs w:val="20"/>
              </w:rPr>
              <w:t xml:space="preserve"> </w:t>
            </w:r>
          </w:p>
        </w:tc>
        <w:tc>
          <w:tcPr>
            <w:tcW w:w="1701" w:type="dxa"/>
            <w:tcMar/>
          </w:tcPr>
          <w:p w:rsidR="001444BE" w:rsidP="001444BE" w:rsidRDefault="001444BE" w14:paraId="3949653D" w14:textId="77777777">
            <w:pPr>
              <w:pStyle w:val="Default"/>
              <w:jc w:val="center"/>
              <w:rPr>
                <w:rFonts w:ascii="Times New Roman" w:hAnsi="Times New Roman" w:cs="Times New Roman"/>
                <w:sz w:val="20"/>
                <w:szCs w:val="20"/>
              </w:rPr>
            </w:pPr>
          </w:p>
          <w:p w:rsidR="001444BE" w:rsidP="001444BE" w:rsidRDefault="001444BE" w14:paraId="4FBDAF4C" w14:textId="77777777">
            <w:pPr>
              <w:pStyle w:val="Default"/>
              <w:jc w:val="center"/>
              <w:rPr>
                <w:rFonts w:ascii="Times New Roman" w:hAnsi="Times New Roman" w:cs="Times New Roman"/>
                <w:sz w:val="20"/>
                <w:szCs w:val="20"/>
              </w:rPr>
            </w:pPr>
          </w:p>
          <w:p w:rsidR="001444BE" w:rsidP="001444BE" w:rsidRDefault="001444BE" w14:paraId="3AFAE428" w14:textId="77777777" w14:noSpellErr="1">
            <w:pPr>
              <w:pStyle w:val="Default"/>
              <w:jc w:val="center"/>
              <w:rPr>
                <w:rFonts w:ascii="Times New Roman" w:hAnsi="Times New Roman" w:cs="Times New Roman"/>
                <w:sz w:val="20"/>
                <w:szCs w:val="20"/>
              </w:rPr>
            </w:pPr>
          </w:p>
          <w:p w:rsidR="61ECBBC8" w:rsidP="61ECBBC8" w:rsidRDefault="61ECBBC8" w14:paraId="3A327D71" w14:textId="51652550">
            <w:pPr>
              <w:pStyle w:val="Default"/>
              <w:jc w:val="center"/>
              <w:rPr>
                <w:rFonts w:ascii="Times New Roman" w:hAnsi="Times New Roman" w:cs="Times New Roman"/>
                <w:sz w:val="20"/>
                <w:szCs w:val="20"/>
              </w:rPr>
            </w:pPr>
          </w:p>
          <w:p w:rsidRPr="00194727" w:rsidR="001444BE" w:rsidP="001444BE" w:rsidRDefault="001444BE" w14:paraId="460F9B70" w14:textId="77777777">
            <w:pPr>
              <w:pStyle w:val="Default"/>
              <w:jc w:val="center"/>
              <w:rPr>
                <w:rFonts w:ascii="Times New Roman" w:hAnsi="Times New Roman" w:cs="Times New Roman"/>
                <w:sz w:val="20"/>
                <w:szCs w:val="20"/>
              </w:rPr>
            </w:pPr>
            <w:r w:rsidRPr="00194727">
              <w:rPr>
                <w:rFonts w:ascii="Times New Roman" w:hAnsi="Times New Roman" w:cs="Times New Roman"/>
                <w:sz w:val="20"/>
                <w:szCs w:val="20"/>
              </w:rPr>
              <w:t>3,0000 puntos</w:t>
            </w:r>
          </w:p>
        </w:tc>
        <w:tc>
          <w:tcPr>
            <w:tcW w:w="3544" w:type="dxa"/>
            <w:tcMar/>
            <w:vAlign w:val="center"/>
          </w:tcPr>
          <w:p w:rsidRPr="00194727" w:rsidR="001444BE" w:rsidP="001444BE" w:rsidRDefault="00392612" w14:paraId="5FCAE769" w14:textId="6AD3333A">
            <w:pPr>
              <w:pStyle w:val="Default"/>
              <w:jc w:val="both"/>
              <w:rPr>
                <w:rFonts w:ascii="Times New Roman" w:hAnsi="Times New Roman" w:cs="Times New Roman"/>
                <w:sz w:val="20"/>
                <w:szCs w:val="20"/>
              </w:rPr>
            </w:pPr>
            <w:r>
              <w:rPr>
                <w:rFonts w:ascii="Times New Roman" w:hAnsi="Times New Roman" w:cs="Times New Roman"/>
                <w:sz w:val="20"/>
                <w:szCs w:val="20"/>
              </w:rPr>
              <w:t>C</w:t>
            </w:r>
            <w:r w:rsidRPr="00194727" w:rsidR="001444BE">
              <w:rPr>
                <w:rFonts w:ascii="Times New Roman" w:hAnsi="Times New Roman" w:cs="Times New Roman"/>
                <w:sz w:val="20"/>
                <w:szCs w:val="20"/>
              </w:rPr>
              <w:t>opia del título Administrativo o de la credencial o, en su caso, del Boletín o Diario Oficial en el que aparezca su nombramiento</w:t>
            </w:r>
            <w:r w:rsidR="001444BE">
              <w:rPr>
                <w:rFonts w:ascii="Times New Roman" w:hAnsi="Times New Roman" w:cs="Times New Roman"/>
                <w:sz w:val="20"/>
                <w:szCs w:val="20"/>
              </w:rPr>
              <w:t>.</w:t>
            </w:r>
          </w:p>
        </w:tc>
      </w:tr>
      <w:tr w:rsidRPr="00194727" w:rsidR="00F374B4" w:rsidTr="367F98F7" w14:paraId="235A75DD" w14:textId="77777777">
        <w:trPr>
          <w:trHeight w:val="681"/>
        </w:trPr>
        <w:tc>
          <w:tcPr>
            <w:tcW w:w="5103" w:type="dxa"/>
            <w:tcMar/>
          </w:tcPr>
          <w:p w:rsidRPr="00C067B3" w:rsidR="00F374B4" w:rsidP="00F374B4" w:rsidRDefault="00F374B4" w14:paraId="19BF3C1A" w14:textId="3EF5AC55">
            <w:pPr>
              <w:jc w:val="both"/>
              <w:rPr>
                <w:sz w:val="20"/>
                <w:szCs w:val="20"/>
              </w:rPr>
            </w:pPr>
            <w:r w:rsidRPr="00C067B3">
              <w:rPr>
                <w:b/>
                <w:sz w:val="20"/>
                <w:szCs w:val="20"/>
              </w:rPr>
              <w:t>4.4.</w:t>
            </w:r>
            <w:r w:rsidRPr="00C067B3">
              <w:rPr>
                <w:sz w:val="20"/>
                <w:szCs w:val="20"/>
              </w:rPr>
              <w:t xml:space="preserve"> Conocimiento del valenciano:</w:t>
            </w:r>
          </w:p>
        </w:tc>
        <w:tc>
          <w:tcPr>
            <w:tcW w:w="1701" w:type="dxa"/>
            <w:tcMar/>
          </w:tcPr>
          <w:p w:rsidRPr="00C067B3" w:rsidR="00091F73" w:rsidP="00091F73" w:rsidRDefault="00F374B4" w14:paraId="58716A9D" w14:textId="2A9B6396">
            <w:pPr>
              <w:spacing w:before="120" w:after="120"/>
              <w:jc w:val="center"/>
              <w:rPr>
                <w:b/>
                <w:sz w:val="20"/>
                <w:szCs w:val="20"/>
              </w:rPr>
            </w:pPr>
            <w:r w:rsidRPr="00C067B3">
              <w:rPr>
                <w:b/>
                <w:sz w:val="20"/>
                <w:szCs w:val="20"/>
              </w:rPr>
              <w:t>MÁXIMO</w:t>
            </w:r>
            <w:r w:rsidRPr="00C067B3">
              <w:rPr>
                <w:b/>
                <w:sz w:val="20"/>
                <w:szCs w:val="20"/>
              </w:rPr>
              <w:br/>
            </w:r>
            <w:r w:rsidRPr="00C067B3">
              <w:rPr>
                <w:b/>
                <w:sz w:val="20"/>
                <w:szCs w:val="20"/>
              </w:rPr>
              <w:t>5 PUNTOS</w:t>
            </w:r>
          </w:p>
        </w:tc>
        <w:tc>
          <w:tcPr>
            <w:tcW w:w="3544" w:type="dxa"/>
            <w:tcMar/>
          </w:tcPr>
          <w:p w:rsidRPr="00194727" w:rsidR="00F374B4" w:rsidP="00F374B4" w:rsidRDefault="00F374B4" w14:paraId="1213F995" w14:textId="429BBF56">
            <w:pPr>
              <w:spacing w:before="120" w:after="120"/>
              <w:jc w:val="both"/>
              <w:rPr>
                <w:sz w:val="20"/>
                <w:szCs w:val="20"/>
              </w:rPr>
            </w:pPr>
          </w:p>
        </w:tc>
      </w:tr>
      <w:tr w:rsidRPr="00194727" w:rsidR="007A1415" w:rsidTr="367F98F7" w14:paraId="7FD15F5C" w14:textId="77777777">
        <w:trPr>
          <w:trHeight w:val="821"/>
        </w:trPr>
        <w:tc>
          <w:tcPr>
            <w:tcW w:w="5103" w:type="dxa"/>
            <w:tcMar/>
          </w:tcPr>
          <w:p w:rsidRPr="00340BB6" w:rsidR="007A1415" w:rsidP="007A1415" w:rsidRDefault="007A1415" w14:paraId="3551EEC7" w14:textId="2B50D669">
            <w:pPr>
              <w:pStyle w:val="Normal1"/>
              <w:jc w:val="both"/>
              <w:rPr>
                <w:rFonts w:ascii="Times New Roman" w:hAnsi="Times New Roman" w:cs="Times New Roman"/>
                <w:color w:val="auto"/>
                <w:sz w:val="20"/>
                <w:szCs w:val="20"/>
              </w:rPr>
            </w:pPr>
            <w:r w:rsidRPr="00340BB6">
              <w:rPr>
                <w:rFonts w:ascii="Times New Roman" w:hAnsi="Times New Roman" w:cs="Times New Roman"/>
                <w:color w:val="auto"/>
                <w:sz w:val="20"/>
                <w:szCs w:val="20"/>
              </w:rPr>
              <w:t xml:space="preserve">Certificado de </w:t>
            </w:r>
            <w:proofErr w:type="spellStart"/>
            <w:r w:rsidRPr="00340BB6">
              <w:rPr>
                <w:rFonts w:ascii="Times New Roman" w:hAnsi="Times New Roman" w:cs="Times New Roman"/>
                <w:color w:val="auto"/>
                <w:sz w:val="20"/>
                <w:szCs w:val="20"/>
              </w:rPr>
              <w:t>Capacitació</w:t>
            </w:r>
            <w:proofErr w:type="spellEnd"/>
            <w:r w:rsidRPr="00340BB6">
              <w:rPr>
                <w:rFonts w:ascii="Times New Roman" w:hAnsi="Times New Roman" w:cs="Times New Roman"/>
                <w:color w:val="auto"/>
                <w:sz w:val="20"/>
                <w:szCs w:val="20"/>
              </w:rPr>
              <w:t xml:space="preserve"> per a </w:t>
            </w:r>
            <w:proofErr w:type="spellStart"/>
            <w:r w:rsidRPr="00340BB6">
              <w:rPr>
                <w:rFonts w:ascii="Times New Roman" w:hAnsi="Times New Roman" w:cs="Times New Roman"/>
                <w:color w:val="auto"/>
                <w:sz w:val="20"/>
                <w:szCs w:val="20"/>
              </w:rPr>
              <w:t>l’Ensenyament</w:t>
            </w:r>
            <w:proofErr w:type="spellEnd"/>
            <w:r w:rsidRPr="00340BB6">
              <w:rPr>
                <w:rFonts w:ascii="Times New Roman" w:hAnsi="Times New Roman" w:cs="Times New Roman"/>
                <w:color w:val="auto"/>
                <w:sz w:val="20"/>
                <w:szCs w:val="20"/>
              </w:rPr>
              <w:t xml:space="preserve"> en </w:t>
            </w:r>
            <w:proofErr w:type="spellStart"/>
            <w:r w:rsidRPr="00340BB6">
              <w:rPr>
                <w:rFonts w:ascii="Times New Roman" w:hAnsi="Times New Roman" w:cs="Times New Roman"/>
                <w:color w:val="auto"/>
                <w:sz w:val="20"/>
                <w:szCs w:val="20"/>
              </w:rPr>
              <w:t>Valencià</w:t>
            </w:r>
            <w:proofErr w:type="spellEnd"/>
            <w:r w:rsidR="00575573">
              <w:rPr>
                <w:rFonts w:ascii="Times New Roman" w:hAnsi="Times New Roman" w:cs="Times New Roman"/>
                <w:color w:val="auto"/>
                <w:sz w:val="20"/>
                <w:szCs w:val="20"/>
              </w:rPr>
              <w:t xml:space="preserve"> </w:t>
            </w:r>
            <w:r w:rsidR="000D56F9">
              <w:rPr>
                <w:rFonts w:ascii="Times New Roman" w:hAnsi="Times New Roman" w:cs="Times New Roman"/>
                <w:color w:val="auto"/>
                <w:sz w:val="20"/>
                <w:szCs w:val="20"/>
              </w:rPr>
              <w:t xml:space="preserve">o </w:t>
            </w:r>
            <w:r w:rsidRPr="00340BB6" w:rsidR="00F829CE">
              <w:rPr>
                <w:rFonts w:ascii="Times New Roman" w:hAnsi="Times New Roman" w:cs="Times New Roman"/>
                <w:sz w:val="20"/>
                <w:szCs w:val="20"/>
              </w:rPr>
              <w:t>Certificado de nivel C</w:t>
            </w:r>
            <w:r w:rsidR="00670D12">
              <w:rPr>
                <w:rFonts w:ascii="Times New Roman" w:hAnsi="Times New Roman" w:cs="Times New Roman"/>
                <w:sz w:val="20"/>
                <w:szCs w:val="20"/>
              </w:rPr>
              <w:t>1</w:t>
            </w:r>
            <w:r w:rsidRPr="00340BB6" w:rsidR="00F829CE">
              <w:rPr>
                <w:rFonts w:ascii="Times New Roman" w:hAnsi="Times New Roman" w:cs="Times New Roman"/>
                <w:sz w:val="20"/>
                <w:szCs w:val="20"/>
              </w:rPr>
              <w:t xml:space="preserve"> de Conocimientos de Valenciano</w:t>
            </w:r>
            <w:r w:rsidRPr="00340BB6" w:rsidR="00F829CE">
              <w:rPr>
                <w:rFonts w:ascii="Times New Roman" w:hAnsi="Times New Roman" w:cs="Times New Roman"/>
                <w:color w:val="auto"/>
                <w:sz w:val="20"/>
                <w:szCs w:val="20"/>
              </w:rPr>
              <w:t xml:space="preserve"> </w:t>
            </w:r>
            <w:r w:rsidRPr="00340BB6">
              <w:rPr>
                <w:rFonts w:ascii="Times New Roman" w:hAnsi="Times New Roman" w:cs="Times New Roman"/>
                <w:color w:val="auto"/>
                <w:sz w:val="20"/>
                <w:szCs w:val="20"/>
              </w:rPr>
              <w:t>…………………………………………….</w:t>
            </w:r>
          </w:p>
          <w:p w:rsidR="000D56F9" w:rsidP="007A1415" w:rsidRDefault="000D56F9" w14:paraId="76F27E1E" w14:textId="77777777">
            <w:pPr>
              <w:jc w:val="both"/>
              <w:rPr>
                <w:sz w:val="20"/>
                <w:szCs w:val="20"/>
              </w:rPr>
            </w:pPr>
          </w:p>
          <w:p w:rsidR="000D56F9" w:rsidP="007A1415" w:rsidRDefault="000D56F9" w14:paraId="40D12BDE" w14:textId="77777777">
            <w:pPr>
              <w:jc w:val="both"/>
              <w:rPr>
                <w:sz w:val="20"/>
                <w:szCs w:val="20"/>
              </w:rPr>
            </w:pPr>
          </w:p>
          <w:p w:rsidRPr="00091F73" w:rsidR="007A1415" w:rsidP="007A1415" w:rsidRDefault="007A1415" w14:paraId="7A0BB21A" w14:textId="2342146C">
            <w:pPr>
              <w:jc w:val="both"/>
              <w:rPr>
                <w:b/>
                <w:sz w:val="20"/>
                <w:szCs w:val="20"/>
                <w:highlight w:val="yellow"/>
              </w:rPr>
            </w:pPr>
            <w:r>
              <w:rPr>
                <w:sz w:val="20"/>
                <w:szCs w:val="20"/>
              </w:rPr>
              <w:t xml:space="preserve">Diploma de Mestre de </w:t>
            </w:r>
            <w:proofErr w:type="spellStart"/>
            <w:r>
              <w:rPr>
                <w:sz w:val="20"/>
                <w:szCs w:val="20"/>
              </w:rPr>
              <w:t>Valencià</w:t>
            </w:r>
            <w:proofErr w:type="spellEnd"/>
            <w:r>
              <w:rPr>
                <w:sz w:val="20"/>
                <w:szCs w:val="20"/>
              </w:rPr>
              <w:t>: ………………</w:t>
            </w:r>
            <w:proofErr w:type="gramStart"/>
            <w:r>
              <w:rPr>
                <w:sz w:val="20"/>
                <w:szCs w:val="20"/>
              </w:rPr>
              <w:t>…….</w:t>
            </w:r>
            <w:proofErr w:type="gramEnd"/>
          </w:p>
        </w:tc>
        <w:tc>
          <w:tcPr>
            <w:tcW w:w="1701" w:type="dxa"/>
            <w:tcMar/>
          </w:tcPr>
          <w:p w:rsidR="61ECBBC8" w:rsidP="61ECBBC8" w:rsidRDefault="61ECBBC8" w14:paraId="6B5244E1" w14:textId="651A7783">
            <w:pPr>
              <w:spacing w:before="120" w:after="120"/>
              <w:jc w:val="center"/>
              <w:rPr>
                <w:sz w:val="20"/>
                <w:szCs w:val="20"/>
              </w:rPr>
            </w:pPr>
          </w:p>
          <w:p w:rsidRPr="003A4CC7" w:rsidR="007A1415" w:rsidP="007A1415" w:rsidRDefault="007A1415" w14:paraId="3E581579" w14:textId="390DA5A0">
            <w:pPr>
              <w:spacing w:before="120" w:after="120"/>
              <w:jc w:val="center"/>
              <w:rPr>
                <w:bCs/>
                <w:sz w:val="20"/>
                <w:szCs w:val="20"/>
              </w:rPr>
            </w:pPr>
            <w:r w:rsidRPr="003A4CC7">
              <w:rPr>
                <w:bCs/>
                <w:sz w:val="20"/>
                <w:szCs w:val="20"/>
              </w:rPr>
              <w:t>2,000</w:t>
            </w:r>
            <w:r w:rsidR="00050B72">
              <w:rPr>
                <w:bCs/>
                <w:sz w:val="20"/>
                <w:szCs w:val="20"/>
              </w:rPr>
              <w:t>0</w:t>
            </w:r>
            <w:r w:rsidRPr="003A4CC7">
              <w:rPr>
                <w:bCs/>
                <w:sz w:val="20"/>
                <w:szCs w:val="20"/>
              </w:rPr>
              <w:t xml:space="preserve"> puntos</w:t>
            </w:r>
          </w:p>
          <w:p w:rsidR="000D56F9" w:rsidP="007A1415" w:rsidRDefault="007A1415" w14:paraId="77C79B92" w14:textId="77777777">
            <w:pPr>
              <w:spacing w:before="120" w:after="120"/>
              <w:rPr>
                <w:bCs/>
                <w:sz w:val="20"/>
                <w:szCs w:val="20"/>
              </w:rPr>
            </w:pPr>
            <w:r>
              <w:rPr>
                <w:bCs/>
                <w:sz w:val="20"/>
                <w:szCs w:val="20"/>
              </w:rPr>
              <w:t xml:space="preserve">    </w:t>
            </w:r>
          </w:p>
          <w:p w:rsidRPr="007A239C" w:rsidR="007A1415" w:rsidP="61ECBBC8" w:rsidRDefault="00347F06" w14:paraId="2DBC7B7E" w14:noSpellErr="1" w14:textId="675FBA2F">
            <w:pPr>
              <w:spacing w:before="120" w:after="120"/>
              <w:rPr>
                <w:sz w:val="20"/>
                <w:szCs w:val="20"/>
                <w:highlight w:val="yellow"/>
              </w:rPr>
            </w:pPr>
            <w:r w:rsidRPr="61ECBBC8" w:rsidR="000D56F9">
              <w:rPr>
                <w:sz w:val="20"/>
                <w:szCs w:val="20"/>
              </w:rPr>
              <w:t xml:space="preserve"> </w:t>
            </w:r>
            <w:r w:rsidRPr="61ECBBC8" w:rsidR="00347F06">
              <w:rPr>
                <w:sz w:val="20"/>
                <w:szCs w:val="20"/>
              </w:rPr>
              <w:t xml:space="preserve">   </w:t>
            </w:r>
            <w:r w:rsidRPr="61ECBBC8" w:rsidR="007A1415">
              <w:rPr>
                <w:sz w:val="20"/>
                <w:szCs w:val="20"/>
              </w:rPr>
              <w:t>5,000</w:t>
            </w:r>
            <w:r w:rsidRPr="61ECBBC8" w:rsidR="00050B72">
              <w:rPr>
                <w:sz w:val="20"/>
                <w:szCs w:val="20"/>
              </w:rPr>
              <w:t>0</w:t>
            </w:r>
            <w:r w:rsidRPr="61ECBBC8" w:rsidR="007A1415">
              <w:rPr>
                <w:sz w:val="20"/>
                <w:szCs w:val="20"/>
              </w:rPr>
              <w:t xml:space="preserve"> puntos</w:t>
            </w:r>
          </w:p>
        </w:tc>
        <w:tc>
          <w:tcPr>
            <w:tcW w:w="3544" w:type="dxa"/>
            <w:tcMar/>
          </w:tcPr>
          <w:p w:rsidRPr="00CB0F15" w:rsidR="007A1415" w:rsidP="00CB0F15" w:rsidRDefault="007A1415" w14:paraId="32DA67EB" w14:textId="36D687D1">
            <w:pPr>
              <w:shd w:val="clear" w:color="auto" w:fill="FFFFFF" w:themeFill="background1"/>
              <w:spacing w:before="156" w:after="624" w:line="259" w:lineRule="auto"/>
              <w:jc w:val="both"/>
              <w:rPr>
                <w:color w:val="333333"/>
                <w:sz w:val="20"/>
                <w:szCs w:val="20"/>
              </w:rPr>
            </w:pPr>
            <w:r w:rsidRPr="6E79559B">
              <w:rPr>
                <w:sz w:val="20"/>
                <w:szCs w:val="20"/>
              </w:rPr>
              <w:t xml:space="preserve">Certificado o título correspondiente conforme a lo establecido en la </w:t>
            </w:r>
            <w:r w:rsidRPr="6E79559B">
              <w:rPr>
                <w:color w:val="333333"/>
                <w:sz w:val="20"/>
                <w:szCs w:val="20"/>
              </w:rPr>
              <w:t>ORDEN 3/2020, de 6 de febrero, de la Conseller</w:t>
            </w:r>
            <w:r>
              <w:rPr>
                <w:color w:val="333333"/>
                <w:sz w:val="20"/>
                <w:szCs w:val="20"/>
              </w:rPr>
              <w:t>i</w:t>
            </w:r>
            <w:r w:rsidRPr="6E79559B">
              <w:rPr>
                <w:color w:val="333333"/>
                <w:sz w:val="20"/>
                <w:szCs w:val="20"/>
              </w:rPr>
              <w:t xml:space="preserve">a de Educación, Cultura y Deporte, por la que se determina la competencia lingüística necesaria para el acceso y el ejercicio de la función docente en el sistema educativo valenciano, modificada por la ORDEN 4/2021, de 4 de febrero, del conseller de Educación, Cultura y Deporte, por </w:t>
            </w:r>
            <w:r w:rsidRPr="159FB33D">
              <w:rPr>
                <w:color w:val="333333"/>
                <w:sz w:val="20"/>
                <w:szCs w:val="20"/>
              </w:rPr>
              <w:t>la</w:t>
            </w:r>
            <w:r w:rsidRPr="6E79559B">
              <w:rPr>
                <w:color w:val="333333"/>
                <w:sz w:val="20"/>
                <w:szCs w:val="20"/>
              </w:rPr>
              <w:t xml:space="preserve"> que se modifica la Orden 3/2020, de 6 de febrero, de la Conseller</w:t>
            </w:r>
            <w:r>
              <w:rPr>
                <w:color w:val="333333"/>
                <w:sz w:val="20"/>
                <w:szCs w:val="20"/>
              </w:rPr>
              <w:t>i</w:t>
            </w:r>
            <w:r w:rsidRPr="6E79559B">
              <w:rPr>
                <w:color w:val="333333"/>
                <w:sz w:val="20"/>
                <w:szCs w:val="20"/>
              </w:rPr>
              <w:t xml:space="preserve">a de Educación, Cultura y Deporte, por la que se determina la competencia lingüística necesaria para el acceso y el </w:t>
            </w:r>
            <w:r w:rsidRPr="6E79559B">
              <w:rPr>
                <w:color w:val="333333"/>
                <w:sz w:val="20"/>
                <w:szCs w:val="20"/>
              </w:rPr>
              <w:t>ejercicio de la función docente en el sistema educativo valenciano.</w:t>
            </w:r>
          </w:p>
        </w:tc>
      </w:tr>
      <w:tr w:rsidRPr="00194727" w:rsidR="007A1415" w:rsidTr="367F98F7" w14:paraId="28C6F5F5" w14:textId="77777777">
        <w:trPr>
          <w:trHeight w:val="821"/>
        </w:trPr>
        <w:tc>
          <w:tcPr>
            <w:tcW w:w="5103" w:type="dxa"/>
            <w:tcMar/>
          </w:tcPr>
          <w:p w:rsidR="00050B72" w:rsidP="007A1415" w:rsidRDefault="00050B72" w14:paraId="5C7ECA4F" w14:textId="77777777">
            <w:pPr>
              <w:jc w:val="both"/>
              <w:rPr>
                <w:sz w:val="20"/>
                <w:szCs w:val="20"/>
              </w:rPr>
            </w:pPr>
          </w:p>
          <w:p w:rsidRPr="003507C3" w:rsidR="007A1415" w:rsidP="007A1415" w:rsidRDefault="007A1415" w14:paraId="41FA925E" w14:textId="484B2501">
            <w:pPr>
              <w:jc w:val="both"/>
              <w:rPr>
                <w:sz w:val="20"/>
                <w:szCs w:val="20"/>
              </w:rPr>
            </w:pPr>
            <w:r w:rsidRPr="003507C3">
              <w:rPr>
                <w:sz w:val="20"/>
                <w:szCs w:val="20"/>
              </w:rPr>
              <w:t>Certificado de nivel C2 de Conocimientos de Valenciano:</w:t>
            </w:r>
          </w:p>
        </w:tc>
        <w:tc>
          <w:tcPr>
            <w:tcW w:w="1701" w:type="dxa"/>
            <w:tcMar/>
          </w:tcPr>
          <w:p w:rsidRPr="00D523DF" w:rsidR="007A1415" w:rsidP="00162AD1" w:rsidRDefault="00162AD1" w14:paraId="44CDF9B0" w14:textId="28671AF4">
            <w:pPr>
              <w:spacing w:before="120" w:after="120"/>
              <w:rPr>
                <w:sz w:val="20"/>
                <w:szCs w:val="20"/>
              </w:rPr>
            </w:pPr>
            <w:r w:rsidRPr="61ECBBC8" w:rsidR="00162AD1">
              <w:rPr>
                <w:sz w:val="20"/>
                <w:szCs w:val="20"/>
              </w:rPr>
              <w:t xml:space="preserve">  </w:t>
            </w:r>
            <w:r w:rsidRPr="61ECBBC8" w:rsidR="00162AD1">
              <w:rPr>
                <w:sz w:val="20"/>
                <w:szCs w:val="20"/>
              </w:rPr>
              <w:t xml:space="preserve"> </w:t>
            </w:r>
            <w:r w:rsidRPr="61ECBBC8" w:rsidR="007D41F1">
              <w:rPr>
                <w:sz w:val="20"/>
                <w:szCs w:val="20"/>
              </w:rPr>
              <w:t>5,0000 puntos</w:t>
            </w:r>
          </w:p>
        </w:tc>
        <w:tc>
          <w:tcPr>
            <w:tcW w:w="3544" w:type="dxa"/>
            <w:tcMar/>
          </w:tcPr>
          <w:p w:rsidR="00AC2AD0" w:rsidP="00395862" w:rsidRDefault="00AC2AD0" w14:paraId="432E8CA6" w14:textId="77777777">
            <w:pPr>
              <w:pStyle w:val="Normal1"/>
              <w:snapToGrid w:val="0"/>
              <w:jc w:val="both"/>
              <w:rPr>
                <w:rFonts w:ascii="Times New Roman" w:hAnsi="Times New Roman" w:cs="Times New Roman"/>
                <w:sz w:val="20"/>
                <w:szCs w:val="20"/>
              </w:rPr>
            </w:pPr>
          </w:p>
          <w:p w:rsidR="00395862" w:rsidP="00395862" w:rsidRDefault="00395862" w14:paraId="318CF592" w14:textId="77777777">
            <w:pPr>
              <w:pStyle w:val="Normal1"/>
              <w:snapToGrid w:val="0"/>
              <w:jc w:val="both"/>
              <w:rPr>
                <w:rFonts w:ascii="Times New Roman" w:hAnsi="Times New Roman" w:cs="Times New Roman"/>
                <w:sz w:val="20"/>
                <w:szCs w:val="20"/>
              </w:rPr>
            </w:pPr>
            <w:r>
              <w:rPr>
                <w:rFonts w:ascii="Times New Roman" w:hAnsi="Times New Roman" w:cs="Times New Roman"/>
                <w:sz w:val="20"/>
                <w:szCs w:val="20"/>
              </w:rPr>
              <w:t>Certificado expedido por la Junta Calificadora de Conocimientos de Valenciano o equivalente, conforme a lo establecido en la Orden 7/2017, de 2 de marzo, de la Conselleria de Educación, Investigación, Cultura y Deporte, por la cual se regulan los certificados oficiales administrativos de conocimientos de valenciano de la Junta Calificadora de Conocimientos de Valenciano, el personal examinador y la homologación y la validación de otros títulos y certificados.</w:t>
            </w:r>
          </w:p>
          <w:p w:rsidRPr="6E79559B" w:rsidR="007A1415" w:rsidP="007A1415" w:rsidRDefault="007A1415" w14:paraId="2CF0B11A" w14:textId="77777777">
            <w:pPr>
              <w:shd w:val="clear" w:color="auto" w:fill="FFFFFF" w:themeFill="background1"/>
              <w:spacing w:before="156" w:after="624" w:line="259" w:lineRule="auto"/>
              <w:jc w:val="both"/>
              <w:rPr>
                <w:sz w:val="20"/>
                <w:szCs w:val="20"/>
              </w:rPr>
            </w:pPr>
          </w:p>
        </w:tc>
      </w:tr>
    </w:tbl>
    <w:p w:rsidR="00686471" w:rsidP="00B7151B" w:rsidRDefault="00686471" w14:paraId="1FC2976A" w14:textId="77777777">
      <w:pPr>
        <w:rPr>
          <w:b/>
          <w:sz w:val="20"/>
          <w:szCs w:val="20"/>
        </w:rPr>
      </w:pPr>
    </w:p>
    <w:p w:rsidR="007E3166" w:rsidP="00442A3E" w:rsidRDefault="007E3166" w14:paraId="07379062" w14:textId="77777777">
      <w:pPr>
        <w:jc w:val="center"/>
        <w:rPr>
          <w:b/>
          <w:sz w:val="20"/>
          <w:szCs w:val="20"/>
        </w:rPr>
      </w:pPr>
    </w:p>
    <w:p w:rsidR="00936B25" w:rsidP="00442A3E" w:rsidRDefault="00936B25" w14:paraId="0950201B" w14:textId="77777777">
      <w:pPr>
        <w:jc w:val="center"/>
        <w:rPr>
          <w:b/>
          <w:sz w:val="20"/>
          <w:szCs w:val="20"/>
        </w:rPr>
      </w:pPr>
    </w:p>
    <w:p w:rsidR="003D7F7D" w:rsidP="00442A3E" w:rsidRDefault="003D7F7D" w14:paraId="12AD17C8" w14:textId="77777777">
      <w:pPr>
        <w:jc w:val="center"/>
        <w:rPr>
          <w:b/>
          <w:sz w:val="20"/>
          <w:szCs w:val="20"/>
        </w:rPr>
      </w:pPr>
    </w:p>
    <w:p w:rsidRPr="001203E1" w:rsidR="00CA38F7" w:rsidP="00442A3E" w:rsidRDefault="001203E1" w14:paraId="61EC5192" w14:textId="77777777">
      <w:pPr>
        <w:jc w:val="center"/>
        <w:rPr>
          <w:b/>
          <w:sz w:val="20"/>
          <w:szCs w:val="20"/>
        </w:rPr>
      </w:pPr>
      <w:r w:rsidRPr="001203E1">
        <w:rPr>
          <w:b/>
          <w:sz w:val="20"/>
          <w:szCs w:val="20"/>
        </w:rPr>
        <w:t>DISPOSICIONES COMPLEMENTARIAS</w:t>
      </w:r>
    </w:p>
    <w:p w:rsidR="00341398" w:rsidP="00341398" w:rsidRDefault="00341398" w14:paraId="42023CDC" w14:textId="77777777">
      <w:pPr>
        <w:rPr>
          <w:sz w:val="20"/>
          <w:szCs w:val="20"/>
        </w:rPr>
      </w:pPr>
    </w:p>
    <w:p w:rsidRPr="00194727" w:rsidR="00CA38F7" w:rsidP="001203E1" w:rsidRDefault="00AB080E" w14:paraId="6AE59032" w14:textId="16705268">
      <w:pPr>
        <w:spacing w:before="120" w:after="120"/>
        <w:rPr>
          <w:sz w:val="20"/>
          <w:szCs w:val="20"/>
        </w:rPr>
      </w:pPr>
      <w:r w:rsidRPr="367F98F7" w:rsidR="2023BC46">
        <w:rPr>
          <w:sz w:val="20"/>
          <w:szCs w:val="20"/>
        </w:rPr>
        <w:t>PRIMERA. -</w:t>
      </w:r>
    </w:p>
    <w:p w:rsidRPr="00A2212B" w:rsidR="00AB080E" w:rsidP="001203E1" w:rsidRDefault="00AB080E" w14:paraId="03D9CAEC" w14:textId="77777777">
      <w:pPr>
        <w:ind w:firstLine="284"/>
        <w:jc w:val="both"/>
        <w:rPr>
          <w:color w:val="000000"/>
          <w:sz w:val="20"/>
          <w:szCs w:val="20"/>
        </w:rPr>
      </w:pPr>
      <w:r w:rsidRPr="00194727">
        <w:rPr>
          <w:sz w:val="20"/>
          <w:szCs w:val="20"/>
        </w:rPr>
        <w:t xml:space="preserve">Los méritos </w:t>
      </w:r>
      <w:r w:rsidR="00AA431C">
        <w:rPr>
          <w:sz w:val="20"/>
          <w:szCs w:val="20"/>
        </w:rPr>
        <w:t>acreditados por las personas</w:t>
      </w:r>
      <w:r w:rsidRPr="00194727" w:rsidR="00ED172C">
        <w:rPr>
          <w:sz w:val="20"/>
          <w:szCs w:val="20"/>
        </w:rPr>
        <w:t xml:space="preserve"> participantes han de </w:t>
      </w:r>
      <w:r w:rsidRPr="00194727">
        <w:rPr>
          <w:sz w:val="20"/>
          <w:szCs w:val="20"/>
        </w:rPr>
        <w:t xml:space="preserve">tenerse cumplidos o reconocidos en la fecha de terminación del plazo de </w:t>
      </w:r>
      <w:r w:rsidRPr="00A2212B">
        <w:rPr>
          <w:color w:val="000000"/>
          <w:sz w:val="20"/>
          <w:szCs w:val="20"/>
        </w:rPr>
        <w:t>presentación de solicitudes. Únicamente se valorarán,</w:t>
      </w:r>
      <w:r w:rsidRPr="00A2212B" w:rsidR="0098765A">
        <w:rPr>
          <w:color w:val="000000"/>
          <w:sz w:val="20"/>
          <w:szCs w:val="20"/>
        </w:rPr>
        <w:t xml:space="preserve"> por tanto, los méritos </w:t>
      </w:r>
      <w:r w:rsidRPr="00A2212B" w:rsidR="00ED172C">
        <w:rPr>
          <w:color w:val="000000"/>
          <w:sz w:val="20"/>
          <w:szCs w:val="20"/>
        </w:rPr>
        <w:t xml:space="preserve">perfeccionados y acreditados hasta </w:t>
      </w:r>
      <w:r w:rsidRPr="00A2212B">
        <w:rPr>
          <w:color w:val="000000"/>
          <w:sz w:val="20"/>
          <w:szCs w:val="20"/>
        </w:rPr>
        <w:t xml:space="preserve">la finalización </w:t>
      </w:r>
      <w:proofErr w:type="gramStart"/>
      <w:r w:rsidRPr="00A2212B">
        <w:rPr>
          <w:color w:val="000000"/>
          <w:sz w:val="20"/>
          <w:szCs w:val="20"/>
        </w:rPr>
        <w:t>del mismo</w:t>
      </w:r>
      <w:proofErr w:type="gramEnd"/>
      <w:r w:rsidRPr="00A2212B">
        <w:rPr>
          <w:color w:val="000000"/>
          <w:sz w:val="20"/>
          <w:szCs w:val="20"/>
        </w:rPr>
        <w:t>.</w:t>
      </w:r>
    </w:p>
    <w:p w:rsidRPr="00A2212B" w:rsidR="00AB080E" w:rsidP="003C7F2F" w:rsidRDefault="00AB080E" w14:paraId="554A83D8" w14:textId="77777777">
      <w:pPr>
        <w:jc w:val="both"/>
        <w:rPr>
          <w:color w:val="000000"/>
          <w:sz w:val="20"/>
          <w:szCs w:val="20"/>
        </w:rPr>
      </w:pPr>
    </w:p>
    <w:p w:rsidRPr="00A2212B" w:rsidR="00CA38F7" w:rsidP="001203E1" w:rsidRDefault="00C20841" w14:paraId="26B0D395" w14:textId="046D2EA0">
      <w:pPr>
        <w:spacing w:before="120" w:after="120"/>
        <w:rPr>
          <w:color w:val="000000"/>
          <w:sz w:val="20"/>
          <w:szCs w:val="20"/>
        </w:rPr>
      </w:pPr>
      <w:r w:rsidRPr="367F98F7" w:rsidR="50DF99AF">
        <w:rPr>
          <w:color w:val="000000" w:themeColor="text1" w:themeTint="FF" w:themeShade="FF"/>
          <w:sz w:val="20"/>
          <w:szCs w:val="20"/>
        </w:rPr>
        <w:t>SEGUNDA. -</w:t>
      </w:r>
      <w:r w:rsidRPr="367F98F7" w:rsidR="00EF7F8C">
        <w:rPr>
          <w:color w:val="000000" w:themeColor="text1" w:themeTint="FF" w:themeShade="FF"/>
          <w:sz w:val="20"/>
          <w:szCs w:val="20"/>
        </w:rPr>
        <w:t xml:space="preserve"> Méritos académicos</w:t>
      </w:r>
    </w:p>
    <w:p w:rsidRPr="00A2212B" w:rsidR="00014D5D" w:rsidP="001203E1" w:rsidRDefault="00014D5D" w14:paraId="68B1B3FF" w14:textId="77777777">
      <w:pPr>
        <w:numPr>
          <w:ilvl w:val="0"/>
          <w:numId w:val="4"/>
        </w:numPr>
        <w:ind w:left="426" w:hanging="426"/>
        <w:jc w:val="both"/>
        <w:rPr>
          <w:color w:val="000000"/>
          <w:sz w:val="20"/>
          <w:szCs w:val="20"/>
        </w:rPr>
      </w:pPr>
      <w:r w:rsidRPr="00A2212B">
        <w:rPr>
          <w:color w:val="000000"/>
          <w:sz w:val="20"/>
          <w:szCs w:val="20"/>
        </w:rPr>
        <w:t xml:space="preserve">Para poder obtener puntuación por otras titulaciones </w:t>
      </w:r>
      <w:r w:rsidRPr="00A2212B" w:rsidR="001444BE">
        <w:rPr>
          <w:color w:val="000000"/>
          <w:sz w:val="20"/>
          <w:szCs w:val="20"/>
        </w:rPr>
        <w:t xml:space="preserve">de nivel superior </w:t>
      </w:r>
      <w:r w:rsidRPr="00A2212B">
        <w:rPr>
          <w:color w:val="000000"/>
          <w:sz w:val="20"/>
          <w:szCs w:val="20"/>
        </w:rPr>
        <w:t>de carácter oficial, deberá presentarse copia de cuantos títulos se posean, incluido el alegado para ingreso en el Cuerpo</w:t>
      </w:r>
      <w:r w:rsidRPr="00A2212B" w:rsidR="00D4541F">
        <w:rPr>
          <w:color w:val="000000"/>
          <w:sz w:val="20"/>
          <w:szCs w:val="20"/>
        </w:rPr>
        <w:t>.</w:t>
      </w:r>
    </w:p>
    <w:p w:rsidRPr="00A2212B" w:rsidR="00595CD7" w:rsidP="001203E1" w:rsidRDefault="00595CD7" w14:paraId="045338AC" w14:textId="77777777">
      <w:pPr>
        <w:ind w:left="426"/>
        <w:jc w:val="both"/>
        <w:rPr>
          <w:color w:val="000000"/>
          <w:sz w:val="20"/>
          <w:szCs w:val="20"/>
        </w:rPr>
      </w:pPr>
    </w:p>
    <w:p w:rsidRPr="00A2212B" w:rsidR="00ED172C" w:rsidP="001203E1" w:rsidRDefault="001203E1" w14:paraId="07B1DBB4" w14:textId="77777777">
      <w:pPr>
        <w:numPr>
          <w:ilvl w:val="0"/>
          <w:numId w:val="4"/>
        </w:numPr>
        <w:ind w:left="426" w:hanging="426"/>
        <w:jc w:val="both"/>
        <w:rPr>
          <w:color w:val="000000"/>
          <w:sz w:val="20"/>
          <w:szCs w:val="20"/>
        </w:rPr>
      </w:pPr>
      <w:r w:rsidRPr="00A2212B">
        <w:rPr>
          <w:color w:val="000000"/>
          <w:sz w:val="20"/>
          <w:szCs w:val="20"/>
        </w:rPr>
        <w:t xml:space="preserve">En los subapartados del </w:t>
      </w:r>
      <w:r w:rsidRPr="00A2212B" w:rsidR="001444BE">
        <w:rPr>
          <w:color w:val="000000"/>
          <w:sz w:val="20"/>
          <w:szCs w:val="20"/>
        </w:rPr>
        <w:t xml:space="preserve">apartado </w:t>
      </w:r>
      <w:r w:rsidRPr="00A2212B">
        <w:rPr>
          <w:color w:val="000000"/>
          <w:sz w:val="20"/>
          <w:szCs w:val="20"/>
        </w:rPr>
        <w:t xml:space="preserve">2.1 </w:t>
      </w:r>
      <w:r w:rsidRPr="00A2212B" w:rsidR="001444BE">
        <w:rPr>
          <w:color w:val="000000"/>
          <w:sz w:val="20"/>
          <w:szCs w:val="20"/>
        </w:rPr>
        <w:t>se valorarán todos los títulos que se aporten conforme a los criterios que se establecen en ellos. En ningún caso se valorará el título universitario oficial de Máster o la formación equivalente que acredita la formación pedagógica y didáctica para el ingreso a la función pública docente, con independencia del cuerpo de origen desde el que se haya accedido al cuerpo de inspectores</w:t>
      </w:r>
      <w:r w:rsidRPr="00A2212B" w:rsidR="00133148">
        <w:rPr>
          <w:color w:val="000000"/>
          <w:sz w:val="20"/>
          <w:szCs w:val="20"/>
        </w:rPr>
        <w:t>.</w:t>
      </w:r>
    </w:p>
    <w:p w:rsidRPr="00A2212B" w:rsidR="00525464" w:rsidP="001203E1" w:rsidRDefault="00525464" w14:paraId="4D464B3A" w14:textId="77777777">
      <w:pPr>
        <w:ind w:left="426"/>
        <w:jc w:val="both"/>
        <w:rPr>
          <w:color w:val="000000"/>
          <w:sz w:val="20"/>
          <w:szCs w:val="20"/>
        </w:rPr>
      </w:pPr>
    </w:p>
    <w:p w:rsidRPr="00A2212B" w:rsidR="00525464" w:rsidP="001203E1" w:rsidRDefault="00525464" w14:paraId="1CC0CAD0" w14:textId="77777777">
      <w:pPr>
        <w:numPr>
          <w:ilvl w:val="0"/>
          <w:numId w:val="4"/>
        </w:numPr>
        <w:ind w:left="426" w:hanging="426"/>
        <w:jc w:val="both"/>
        <w:rPr>
          <w:color w:val="000000"/>
          <w:sz w:val="20"/>
          <w:szCs w:val="20"/>
        </w:rPr>
      </w:pPr>
      <w:r w:rsidRPr="00A2212B">
        <w:rPr>
          <w:color w:val="000000"/>
          <w:sz w:val="20"/>
          <w:szCs w:val="20"/>
        </w:rPr>
        <w:t xml:space="preserve">En lo que respecta a la baremación de titulaciones de primer ciclo, no se entenderá como tal la superación de alguno de los cursos de adaptación. Para la valoración del apartado 2.2 no se considerarán como títulos distintos, las diferentes menciones </w:t>
      </w:r>
      <w:r w:rsidRPr="00A2212B" w:rsidR="00133148">
        <w:rPr>
          <w:color w:val="000000"/>
          <w:sz w:val="20"/>
          <w:szCs w:val="20"/>
        </w:rPr>
        <w:t xml:space="preserve">o especialidades </w:t>
      </w:r>
      <w:r w:rsidRPr="00A2212B">
        <w:rPr>
          <w:color w:val="000000"/>
          <w:sz w:val="20"/>
          <w:szCs w:val="20"/>
        </w:rPr>
        <w:t>que se asienten en una misma titulación.</w:t>
      </w:r>
    </w:p>
    <w:p w:rsidRPr="00A2212B" w:rsidR="00595CD7" w:rsidP="001203E1" w:rsidRDefault="00595CD7" w14:paraId="2B313FC4" w14:textId="77777777">
      <w:pPr>
        <w:ind w:left="426"/>
        <w:jc w:val="both"/>
        <w:rPr>
          <w:color w:val="000000"/>
          <w:sz w:val="20"/>
          <w:szCs w:val="20"/>
        </w:rPr>
      </w:pPr>
    </w:p>
    <w:p w:rsidRPr="00A2212B" w:rsidR="00D527E8" w:rsidP="001203E1" w:rsidRDefault="00D527E8" w14:paraId="1B681081" w14:textId="77777777">
      <w:pPr>
        <w:numPr>
          <w:ilvl w:val="0"/>
          <w:numId w:val="4"/>
        </w:numPr>
        <w:ind w:left="426" w:hanging="426"/>
        <w:jc w:val="both"/>
        <w:rPr>
          <w:color w:val="000000"/>
          <w:sz w:val="20"/>
          <w:szCs w:val="20"/>
        </w:rPr>
      </w:pPr>
      <w:r w:rsidRPr="00A2212B">
        <w:rPr>
          <w:color w:val="000000"/>
          <w:sz w:val="20"/>
          <w:szCs w:val="20"/>
        </w:rPr>
        <w:t xml:space="preserve">Cuando los títulos </w:t>
      </w:r>
      <w:r w:rsidRPr="00A2212B" w:rsidR="00C119F5">
        <w:rPr>
          <w:color w:val="000000"/>
          <w:sz w:val="20"/>
          <w:szCs w:val="20"/>
        </w:rPr>
        <w:t xml:space="preserve">hayan sido </w:t>
      </w:r>
      <w:r w:rsidRPr="00A2212B">
        <w:rPr>
          <w:color w:val="000000"/>
          <w:sz w:val="20"/>
          <w:szCs w:val="20"/>
        </w:rPr>
        <w:t xml:space="preserve">obtenidos en el extranjero o </w:t>
      </w:r>
      <w:r w:rsidRPr="00A2212B" w:rsidR="001E1A55">
        <w:rPr>
          <w:color w:val="000000"/>
          <w:sz w:val="20"/>
          <w:szCs w:val="20"/>
        </w:rPr>
        <w:t xml:space="preserve">hayan sido </w:t>
      </w:r>
      <w:r w:rsidRPr="00A2212B">
        <w:rPr>
          <w:color w:val="000000"/>
          <w:sz w:val="20"/>
          <w:szCs w:val="20"/>
        </w:rPr>
        <w:t>expedidos por instituciones docentes de otros países, deberá adjuntarse</w:t>
      </w:r>
      <w:r w:rsidRPr="00A2212B" w:rsidR="00D838C0">
        <w:rPr>
          <w:color w:val="000000"/>
          <w:sz w:val="20"/>
          <w:szCs w:val="20"/>
        </w:rPr>
        <w:t xml:space="preserve"> además </w:t>
      </w:r>
      <w:r w:rsidRPr="00A2212B" w:rsidR="00133148">
        <w:rPr>
          <w:color w:val="000000"/>
          <w:sz w:val="20"/>
          <w:szCs w:val="20"/>
        </w:rPr>
        <w:t>la correspondiente homologación o declaración de equivalencia.</w:t>
      </w:r>
    </w:p>
    <w:p w:rsidRPr="00A2212B" w:rsidR="00595CD7" w:rsidP="001203E1" w:rsidRDefault="00595CD7" w14:paraId="024DF797" w14:textId="77777777">
      <w:pPr>
        <w:ind w:left="426"/>
        <w:jc w:val="both"/>
        <w:rPr>
          <w:color w:val="000000"/>
          <w:sz w:val="20"/>
          <w:szCs w:val="20"/>
        </w:rPr>
      </w:pPr>
    </w:p>
    <w:p w:rsidR="00B62E6F" w:rsidP="00AA431C" w:rsidRDefault="00B62E6F" w14:paraId="041FFD5A" w14:textId="77777777">
      <w:pPr>
        <w:numPr>
          <w:ilvl w:val="0"/>
          <w:numId w:val="4"/>
        </w:numPr>
        <w:ind w:left="426" w:hanging="426"/>
        <w:jc w:val="both"/>
        <w:rPr>
          <w:color w:val="000000"/>
          <w:sz w:val="20"/>
          <w:szCs w:val="20"/>
        </w:rPr>
      </w:pPr>
      <w:r w:rsidRPr="00A2212B">
        <w:rPr>
          <w:color w:val="000000"/>
          <w:sz w:val="20"/>
          <w:szCs w:val="20"/>
        </w:rPr>
        <w:t xml:space="preserve">No se baremarán por </w:t>
      </w:r>
      <w:r w:rsidRPr="00A2212B" w:rsidR="00292799">
        <w:rPr>
          <w:color w:val="000000"/>
          <w:sz w:val="20"/>
          <w:szCs w:val="20"/>
        </w:rPr>
        <w:t xml:space="preserve">los subapartados 2.1 y 2.2 </w:t>
      </w:r>
      <w:r w:rsidRPr="00A2212B">
        <w:rPr>
          <w:color w:val="000000"/>
          <w:sz w:val="20"/>
          <w:szCs w:val="20"/>
        </w:rPr>
        <w:t xml:space="preserve">los títulos </w:t>
      </w:r>
      <w:r w:rsidRPr="00A2212B" w:rsidR="00BC57A3">
        <w:rPr>
          <w:color w:val="000000"/>
          <w:sz w:val="20"/>
          <w:szCs w:val="20"/>
        </w:rPr>
        <w:t xml:space="preserve">universitarios </w:t>
      </w:r>
      <w:r w:rsidRPr="00A2212B">
        <w:rPr>
          <w:color w:val="000000"/>
          <w:sz w:val="20"/>
          <w:szCs w:val="20"/>
        </w:rPr>
        <w:t>no oficiales que conforme</w:t>
      </w:r>
      <w:r w:rsidRPr="00A2212B" w:rsidR="00133148">
        <w:rPr>
          <w:color w:val="000000"/>
          <w:sz w:val="20"/>
          <w:szCs w:val="20"/>
        </w:rPr>
        <w:t xml:space="preserve"> al artículo 36 del Real Decreto 822/2021, de 28 de septiembre, por el que se establece la organización de las enseñanzas universitarias y del procedimiento de aseguramiento de su calidad.</w:t>
      </w:r>
      <w:r w:rsidRPr="00A2212B">
        <w:rPr>
          <w:color w:val="000000"/>
          <w:sz w:val="20"/>
          <w:szCs w:val="20"/>
        </w:rPr>
        <w:t>, sean expedidos por las universidades en uso de su autonomía.</w:t>
      </w:r>
    </w:p>
    <w:p w:rsidR="00BD78D0" w:rsidP="00BD78D0" w:rsidRDefault="00BD78D0" w14:paraId="60FB7F2C" w14:textId="77777777">
      <w:pPr>
        <w:pStyle w:val="Prrafodelista"/>
        <w:rPr>
          <w:color w:val="000000"/>
          <w:sz w:val="20"/>
          <w:szCs w:val="20"/>
        </w:rPr>
      </w:pPr>
    </w:p>
    <w:p w:rsidRPr="00A2212B" w:rsidR="00BD78D0" w:rsidP="00BD78D0" w:rsidRDefault="00BD78D0" w14:paraId="73A02013" w14:textId="73FED71E">
      <w:pPr>
        <w:jc w:val="both"/>
        <w:rPr>
          <w:color w:val="000000"/>
          <w:sz w:val="20"/>
          <w:szCs w:val="20"/>
        </w:rPr>
      </w:pPr>
    </w:p>
    <w:p w:rsidRPr="00A2212B" w:rsidR="00B62E6F" w:rsidP="001203E1" w:rsidRDefault="00B62E6F" w14:paraId="5A472097" w14:textId="77777777">
      <w:pPr>
        <w:spacing w:before="120" w:after="120"/>
        <w:jc w:val="both"/>
        <w:rPr>
          <w:color w:val="000000"/>
          <w:sz w:val="20"/>
          <w:szCs w:val="20"/>
          <w:lang w:val="es-ES_tradnl"/>
        </w:rPr>
      </w:pPr>
    </w:p>
    <w:p w:rsidRPr="00A2212B" w:rsidR="00B20586" w:rsidP="001203E1" w:rsidRDefault="00B20586" w14:paraId="75BA28D8" w14:textId="77777777">
      <w:pPr>
        <w:tabs>
          <w:tab w:val="left" w:pos="284"/>
        </w:tabs>
        <w:rPr>
          <w:color w:val="000000"/>
          <w:sz w:val="20"/>
          <w:szCs w:val="20"/>
        </w:rPr>
      </w:pPr>
    </w:p>
    <w:sectPr w:rsidRPr="00A2212B" w:rsidR="00B20586" w:rsidSect="00851249">
      <w:footerReference w:type="even" r:id="rId11"/>
      <w:footerReference w:type="default" r:id="rId12"/>
      <w:pgSz w:w="11906" w:h="16838" w:orient="portrait"/>
      <w:pgMar w:top="851" w:right="851" w:bottom="851" w:left="851" w:header="709" w:footer="709" w:gutter="0"/>
      <w:pgNumType w:start="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4B1E" w:rsidRDefault="00594B1E" w14:paraId="16C760AD" w14:textId="77777777">
      <w:r>
        <w:separator/>
      </w:r>
    </w:p>
  </w:endnote>
  <w:endnote w:type="continuationSeparator" w:id="0">
    <w:p w:rsidR="00594B1E" w:rsidRDefault="00594B1E" w14:paraId="6993731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FHKA L+ Univers LT Std">
    <w:altName w:val="Calibri"/>
    <w:charset w:val="00"/>
    <w:family w:val="roman"/>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FHLI L+ Arial">
    <w:altName w:val="Calibri"/>
    <w:charset w:val="00"/>
    <w:family w:val="auto"/>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22A" w:rsidP="00732D6F" w:rsidRDefault="00B3522A" w14:paraId="7A69040E" w14:textId="77777777">
    <w:pPr>
      <w:pStyle w:val="Piedepgina"/>
      <w:framePr w:wrap="around" w:hAnchor="margin" w:vAnchor="text"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3522A" w:rsidRDefault="00B3522A" w14:paraId="29CD8E9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35006" w:rsidR="00B3522A" w:rsidP="00732D6F" w:rsidRDefault="00B3522A" w14:paraId="186B261F" w14:textId="77777777">
    <w:pPr>
      <w:pStyle w:val="Piedepgina"/>
      <w:framePr w:wrap="around" w:hAnchor="margin" w:vAnchor="text" w:xAlign="center" w:y="1"/>
      <w:rPr>
        <w:rStyle w:val="Nmerodepgina"/>
        <w:sz w:val="20"/>
        <w:szCs w:val="20"/>
      </w:rPr>
    </w:pPr>
    <w:r w:rsidRPr="00235006">
      <w:rPr>
        <w:rStyle w:val="Nmerodepgina"/>
        <w:sz w:val="20"/>
        <w:szCs w:val="20"/>
      </w:rPr>
      <w:fldChar w:fldCharType="begin"/>
    </w:r>
    <w:r w:rsidRPr="00235006">
      <w:rPr>
        <w:rStyle w:val="Nmerodepgina"/>
        <w:sz w:val="20"/>
        <w:szCs w:val="20"/>
      </w:rPr>
      <w:instrText xml:space="preserve">PAGE  </w:instrText>
    </w:r>
    <w:r w:rsidRPr="00235006">
      <w:rPr>
        <w:rStyle w:val="Nmerodepgina"/>
        <w:sz w:val="20"/>
        <w:szCs w:val="20"/>
      </w:rPr>
      <w:fldChar w:fldCharType="separate"/>
    </w:r>
    <w:r w:rsidR="00B62A87">
      <w:rPr>
        <w:rStyle w:val="Nmerodepgina"/>
        <w:noProof/>
        <w:sz w:val="20"/>
        <w:szCs w:val="20"/>
      </w:rPr>
      <w:t>39</w:t>
    </w:r>
    <w:r w:rsidRPr="00235006">
      <w:rPr>
        <w:rStyle w:val="Nmerodepgina"/>
        <w:sz w:val="20"/>
        <w:szCs w:val="20"/>
      </w:rPr>
      <w:fldChar w:fldCharType="end"/>
    </w:r>
  </w:p>
  <w:p w:rsidR="00B3522A" w:rsidRDefault="00B3522A" w14:paraId="61A2217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4B1E" w:rsidRDefault="00594B1E" w14:paraId="113827EB" w14:textId="77777777">
      <w:r>
        <w:separator/>
      </w:r>
    </w:p>
  </w:footnote>
  <w:footnote w:type="continuationSeparator" w:id="0">
    <w:p w:rsidR="00594B1E" w:rsidRDefault="00594B1E" w14:paraId="2CF6433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B2F"/>
    <w:multiLevelType w:val="hybridMultilevel"/>
    <w:tmpl w:val="679C53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A27D89"/>
    <w:multiLevelType w:val="hybridMultilevel"/>
    <w:tmpl w:val="9C6EBA68"/>
    <w:lvl w:ilvl="0" w:tplc="E362B2C4">
      <w:numFmt w:val="bullet"/>
      <w:lvlText w:val="-"/>
      <w:lvlJc w:val="left"/>
      <w:pPr>
        <w:ind w:left="720" w:hanging="360"/>
      </w:pPr>
      <w:rPr>
        <w:rFonts w:hint="default" w:ascii="Times New Roman" w:hAnsi="Times New Roman" w:eastAsia="Times New Roman" w:cs="Times New Roman"/>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 w15:restartNumberingAfterBreak="0">
    <w:nsid w:val="16EB7003"/>
    <w:multiLevelType w:val="hybridMultilevel"/>
    <w:tmpl w:val="EC9229A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88B0CA6"/>
    <w:multiLevelType w:val="hybridMultilevel"/>
    <w:tmpl w:val="F614223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454296F"/>
    <w:multiLevelType w:val="hybridMultilevel"/>
    <w:tmpl w:val="F614223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51676B0"/>
    <w:multiLevelType w:val="hybridMultilevel"/>
    <w:tmpl w:val="C0A2C222"/>
    <w:lvl w:ilvl="0" w:tplc="DFC87D2E">
      <w:start w:val="1"/>
      <w:numFmt w:val="bullet"/>
      <w:lvlText w:val="-"/>
      <w:lvlJc w:val="left"/>
      <w:pPr>
        <w:tabs>
          <w:tab w:val="num" w:pos="720"/>
        </w:tabs>
        <w:ind w:left="720" w:hanging="360"/>
      </w:pPr>
      <w:rPr>
        <w:rFonts w:hint="default" w:ascii="Times New Roman" w:hAnsi="Times New Roman" w:eastAsia="Times New Roman" w:cs="Times New Roman"/>
        <w:b/>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736406FD"/>
    <w:multiLevelType w:val="hybridMultilevel"/>
    <w:tmpl w:val="1E7A74AA"/>
    <w:lvl w:ilvl="0" w:tplc="065EAB1E">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74616C8D"/>
    <w:multiLevelType w:val="hybridMultilevel"/>
    <w:tmpl w:val="66D695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47786061">
    <w:abstractNumId w:val="5"/>
  </w:num>
  <w:num w:numId="2" w16cid:durableId="289676514">
    <w:abstractNumId w:val="6"/>
  </w:num>
  <w:num w:numId="3" w16cid:durableId="940145044">
    <w:abstractNumId w:val="3"/>
  </w:num>
  <w:num w:numId="4" w16cid:durableId="2104376227">
    <w:abstractNumId w:val="2"/>
  </w:num>
  <w:num w:numId="5" w16cid:durableId="497620762">
    <w:abstractNumId w:val="1"/>
  </w:num>
  <w:num w:numId="6" w16cid:durableId="2084645901">
    <w:abstractNumId w:val="7"/>
  </w:num>
  <w:num w:numId="7" w16cid:durableId="1043138686">
    <w:abstractNumId w:val="0"/>
  </w:num>
  <w:num w:numId="8" w16cid:durableId="135530220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F35"/>
    <w:rsid w:val="00003D70"/>
    <w:rsid w:val="00004E08"/>
    <w:rsid w:val="000065F8"/>
    <w:rsid w:val="00014D5D"/>
    <w:rsid w:val="000339DF"/>
    <w:rsid w:val="00033D77"/>
    <w:rsid w:val="00036B7F"/>
    <w:rsid w:val="00044330"/>
    <w:rsid w:val="00045F95"/>
    <w:rsid w:val="00046AFF"/>
    <w:rsid w:val="00050B72"/>
    <w:rsid w:val="00056306"/>
    <w:rsid w:val="00071027"/>
    <w:rsid w:val="00075959"/>
    <w:rsid w:val="0008346E"/>
    <w:rsid w:val="00091F73"/>
    <w:rsid w:val="00093233"/>
    <w:rsid w:val="0009436D"/>
    <w:rsid w:val="000A33AF"/>
    <w:rsid w:val="000A3668"/>
    <w:rsid w:val="000A3774"/>
    <w:rsid w:val="000B52B7"/>
    <w:rsid w:val="000C163B"/>
    <w:rsid w:val="000C18F1"/>
    <w:rsid w:val="000D56F9"/>
    <w:rsid w:val="000E3D37"/>
    <w:rsid w:val="000F3133"/>
    <w:rsid w:val="00104B2F"/>
    <w:rsid w:val="00104CCF"/>
    <w:rsid w:val="001203E1"/>
    <w:rsid w:val="00122FC8"/>
    <w:rsid w:val="00125E7E"/>
    <w:rsid w:val="00130D05"/>
    <w:rsid w:val="00133148"/>
    <w:rsid w:val="001430F8"/>
    <w:rsid w:val="001444BE"/>
    <w:rsid w:val="00145543"/>
    <w:rsid w:val="00151B18"/>
    <w:rsid w:val="00155335"/>
    <w:rsid w:val="00160532"/>
    <w:rsid w:val="00161D61"/>
    <w:rsid w:val="00162AD1"/>
    <w:rsid w:val="00163948"/>
    <w:rsid w:val="00166837"/>
    <w:rsid w:val="00171D17"/>
    <w:rsid w:val="00172711"/>
    <w:rsid w:val="00184B4A"/>
    <w:rsid w:val="00194727"/>
    <w:rsid w:val="001A0DE7"/>
    <w:rsid w:val="001B1EF5"/>
    <w:rsid w:val="001B1F5C"/>
    <w:rsid w:val="001C5CD1"/>
    <w:rsid w:val="001D389E"/>
    <w:rsid w:val="001E1A55"/>
    <w:rsid w:val="001F0F7D"/>
    <w:rsid w:val="00210E7A"/>
    <w:rsid w:val="00216FC3"/>
    <w:rsid w:val="00227C44"/>
    <w:rsid w:val="00235006"/>
    <w:rsid w:val="00240F11"/>
    <w:rsid w:val="002425CE"/>
    <w:rsid w:val="00242BED"/>
    <w:rsid w:val="002451ED"/>
    <w:rsid w:val="00250C15"/>
    <w:rsid w:val="002661A9"/>
    <w:rsid w:val="002672A9"/>
    <w:rsid w:val="00267359"/>
    <w:rsid w:val="00270F77"/>
    <w:rsid w:val="00271E50"/>
    <w:rsid w:val="00275F46"/>
    <w:rsid w:val="00280AF7"/>
    <w:rsid w:val="002847A2"/>
    <w:rsid w:val="00290797"/>
    <w:rsid w:val="00291F80"/>
    <w:rsid w:val="00292799"/>
    <w:rsid w:val="0029750B"/>
    <w:rsid w:val="002B0A84"/>
    <w:rsid w:val="002B546B"/>
    <w:rsid w:val="002D0BB9"/>
    <w:rsid w:val="002D1E6E"/>
    <w:rsid w:val="002E2B8C"/>
    <w:rsid w:val="002F4A17"/>
    <w:rsid w:val="002F61FD"/>
    <w:rsid w:val="003149AA"/>
    <w:rsid w:val="00317DAB"/>
    <w:rsid w:val="00323C2E"/>
    <w:rsid w:val="003260F3"/>
    <w:rsid w:val="00330293"/>
    <w:rsid w:val="00333D8F"/>
    <w:rsid w:val="00340BB6"/>
    <w:rsid w:val="003410B6"/>
    <w:rsid w:val="00341398"/>
    <w:rsid w:val="00346E45"/>
    <w:rsid w:val="003472BC"/>
    <w:rsid w:val="00347F06"/>
    <w:rsid w:val="003507C3"/>
    <w:rsid w:val="00355626"/>
    <w:rsid w:val="00360815"/>
    <w:rsid w:val="00360D48"/>
    <w:rsid w:val="00365283"/>
    <w:rsid w:val="003670E9"/>
    <w:rsid w:val="0037070A"/>
    <w:rsid w:val="00371612"/>
    <w:rsid w:val="003736A8"/>
    <w:rsid w:val="003778BC"/>
    <w:rsid w:val="00377DCE"/>
    <w:rsid w:val="0038434B"/>
    <w:rsid w:val="00391F1A"/>
    <w:rsid w:val="00392612"/>
    <w:rsid w:val="00395862"/>
    <w:rsid w:val="00396FDA"/>
    <w:rsid w:val="003A0650"/>
    <w:rsid w:val="003A3D5B"/>
    <w:rsid w:val="003A4CC7"/>
    <w:rsid w:val="003A74B5"/>
    <w:rsid w:val="003B153D"/>
    <w:rsid w:val="003B3803"/>
    <w:rsid w:val="003B3EF9"/>
    <w:rsid w:val="003C24DD"/>
    <w:rsid w:val="003C6785"/>
    <w:rsid w:val="003C7F2F"/>
    <w:rsid w:val="003D7EFF"/>
    <w:rsid w:val="003D7F7D"/>
    <w:rsid w:val="003F49B9"/>
    <w:rsid w:val="003F6102"/>
    <w:rsid w:val="00401234"/>
    <w:rsid w:val="00414012"/>
    <w:rsid w:val="0043245C"/>
    <w:rsid w:val="00434A9C"/>
    <w:rsid w:val="00441B90"/>
    <w:rsid w:val="00442A3E"/>
    <w:rsid w:val="00447859"/>
    <w:rsid w:val="0045053E"/>
    <w:rsid w:val="004609FE"/>
    <w:rsid w:val="00462B0D"/>
    <w:rsid w:val="00464D49"/>
    <w:rsid w:val="00474077"/>
    <w:rsid w:val="0047490E"/>
    <w:rsid w:val="00474B9C"/>
    <w:rsid w:val="00474C60"/>
    <w:rsid w:val="00494D7F"/>
    <w:rsid w:val="004A24EC"/>
    <w:rsid w:val="004A2E8C"/>
    <w:rsid w:val="004A452D"/>
    <w:rsid w:val="004A51DB"/>
    <w:rsid w:val="004A5F35"/>
    <w:rsid w:val="004B11CB"/>
    <w:rsid w:val="004B7350"/>
    <w:rsid w:val="004C0814"/>
    <w:rsid w:val="004C238C"/>
    <w:rsid w:val="004D19C9"/>
    <w:rsid w:val="004D5D8E"/>
    <w:rsid w:val="004E362D"/>
    <w:rsid w:val="004F50A6"/>
    <w:rsid w:val="004F672B"/>
    <w:rsid w:val="0050075D"/>
    <w:rsid w:val="00502E77"/>
    <w:rsid w:val="005061B2"/>
    <w:rsid w:val="00506C0C"/>
    <w:rsid w:val="005131A2"/>
    <w:rsid w:val="00515187"/>
    <w:rsid w:val="00522620"/>
    <w:rsid w:val="00522A90"/>
    <w:rsid w:val="00523E2D"/>
    <w:rsid w:val="00525464"/>
    <w:rsid w:val="00527AA5"/>
    <w:rsid w:val="0053036B"/>
    <w:rsid w:val="005327F2"/>
    <w:rsid w:val="00532D8F"/>
    <w:rsid w:val="0054077C"/>
    <w:rsid w:val="00550F3D"/>
    <w:rsid w:val="00554530"/>
    <w:rsid w:val="00555837"/>
    <w:rsid w:val="005570C7"/>
    <w:rsid w:val="00560026"/>
    <w:rsid w:val="00560E22"/>
    <w:rsid w:val="005611A3"/>
    <w:rsid w:val="00566A5B"/>
    <w:rsid w:val="00573704"/>
    <w:rsid w:val="00575573"/>
    <w:rsid w:val="0058272F"/>
    <w:rsid w:val="00584EF7"/>
    <w:rsid w:val="00585C6B"/>
    <w:rsid w:val="005902F6"/>
    <w:rsid w:val="00591094"/>
    <w:rsid w:val="005932B7"/>
    <w:rsid w:val="00594B1E"/>
    <w:rsid w:val="00595CD7"/>
    <w:rsid w:val="00596FE9"/>
    <w:rsid w:val="005A0997"/>
    <w:rsid w:val="005A0E06"/>
    <w:rsid w:val="005C1F32"/>
    <w:rsid w:val="005D58DC"/>
    <w:rsid w:val="005E533E"/>
    <w:rsid w:val="005E6F76"/>
    <w:rsid w:val="005F09BE"/>
    <w:rsid w:val="005F1154"/>
    <w:rsid w:val="005F6845"/>
    <w:rsid w:val="00602475"/>
    <w:rsid w:val="0060443D"/>
    <w:rsid w:val="006069D8"/>
    <w:rsid w:val="00606D43"/>
    <w:rsid w:val="00620EA7"/>
    <w:rsid w:val="006252E1"/>
    <w:rsid w:val="006272FE"/>
    <w:rsid w:val="00642CC7"/>
    <w:rsid w:val="0064756E"/>
    <w:rsid w:val="00653F3A"/>
    <w:rsid w:val="00657A69"/>
    <w:rsid w:val="00657D4C"/>
    <w:rsid w:val="0066763E"/>
    <w:rsid w:val="00667B47"/>
    <w:rsid w:val="00670D12"/>
    <w:rsid w:val="006732FD"/>
    <w:rsid w:val="00680962"/>
    <w:rsid w:val="00686471"/>
    <w:rsid w:val="00692637"/>
    <w:rsid w:val="006949B8"/>
    <w:rsid w:val="00695C17"/>
    <w:rsid w:val="006A237B"/>
    <w:rsid w:val="006A5520"/>
    <w:rsid w:val="006B06A5"/>
    <w:rsid w:val="006B08A6"/>
    <w:rsid w:val="006B373F"/>
    <w:rsid w:val="006C24A9"/>
    <w:rsid w:val="006C2971"/>
    <w:rsid w:val="006D1570"/>
    <w:rsid w:val="006D4B27"/>
    <w:rsid w:val="006D74A4"/>
    <w:rsid w:val="006D7ABF"/>
    <w:rsid w:val="006E1502"/>
    <w:rsid w:val="006E26E9"/>
    <w:rsid w:val="006E617C"/>
    <w:rsid w:val="006E675F"/>
    <w:rsid w:val="006E6BD0"/>
    <w:rsid w:val="006F092E"/>
    <w:rsid w:val="006F1287"/>
    <w:rsid w:val="006F12FA"/>
    <w:rsid w:val="006F3AFC"/>
    <w:rsid w:val="0070334B"/>
    <w:rsid w:val="00703892"/>
    <w:rsid w:val="007305D6"/>
    <w:rsid w:val="00732D6F"/>
    <w:rsid w:val="0074441D"/>
    <w:rsid w:val="00747CE4"/>
    <w:rsid w:val="00756E54"/>
    <w:rsid w:val="00761D00"/>
    <w:rsid w:val="00767AEF"/>
    <w:rsid w:val="00783CA2"/>
    <w:rsid w:val="00787D94"/>
    <w:rsid w:val="0079629A"/>
    <w:rsid w:val="00797A2E"/>
    <w:rsid w:val="007A1415"/>
    <w:rsid w:val="007A239C"/>
    <w:rsid w:val="007B01D0"/>
    <w:rsid w:val="007B0DBA"/>
    <w:rsid w:val="007D41F1"/>
    <w:rsid w:val="007E3166"/>
    <w:rsid w:val="007E4C7D"/>
    <w:rsid w:val="007E5563"/>
    <w:rsid w:val="007E5AB6"/>
    <w:rsid w:val="007F0EE4"/>
    <w:rsid w:val="007F5D9C"/>
    <w:rsid w:val="00815488"/>
    <w:rsid w:val="008227A5"/>
    <w:rsid w:val="00835BDD"/>
    <w:rsid w:val="00850A67"/>
    <w:rsid w:val="00851249"/>
    <w:rsid w:val="00863876"/>
    <w:rsid w:val="0086460F"/>
    <w:rsid w:val="008700D4"/>
    <w:rsid w:val="00875B33"/>
    <w:rsid w:val="00877E52"/>
    <w:rsid w:val="008807BF"/>
    <w:rsid w:val="0088379B"/>
    <w:rsid w:val="00887C34"/>
    <w:rsid w:val="00891077"/>
    <w:rsid w:val="00894772"/>
    <w:rsid w:val="00895352"/>
    <w:rsid w:val="008A484E"/>
    <w:rsid w:val="008B69B4"/>
    <w:rsid w:val="008D4DAF"/>
    <w:rsid w:val="008E590A"/>
    <w:rsid w:val="008E7E3F"/>
    <w:rsid w:val="008F28A2"/>
    <w:rsid w:val="008F695C"/>
    <w:rsid w:val="00917973"/>
    <w:rsid w:val="00927B4E"/>
    <w:rsid w:val="00936B25"/>
    <w:rsid w:val="00937D6F"/>
    <w:rsid w:val="00952B6E"/>
    <w:rsid w:val="00955253"/>
    <w:rsid w:val="00960CB8"/>
    <w:rsid w:val="00961BAF"/>
    <w:rsid w:val="00963C80"/>
    <w:rsid w:val="0097088F"/>
    <w:rsid w:val="0097125F"/>
    <w:rsid w:val="00973751"/>
    <w:rsid w:val="00976DC4"/>
    <w:rsid w:val="00984DF2"/>
    <w:rsid w:val="0098765A"/>
    <w:rsid w:val="00993A61"/>
    <w:rsid w:val="00996D3B"/>
    <w:rsid w:val="009B4BE6"/>
    <w:rsid w:val="009C6E40"/>
    <w:rsid w:val="009E48BF"/>
    <w:rsid w:val="009E4ED9"/>
    <w:rsid w:val="009E7571"/>
    <w:rsid w:val="009E7CCE"/>
    <w:rsid w:val="009F2143"/>
    <w:rsid w:val="00A02841"/>
    <w:rsid w:val="00A05ACC"/>
    <w:rsid w:val="00A1385D"/>
    <w:rsid w:val="00A21B0C"/>
    <w:rsid w:val="00A2212B"/>
    <w:rsid w:val="00A2481E"/>
    <w:rsid w:val="00A24A08"/>
    <w:rsid w:val="00A26754"/>
    <w:rsid w:val="00A26869"/>
    <w:rsid w:val="00A31558"/>
    <w:rsid w:val="00A32D20"/>
    <w:rsid w:val="00A35974"/>
    <w:rsid w:val="00A424AD"/>
    <w:rsid w:val="00A42789"/>
    <w:rsid w:val="00A46C6F"/>
    <w:rsid w:val="00A7037B"/>
    <w:rsid w:val="00A70982"/>
    <w:rsid w:val="00A70C34"/>
    <w:rsid w:val="00A855E4"/>
    <w:rsid w:val="00A92AAE"/>
    <w:rsid w:val="00AA3807"/>
    <w:rsid w:val="00AA3C0E"/>
    <w:rsid w:val="00AA431C"/>
    <w:rsid w:val="00AA6483"/>
    <w:rsid w:val="00AA6617"/>
    <w:rsid w:val="00AB080E"/>
    <w:rsid w:val="00AB482F"/>
    <w:rsid w:val="00AC20FA"/>
    <w:rsid w:val="00AC2AD0"/>
    <w:rsid w:val="00AC4DD7"/>
    <w:rsid w:val="00AC58F2"/>
    <w:rsid w:val="00AC6ED7"/>
    <w:rsid w:val="00AD69BC"/>
    <w:rsid w:val="00AE5921"/>
    <w:rsid w:val="00AF309B"/>
    <w:rsid w:val="00B06B36"/>
    <w:rsid w:val="00B16748"/>
    <w:rsid w:val="00B169AA"/>
    <w:rsid w:val="00B17256"/>
    <w:rsid w:val="00B20586"/>
    <w:rsid w:val="00B2533B"/>
    <w:rsid w:val="00B3303C"/>
    <w:rsid w:val="00B3522A"/>
    <w:rsid w:val="00B40373"/>
    <w:rsid w:val="00B4657D"/>
    <w:rsid w:val="00B62A87"/>
    <w:rsid w:val="00B62E6F"/>
    <w:rsid w:val="00B7151B"/>
    <w:rsid w:val="00B72C23"/>
    <w:rsid w:val="00B76ACC"/>
    <w:rsid w:val="00BA3CBE"/>
    <w:rsid w:val="00BA725A"/>
    <w:rsid w:val="00BB4CDE"/>
    <w:rsid w:val="00BB731E"/>
    <w:rsid w:val="00BC1894"/>
    <w:rsid w:val="00BC5231"/>
    <w:rsid w:val="00BC57A3"/>
    <w:rsid w:val="00BC6BFF"/>
    <w:rsid w:val="00BD1810"/>
    <w:rsid w:val="00BD78D0"/>
    <w:rsid w:val="00BE4146"/>
    <w:rsid w:val="00BF3A20"/>
    <w:rsid w:val="00C02575"/>
    <w:rsid w:val="00C067B3"/>
    <w:rsid w:val="00C07F18"/>
    <w:rsid w:val="00C119F5"/>
    <w:rsid w:val="00C13EE8"/>
    <w:rsid w:val="00C1796B"/>
    <w:rsid w:val="00C20841"/>
    <w:rsid w:val="00C25D98"/>
    <w:rsid w:val="00C27425"/>
    <w:rsid w:val="00C328C9"/>
    <w:rsid w:val="00C32B77"/>
    <w:rsid w:val="00C41FC2"/>
    <w:rsid w:val="00C5368A"/>
    <w:rsid w:val="00C6396D"/>
    <w:rsid w:val="00C731AC"/>
    <w:rsid w:val="00C7542C"/>
    <w:rsid w:val="00C772A6"/>
    <w:rsid w:val="00C85D70"/>
    <w:rsid w:val="00C86CB2"/>
    <w:rsid w:val="00C908D6"/>
    <w:rsid w:val="00C91CC6"/>
    <w:rsid w:val="00C95611"/>
    <w:rsid w:val="00CA38F7"/>
    <w:rsid w:val="00CA511E"/>
    <w:rsid w:val="00CB0F15"/>
    <w:rsid w:val="00CB100B"/>
    <w:rsid w:val="00CC116D"/>
    <w:rsid w:val="00CC6AD5"/>
    <w:rsid w:val="00CD2BC8"/>
    <w:rsid w:val="00CE19C6"/>
    <w:rsid w:val="00CE55B3"/>
    <w:rsid w:val="00CE60F1"/>
    <w:rsid w:val="00CF20A6"/>
    <w:rsid w:val="00CF5FE8"/>
    <w:rsid w:val="00CF7C82"/>
    <w:rsid w:val="00D16C8A"/>
    <w:rsid w:val="00D203C5"/>
    <w:rsid w:val="00D277F3"/>
    <w:rsid w:val="00D34A26"/>
    <w:rsid w:val="00D34F95"/>
    <w:rsid w:val="00D429F7"/>
    <w:rsid w:val="00D4541F"/>
    <w:rsid w:val="00D523DF"/>
    <w:rsid w:val="00D527E8"/>
    <w:rsid w:val="00D65E26"/>
    <w:rsid w:val="00D80A36"/>
    <w:rsid w:val="00D838C0"/>
    <w:rsid w:val="00D86051"/>
    <w:rsid w:val="00DA1443"/>
    <w:rsid w:val="00DA5983"/>
    <w:rsid w:val="00DA7D2E"/>
    <w:rsid w:val="00DB0685"/>
    <w:rsid w:val="00DB328F"/>
    <w:rsid w:val="00DB49EC"/>
    <w:rsid w:val="00DC11ED"/>
    <w:rsid w:val="00DC1478"/>
    <w:rsid w:val="00DC530B"/>
    <w:rsid w:val="00DD55B4"/>
    <w:rsid w:val="00DE2001"/>
    <w:rsid w:val="00DE3B2C"/>
    <w:rsid w:val="00DE6087"/>
    <w:rsid w:val="00DF42FD"/>
    <w:rsid w:val="00DF463B"/>
    <w:rsid w:val="00DF698A"/>
    <w:rsid w:val="00E01344"/>
    <w:rsid w:val="00E026E3"/>
    <w:rsid w:val="00E02D32"/>
    <w:rsid w:val="00E11E8C"/>
    <w:rsid w:val="00E133BB"/>
    <w:rsid w:val="00E17576"/>
    <w:rsid w:val="00E55290"/>
    <w:rsid w:val="00E561B7"/>
    <w:rsid w:val="00E66AC0"/>
    <w:rsid w:val="00E672B2"/>
    <w:rsid w:val="00E75FC8"/>
    <w:rsid w:val="00E82187"/>
    <w:rsid w:val="00E844C3"/>
    <w:rsid w:val="00E9795F"/>
    <w:rsid w:val="00EC265A"/>
    <w:rsid w:val="00EC3601"/>
    <w:rsid w:val="00EC4726"/>
    <w:rsid w:val="00EC4753"/>
    <w:rsid w:val="00EC5FB5"/>
    <w:rsid w:val="00EC7B9E"/>
    <w:rsid w:val="00ED172C"/>
    <w:rsid w:val="00ED2690"/>
    <w:rsid w:val="00EE5B21"/>
    <w:rsid w:val="00EF7850"/>
    <w:rsid w:val="00EF7F8C"/>
    <w:rsid w:val="00F01E63"/>
    <w:rsid w:val="00F123FA"/>
    <w:rsid w:val="00F17808"/>
    <w:rsid w:val="00F211ED"/>
    <w:rsid w:val="00F30EC0"/>
    <w:rsid w:val="00F374B4"/>
    <w:rsid w:val="00F40033"/>
    <w:rsid w:val="00F44C44"/>
    <w:rsid w:val="00F510B8"/>
    <w:rsid w:val="00F5226B"/>
    <w:rsid w:val="00F6053F"/>
    <w:rsid w:val="00F624A0"/>
    <w:rsid w:val="00F65C11"/>
    <w:rsid w:val="00F76B2A"/>
    <w:rsid w:val="00F829CE"/>
    <w:rsid w:val="00F84FE7"/>
    <w:rsid w:val="00F86A58"/>
    <w:rsid w:val="00F915DB"/>
    <w:rsid w:val="00F95475"/>
    <w:rsid w:val="00FA1D0A"/>
    <w:rsid w:val="00FC106A"/>
    <w:rsid w:val="00FC6556"/>
    <w:rsid w:val="00FD7937"/>
    <w:rsid w:val="00FE042A"/>
    <w:rsid w:val="00FF106E"/>
    <w:rsid w:val="00FF71A5"/>
    <w:rsid w:val="06FEA12B"/>
    <w:rsid w:val="07B4AB84"/>
    <w:rsid w:val="0AAE6E08"/>
    <w:rsid w:val="0B89F867"/>
    <w:rsid w:val="0F34ADB8"/>
    <w:rsid w:val="0F7FF139"/>
    <w:rsid w:val="106CBA59"/>
    <w:rsid w:val="1417520D"/>
    <w:rsid w:val="159FB33D"/>
    <w:rsid w:val="17F29C7F"/>
    <w:rsid w:val="195AAB30"/>
    <w:rsid w:val="1DA87A68"/>
    <w:rsid w:val="2023BC46"/>
    <w:rsid w:val="26B94E34"/>
    <w:rsid w:val="367F98F7"/>
    <w:rsid w:val="42124D28"/>
    <w:rsid w:val="42B09633"/>
    <w:rsid w:val="47402A74"/>
    <w:rsid w:val="502693B0"/>
    <w:rsid w:val="50DF99AF"/>
    <w:rsid w:val="574ED0E5"/>
    <w:rsid w:val="5A1F96EF"/>
    <w:rsid w:val="61832157"/>
    <w:rsid w:val="61ECBBC8"/>
    <w:rsid w:val="69C46A71"/>
    <w:rsid w:val="6A3870BC"/>
    <w:rsid w:val="6A421C1E"/>
    <w:rsid w:val="6BB789FB"/>
    <w:rsid w:val="6E5CE542"/>
    <w:rsid w:val="6E79559B"/>
    <w:rsid w:val="71055282"/>
    <w:rsid w:val="746AA45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0812E5C"/>
  <w15:chartTrackingRefBased/>
  <w15:docId w15:val="{B192E4D5-3DCA-4F80-97BA-CB73FDEA5B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rsid w:val="004A5F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independiente2">
    <w:name w:val="Body Text 2"/>
    <w:basedOn w:val="Normal"/>
    <w:rsid w:val="002F4A17"/>
    <w:pPr>
      <w:jc w:val="both"/>
    </w:pPr>
    <w:rPr>
      <w:rFonts w:ascii="Arial" w:hAnsi="Arial"/>
      <w:sz w:val="28"/>
      <w:szCs w:val="20"/>
      <w:lang w:val="es-ES_tradnl"/>
    </w:rPr>
  </w:style>
  <w:style w:type="paragraph" w:styleId="Default" w:customStyle="1">
    <w:name w:val="Default"/>
    <w:rsid w:val="002F4A17"/>
    <w:pPr>
      <w:widowControl w:val="0"/>
      <w:autoSpaceDE w:val="0"/>
      <w:autoSpaceDN w:val="0"/>
      <w:adjustRightInd w:val="0"/>
    </w:pPr>
    <w:rPr>
      <w:rFonts w:ascii="AFHKA L+ Univers LT Std" w:hAnsi="AFHKA L+ Univers LT Std" w:cs="AFHKA L+ Univers LT Std"/>
      <w:color w:val="000000"/>
      <w:sz w:val="24"/>
      <w:szCs w:val="24"/>
    </w:rPr>
  </w:style>
  <w:style w:type="paragraph" w:styleId="Textodeglobo">
    <w:name w:val="Balloon Text"/>
    <w:basedOn w:val="Normal"/>
    <w:semiHidden/>
    <w:rsid w:val="00267359"/>
    <w:rPr>
      <w:rFonts w:ascii="Tahoma" w:hAnsi="Tahoma" w:cs="Tahoma"/>
      <w:sz w:val="16"/>
      <w:szCs w:val="16"/>
    </w:rPr>
  </w:style>
  <w:style w:type="paragraph" w:styleId="CM24" w:customStyle="1">
    <w:name w:val="CM24"/>
    <w:basedOn w:val="Default"/>
    <w:next w:val="Default"/>
    <w:rsid w:val="00AB080E"/>
    <w:rPr>
      <w:rFonts w:cs="Times New Roman"/>
      <w:color w:val="auto"/>
    </w:rPr>
  </w:style>
  <w:style w:type="paragraph" w:styleId="CM33" w:customStyle="1">
    <w:name w:val="CM33"/>
    <w:basedOn w:val="Default"/>
    <w:next w:val="Default"/>
    <w:rsid w:val="003C7F2F"/>
    <w:rPr>
      <w:rFonts w:cs="Times New Roman"/>
      <w:color w:val="auto"/>
    </w:rPr>
  </w:style>
  <w:style w:type="paragraph" w:styleId="a" w:customStyle="1">
    <w:name w:val="_"/>
    <w:basedOn w:val="Normal"/>
    <w:rsid w:val="00D527E8"/>
    <w:pPr>
      <w:widowControl w:val="0"/>
      <w:autoSpaceDE w:val="0"/>
      <w:autoSpaceDN w:val="0"/>
      <w:adjustRightInd w:val="0"/>
      <w:ind w:left="1440" w:hanging="720"/>
    </w:pPr>
    <w:rPr>
      <w:rFonts w:ascii="Courier" w:hAnsi="Courier"/>
      <w:sz w:val="20"/>
      <w:lang w:val="en-US"/>
    </w:rPr>
  </w:style>
  <w:style w:type="paragraph" w:styleId="Piedepgina">
    <w:name w:val="footer"/>
    <w:basedOn w:val="Normal"/>
    <w:rsid w:val="00B3522A"/>
    <w:pPr>
      <w:tabs>
        <w:tab w:val="center" w:pos="4252"/>
        <w:tab w:val="right" w:pos="8504"/>
      </w:tabs>
    </w:pPr>
  </w:style>
  <w:style w:type="character" w:styleId="Nmerodepgina">
    <w:name w:val="page number"/>
    <w:basedOn w:val="Fuentedeprrafopredeter"/>
    <w:rsid w:val="00B3522A"/>
  </w:style>
  <w:style w:type="paragraph" w:styleId="Encabezado">
    <w:name w:val="header"/>
    <w:basedOn w:val="Normal"/>
    <w:link w:val="EncabezadoCar"/>
    <w:rsid w:val="00235006"/>
    <w:pPr>
      <w:tabs>
        <w:tab w:val="center" w:pos="4252"/>
        <w:tab w:val="right" w:pos="8504"/>
      </w:tabs>
    </w:pPr>
  </w:style>
  <w:style w:type="character" w:styleId="EncabezadoCar" w:customStyle="1">
    <w:name w:val="Encabezado Car"/>
    <w:link w:val="Encabezado"/>
    <w:rsid w:val="00235006"/>
    <w:rPr>
      <w:sz w:val="24"/>
      <w:szCs w:val="24"/>
    </w:rPr>
  </w:style>
  <w:style w:type="paragraph" w:styleId="Prrafodelista">
    <w:name w:val="List Paragraph"/>
    <w:basedOn w:val="Normal"/>
    <w:uiPriority w:val="34"/>
    <w:qFormat/>
    <w:rsid w:val="00F86A58"/>
    <w:pPr>
      <w:ind w:left="708"/>
    </w:pPr>
  </w:style>
  <w:style w:type="paragraph" w:styleId="Standard" w:customStyle="1">
    <w:name w:val="Standard"/>
    <w:rsid w:val="004E362D"/>
    <w:pPr>
      <w:suppressAutoHyphens/>
      <w:overflowPunct w:val="0"/>
      <w:autoSpaceDN w:val="0"/>
      <w:jc w:val="both"/>
      <w:textAlignment w:val="baseline"/>
    </w:pPr>
    <w:rPr>
      <w:szCs w:val="24"/>
      <w:lang w:eastAsia="zh-CN"/>
    </w:rPr>
  </w:style>
  <w:style w:type="paragraph" w:styleId="Normal1" w:customStyle="1">
    <w:name w:val="Normal1"/>
    <w:rsid w:val="00D277F3"/>
    <w:pPr>
      <w:widowControl w:val="0"/>
      <w:suppressAutoHyphens/>
      <w:overflowPunct w:val="0"/>
      <w:autoSpaceDN w:val="0"/>
      <w:textAlignment w:val="baseline"/>
    </w:pPr>
    <w:rPr>
      <w:rFonts w:ascii="AFHKA L+ Univers LT Std" w:hAnsi="AFHKA L+ Univers LT Std" w:cs="AFHKA L+ Univers LT Std"/>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11" ma:contentTypeDescription="Crear nuevo documento." ma:contentTypeScope="" ma:versionID="5ccb937ac39106f67928952e5c41b5bb">
  <xsd:schema xmlns:xsd="http://www.w3.org/2001/XMLSchema" xmlns:xs="http://www.w3.org/2001/XMLSchema" xmlns:p="http://schemas.microsoft.com/office/2006/metadata/properties" xmlns:ns2="40db39c5-2585-46b0-b921-f5ff35d10843" xmlns:ns3="1eb5128c-54f6-4b98-ae0d-2e2671856d59" targetNamespace="http://schemas.microsoft.com/office/2006/metadata/properties" ma:root="true" ma:fieldsID="2ee965ed2843ba5b02fef298bf55313a" ns2:_="" ns3:_="">
    <xsd:import namespace="40db39c5-2585-46b0-b921-f5ff35d10843"/>
    <xsd:import namespace="1eb5128c-54f6-4b98-ae0d-2e2671856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128c-54f6-4b98-ae0d-2e2671856d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322f7d-62af-4fdb-adb1-ca48debd9078}" ma:internalName="TaxCatchAll" ma:showField="CatchAllData" ma:web="1eb5128c-54f6-4b98-ae0d-2e267185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db39c5-2585-46b0-b921-f5ff35d10843">
      <Terms xmlns="http://schemas.microsoft.com/office/infopath/2007/PartnerControls"/>
    </lcf76f155ced4ddcb4097134ff3c332f>
    <TaxCatchAll xmlns="1eb5128c-54f6-4b98-ae0d-2e2671856d59" xsi:nil="true"/>
  </documentManagement>
</p:properties>
</file>

<file path=customXml/itemProps1.xml><?xml version="1.0" encoding="utf-8"?>
<ds:datastoreItem xmlns:ds="http://schemas.openxmlformats.org/officeDocument/2006/customXml" ds:itemID="{54AC8711-49C5-481C-AEC0-972097728D09}">
  <ds:schemaRefs>
    <ds:schemaRef ds:uri="http://schemas.microsoft.com/sharepoint/v3/contenttype/forms"/>
  </ds:schemaRefs>
</ds:datastoreItem>
</file>

<file path=customXml/itemProps2.xml><?xml version="1.0" encoding="utf-8"?>
<ds:datastoreItem xmlns:ds="http://schemas.openxmlformats.org/officeDocument/2006/customXml" ds:itemID="{6163D7EC-0F33-4774-8E41-FF3BC02F5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1eb5128c-54f6-4b98-ae0d-2e2671856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D5786-1774-469E-8DC9-984005B665B3}">
  <ds:schemaRefs>
    <ds:schemaRef ds:uri="http://schemas.openxmlformats.org/officeDocument/2006/bibliography"/>
  </ds:schemaRefs>
</ds:datastoreItem>
</file>

<file path=customXml/itemProps4.xml><?xml version="1.0" encoding="utf-8"?>
<ds:datastoreItem xmlns:ds="http://schemas.openxmlformats.org/officeDocument/2006/customXml" ds:itemID="{4FD6E685-2DA7-46DF-B44B-1DF2C88D2ED9}">
  <ds:schemaRefs>
    <ds:schemaRef ds:uri="http://schemas.microsoft.com/office/2006/metadata/properties"/>
    <ds:schemaRef ds:uri="http://schemas.microsoft.com/office/infopath/2007/PartnerControls"/>
    <ds:schemaRef ds:uri="40db39c5-2585-46b0-b921-f5ff35d10843"/>
    <ds:schemaRef ds:uri="1eb5128c-54f6-4b98-ae0d-2e2671856d5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M.E.P.S.Y.D.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ANEXO IV</dc:title>
  <dc:subject/>
  <dc:creator>concepcion.francisco</dc:creator>
  <keywords/>
  <lastModifiedBy>MARTI LLUESMA, IGNACIO</lastModifiedBy>
  <revision>126</revision>
  <lastPrinted>2024-09-17T06:23:00.0000000Z</lastPrinted>
  <dcterms:created xsi:type="dcterms:W3CDTF">2024-09-27T12:28:00.0000000Z</dcterms:created>
  <dcterms:modified xsi:type="dcterms:W3CDTF">2025-09-29T11:22:00.2415251Z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0x010100394554F62B564B41A46FF774BE2E34D2</vt:lpwstr>
  </property>
  <property fmtid="{D5CDD505-2E9C-101B-9397-08002B2CF9AE}" pid="3" name="MediaServiceImageTags">
    <vt:lpwstr/>
  </property>
</Properties>
</file>