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EA3D" w14:textId="5A97C318" w:rsidR="008E4024" w:rsidRPr="009F012E" w:rsidRDefault="008B2353" w:rsidP="00ED340E">
      <w:pPr>
        <w:spacing w:before="238" w:after="198" w:line="276" w:lineRule="auto"/>
        <w:jc w:val="both"/>
        <w:rPr>
          <w:rFonts w:ascii="Times New Roman" w:eastAsiaTheme="minorEastAsia" w:hAnsi="Times New Roman" w:cs="Times New Roman"/>
          <w:sz w:val="24"/>
          <w:szCs w:val="24"/>
          <w:lang w:eastAsia="es-ES"/>
        </w:rPr>
      </w:pPr>
      <w:r w:rsidRPr="009F012E">
        <w:rPr>
          <w:rFonts w:ascii="Times New Roman" w:eastAsiaTheme="minorEastAsia" w:hAnsi="Times New Roman" w:cs="Times New Roman"/>
          <w:b/>
          <w:sz w:val="24"/>
          <w:szCs w:val="24"/>
        </w:rPr>
        <w:t>R</w:t>
      </w:r>
      <w:r w:rsidR="009172D8" w:rsidRPr="009F012E">
        <w:rPr>
          <w:rFonts w:ascii="Times New Roman" w:eastAsiaTheme="minorEastAsia" w:hAnsi="Times New Roman" w:cs="Times New Roman"/>
          <w:b/>
          <w:sz w:val="24"/>
          <w:szCs w:val="24"/>
        </w:rPr>
        <w:t xml:space="preserve">esolución del </w:t>
      </w:r>
      <w:r w:rsidR="001B095B" w:rsidRPr="009F012E">
        <w:rPr>
          <w:rFonts w:ascii="Times New Roman" w:eastAsiaTheme="minorEastAsia" w:hAnsi="Times New Roman" w:cs="Times New Roman"/>
          <w:b/>
          <w:sz w:val="24"/>
          <w:szCs w:val="24"/>
        </w:rPr>
        <w:t>s</w:t>
      </w:r>
      <w:r w:rsidR="009172D8" w:rsidRPr="009F012E">
        <w:rPr>
          <w:rFonts w:ascii="Times New Roman" w:eastAsiaTheme="minorEastAsia" w:hAnsi="Times New Roman" w:cs="Times New Roman"/>
          <w:b/>
          <w:sz w:val="24"/>
          <w:szCs w:val="24"/>
        </w:rPr>
        <w:t>ecretario autonómico de Educación</w:t>
      </w:r>
      <w:r w:rsidR="00154964" w:rsidRPr="009F012E">
        <w:rPr>
          <w:rFonts w:ascii="Times New Roman" w:eastAsiaTheme="minorEastAsia" w:hAnsi="Times New Roman" w:cs="Times New Roman"/>
          <w:b/>
          <w:sz w:val="24"/>
          <w:szCs w:val="24"/>
        </w:rPr>
        <w:t xml:space="preserve">, </w:t>
      </w:r>
      <w:r w:rsidR="009172D8" w:rsidRPr="009F012E">
        <w:rPr>
          <w:rFonts w:ascii="Times New Roman" w:eastAsiaTheme="minorEastAsia" w:hAnsi="Times New Roman" w:cs="Times New Roman"/>
          <w:b/>
          <w:sz w:val="24"/>
          <w:szCs w:val="24"/>
        </w:rPr>
        <w:t xml:space="preserve">por la que se dictan instrucciones en términos de ordenación académica y organización de las escuelas oficiales de idiomas </w:t>
      </w:r>
      <w:r w:rsidR="00E34354" w:rsidRPr="009F012E">
        <w:rPr>
          <w:rFonts w:ascii="Times New Roman" w:eastAsiaTheme="minorEastAsia" w:hAnsi="Times New Roman" w:cs="Times New Roman"/>
          <w:b/>
          <w:sz w:val="24"/>
          <w:szCs w:val="24"/>
        </w:rPr>
        <w:t>de la Comunitat Valenciana</w:t>
      </w:r>
      <w:r w:rsidR="009172D8" w:rsidRPr="009F012E">
        <w:rPr>
          <w:rFonts w:ascii="Times New Roman" w:eastAsiaTheme="minorEastAsia" w:hAnsi="Times New Roman" w:cs="Times New Roman"/>
          <w:b/>
          <w:sz w:val="24"/>
          <w:szCs w:val="24"/>
        </w:rPr>
        <w:t xml:space="preserve"> durante el curso </w:t>
      </w:r>
      <w:r w:rsidR="003500B5" w:rsidRPr="009F012E">
        <w:rPr>
          <w:rFonts w:ascii="Times New Roman" w:eastAsiaTheme="minorEastAsia" w:hAnsi="Times New Roman" w:cs="Times New Roman"/>
          <w:b/>
          <w:sz w:val="24"/>
          <w:szCs w:val="24"/>
        </w:rPr>
        <w:t>202</w:t>
      </w:r>
      <w:r w:rsidR="00E5573C" w:rsidRPr="009F012E">
        <w:rPr>
          <w:rFonts w:ascii="Times New Roman" w:eastAsiaTheme="minorEastAsia" w:hAnsi="Times New Roman" w:cs="Times New Roman"/>
          <w:b/>
          <w:sz w:val="24"/>
          <w:szCs w:val="24"/>
        </w:rPr>
        <w:t>6</w:t>
      </w:r>
      <w:r w:rsidR="003500B5" w:rsidRPr="009F012E">
        <w:rPr>
          <w:rFonts w:ascii="Times New Roman" w:eastAsiaTheme="minorEastAsia" w:hAnsi="Times New Roman" w:cs="Times New Roman"/>
          <w:b/>
          <w:sz w:val="24"/>
          <w:szCs w:val="24"/>
        </w:rPr>
        <w:t>-202</w:t>
      </w:r>
      <w:r w:rsidR="00E5573C" w:rsidRPr="009F012E">
        <w:rPr>
          <w:rFonts w:ascii="Times New Roman" w:eastAsiaTheme="minorEastAsia" w:hAnsi="Times New Roman" w:cs="Times New Roman"/>
          <w:b/>
          <w:sz w:val="24"/>
          <w:szCs w:val="24"/>
        </w:rPr>
        <w:t>7</w:t>
      </w:r>
      <w:r w:rsidR="009172D8" w:rsidRPr="009F012E">
        <w:rPr>
          <w:rFonts w:ascii="Times New Roman" w:eastAsiaTheme="minorEastAsia" w:hAnsi="Times New Roman" w:cs="Times New Roman"/>
          <w:b/>
          <w:sz w:val="24"/>
          <w:szCs w:val="24"/>
        </w:rPr>
        <w:t>.</w:t>
      </w:r>
    </w:p>
    <w:p w14:paraId="7557DCEE" w14:textId="3CF2FA54" w:rsidR="008E4024" w:rsidRPr="001030B5" w:rsidRDefault="009172D8"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La Ley </w:t>
      </w:r>
      <w:r w:rsidR="009453CB" w:rsidRPr="001030B5">
        <w:rPr>
          <w:rFonts w:ascii="Times New Roman" w:eastAsiaTheme="minorEastAsia" w:hAnsi="Times New Roman" w:cs="Times New Roman"/>
          <w:sz w:val="24"/>
          <w:szCs w:val="24"/>
        </w:rPr>
        <w:t>O</w:t>
      </w:r>
      <w:r w:rsidRPr="001030B5">
        <w:rPr>
          <w:rFonts w:ascii="Times New Roman" w:eastAsiaTheme="minorEastAsia" w:hAnsi="Times New Roman" w:cs="Times New Roman"/>
          <w:sz w:val="24"/>
          <w:szCs w:val="24"/>
        </w:rPr>
        <w:t xml:space="preserve">rgánica 2/2006, de 3 de mayo, de </w:t>
      </w:r>
      <w:r w:rsidR="003500B5" w:rsidRPr="001030B5">
        <w:rPr>
          <w:rFonts w:ascii="Times New Roman" w:eastAsiaTheme="minorEastAsia" w:hAnsi="Times New Roman" w:cs="Times New Roman"/>
          <w:sz w:val="24"/>
          <w:szCs w:val="24"/>
        </w:rPr>
        <w:t>educación</w:t>
      </w:r>
      <w:r w:rsidR="00CE3B45"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(BOE de 04.05.2006), dedica el capítulo </w:t>
      </w:r>
      <w:r w:rsidR="003500B5" w:rsidRPr="001030B5">
        <w:rPr>
          <w:rFonts w:ascii="Times New Roman" w:eastAsiaTheme="minorEastAsia" w:hAnsi="Times New Roman" w:cs="Times New Roman"/>
          <w:smallCaps/>
          <w:sz w:val="24"/>
          <w:szCs w:val="24"/>
        </w:rPr>
        <w:t>VII</w:t>
      </w:r>
      <w:r w:rsidRPr="001030B5">
        <w:rPr>
          <w:rFonts w:ascii="Times New Roman" w:eastAsiaTheme="minorEastAsia" w:hAnsi="Times New Roman" w:cs="Times New Roman"/>
          <w:sz w:val="24"/>
          <w:szCs w:val="24"/>
        </w:rPr>
        <w:t xml:space="preserve"> del título I</w:t>
      </w:r>
      <w:r w:rsidRPr="001030B5">
        <w:rPr>
          <w:rFonts w:ascii="Times New Roman" w:eastAsiaTheme="minorEastAsia" w:hAnsi="Times New Roman" w:cs="Times New Roman"/>
          <w:smallCaps/>
          <w:sz w:val="24"/>
          <w:szCs w:val="24"/>
        </w:rPr>
        <w:t xml:space="preserve"> </w:t>
      </w:r>
      <w:r w:rsidRPr="001030B5">
        <w:rPr>
          <w:rFonts w:ascii="Times New Roman" w:eastAsiaTheme="minorEastAsia" w:hAnsi="Times New Roman" w:cs="Times New Roman"/>
          <w:sz w:val="24"/>
          <w:szCs w:val="24"/>
        </w:rPr>
        <w:t>a las enseñanzas de idiomas. A su vez, el</w:t>
      </w:r>
      <w:r w:rsidR="23095DF2" w:rsidRPr="001030B5">
        <w:rPr>
          <w:rFonts w:ascii="Times New Roman" w:eastAsiaTheme="minorEastAsia" w:hAnsi="Times New Roman" w:cs="Times New Roman"/>
          <w:sz w:val="24"/>
          <w:szCs w:val="24"/>
        </w:rPr>
        <w:t xml:space="preserve"> </w:t>
      </w:r>
      <w:r w:rsidR="1A5A05CE" w:rsidRPr="001030B5">
        <w:rPr>
          <w:rFonts w:ascii="Times New Roman" w:eastAsiaTheme="minorEastAsia" w:hAnsi="Times New Roman" w:cs="Times New Roman"/>
          <w:sz w:val="24"/>
          <w:szCs w:val="24"/>
        </w:rPr>
        <w:t>Real Decreto</w:t>
      </w:r>
      <w:r w:rsidRPr="001030B5">
        <w:rPr>
          <w:rFonts w:ascii="Times New Roman" w:eastAsiaTheme="minorEastAsia" w:hAnsi="Times New Roman" w:cs="Times New Roman"/>
          <w:sz w:val="24"/>
          <w:szCs w:val="24"/>
        </w:rPr>
        <w:t xml:space="preserve"> 1041/2017, de 22 de diciembre, por el que se fijan las exigencias mínimas del nivel básico a efectos de certificación, establece el currículum básico de los niveles intermedio B1, intermedio B2, avanzado C1 y avanzado C2, de las </w:t>
      </w:r>
      <w:r w:rsidR="78D8CB64" w:rsidRPr="001030B5">
        <w:rPr>
          <w:rFonts w:ascii="Times New Roman" w:eastAsia="Calibri" w:hAnsi="Times New Roman" w:cs="Times New Roman"/>
          <w:sz w:val="24"/>
          <w:szCs w:val="24"/>
          <w:lang w:val="es"/>
        </w:rPr>
        <w:t>enseñanzas de idiomas de régimen especial regulados por la Ley orgánica 2/2006, de 3 de mayo, de</w:t>
      </w:r>
      <w:r w:rsidR="003500B5" w:rsidRPr="001030B5">
        <w:rPr>
          <w:rFonts w:ascii="Times New Roman" w:eastAsia="Calibri" w:hAnsi="Times New Roman" w:cs="Times New Roman"/>
          <w:sz w:val="24"/>
          <w:szCs w:val="24"/>
          <w:lang w:val="es"/>
        </w:rPr>
        <w:t xml:space="preserve"> </w:t>
      </w:r>
      <w:r w:rsidR="003500B5" w:rsidRPr="001030B5">
        <w:rPr>
          <w:rFonts w:ascii="Times New Roman" w:eastAsiaTheme="minorEastAsia" w:hAnsi="Times New Roman" w:cs="Times New Roman"/>
          <w:sz w:val="24"/>
          <w:szCs w:val="24"/>
        </w:rPr>
        <w:t>educación</w:t>
      </w:r>
      <w:r w:rsidRPr="001030B5">
        <w:rPr>
          <w:rFonts w:ascii="Times New Roman" w:eastAsiaTheme="minorEastAsia" w:hAnsi="Times New Roman" w:cs="Times New Roman"/>
          <w:sz w:val="24"/>
          <w:szCs w:val="24"/>
        </w:rPr>
        <w:t xml:space="preserve">, y se establecen las equivalencias entre las enseñanzas de idiomas de régimen especial reguladas en varios planes de estudios y las de este </w:t>
      </w:r>
      <w:r w:rsidR="003500B5" w:rsidRPr="001030B5">
        <w:rPr>
          <w:rFonts w:ascii="Times New Roman" w:eastAsiaTheme="minorEastAsia" w:hAnsi="Times New Roman" w:cs="Times New Roman"/>
          <w:sz w:val="24"/>
          <w:szCs w:val="24"/>
        </w:rPr>
        <w:t>real decreto</w:t>
      </w:r>
      <w:r w:rsidR="006E5FD8" w:rsidRPr="001030B5">
        <w:rPr>
          <w:rFonts w:ascii="Times New Roman" w:eastAsiaTheme="minorEastAsia" w:hAnsi="Times New Roman" w:cs="Times New Roman"/>
          <w:sz w:val="24"/>
          <w:szCs w:val="24"/>
        </w:rPr>
        <w:t xml:space="preserve">. </w:t>
      </w:r>
      <w:r w:rsidR="00205CD6" w:rsidRPr="001030B5">
        <w:rPr>
          <w:rFonts w:ascii="Times New Roman" w:eastAsiaTheme="minorEastAsia" w:hAnsi="Times New Roman" w:cs="Times New Roman"/>
          <w:sz w:val="24"/>
          <w:szCs w:val="24"/>
        </w:rPr>
        <w:t>Este marco normativo</w:t>
      </w:r>
      <w:r w:rsidRPr="001030B5">
        <w:rPr>
          <w:rFonts w:ascii="Times New Roman" w:eastAsiaTheme="minorEastAsia" w:hAnsi="Times New Roman" w:cs="Times New Roman"/>
          <w:sz w:val="24"/>
          <w:szCs w:val="24"/>
        </w:rPr>
        <w:t xml:space="preserve"> constituye, junto con lo que dispone la mencionada </w:t>
      </w:r>
      <w:r w:rsidR="003500B5" w:rsidRPr="001030B5">
        <w:rPr>
          <w:rFonts w:ascii="Times New Roman" w:eastAsiaTheme="minorEastAsia" w:hAnsi="Times New Roman" w:cs="Times New Roman"/>
          <w:sz w:val="24"/>
          <w:szCs w:val="24"/>
        </w:rPr>
        <w:t>ley orgánica</w:t>
      </w:r>
      <w:r w:rsidRPr="001030B5">
        <w:rPr>
          <w:rFonts w:ascii="Times New Roman" w:eastAsiaTheme="minorEastAsia" w:hAnsi="Times New Roman" w:cs="Times New Roman"/>
          <w:sz w:val="24"/>
          <w:szCs w:val="24"/>
        </w:rPr>
        <w:t xml:space="preserve">, </w:t>
      </w:r>
      <w:r w:rsidR="00205CD6" w:rsidRPr="001030B5">
        <w:rPr>
          <w:rFonts w:ascii="Times New Roman" w:eastAsiaTheme="minorEastAsia" w:hAnsi="Times New Roman" w:cs="Times New Roman"/>
          <w:sz w:val="24"/>
          <w:szCs w:val="24"/>
        </w:rPr>
        <w:t xml:space="preserve">el ordenamiento </w:t>
      </w:r>
      <w:r w:rsidRPr="001030B5">
        <w:rPr>
          <w:rFonts w:ascii="Times New Roman" w:eastAsiaTheme="minorEastAsia" w:hAnsi="Times New Roman" w:cs="Times New Roman"/>
          <w:sz w:val="24"/>
          <w:szCs w:val="24"/>
        </w:rPr>
        <w:t>básic</w:t>
      </w:r>
      <w:r w:rsidR="00205CD6" w:rsidRPr="001030B5">
        <w:rPr>
          <w:rFonts w:ascii="Times New Roman" w:eastAsiaTheme="minorEastAsia" w:hAnsi="Times New Roman" w:cs="Times New Roman"/>
          <w:sz w:val="24"/>
          <w:szCs w:val="24"/>
        </w:rPr>
        <w:t>o</w:t>
      </w:r>
      <w:r w:rsidRPr="001030B5">
        <w:rPr>
          <w:rFonts w:ascii="Times New Roman" w:eastAsiaTheme="minorEastAsia" w:hAnsi="Times New Roman" w:cs="Times New Roman"/>
          <w:sz w:val="24"/>
          <w:szCs w:val="24"/>
        </w:rPr>
        <w:t xml:space="preserve"> de aplicación en esta materia.</w:t>
      </w:r>
    </w:p>
    <w:p w14:paraId="4AA31E02" w14:textId="5EBD5FDB" w:rsidR="0D87F097" w:rsidRPr="001030B5" w:rsidRDefault="0D87F097" w:rsidP="32991192">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El Real Decreto 1/2019, de 11 de enero, establece los principios básicos comunes de evaluación aplicables a las pruebas de certificación oficial de los niveles intermedio B1, intermedio B2, avanzado C1 y avanzado C2, de las enseñanzas de idiomas de régimen especial.</w:t>
      </w:r>
    </w:p>
    <w:p w14:paraId="5732F831" w14:textId="23D4C18E" w:rsidR="008E4024" w:rsidRPr="001030B5" w:rsidRDefault="009172D8" w:rsidP="00ED340E">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El Decreto 242/2019, de 25 de octubre, de establecimiento de las enseñanzas y del currículum de idiomas de régimen especial en la Comunitat</w:t>
      </w:r>
      <w:r w:rsidR="00A2617F"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Valenciana desarrolla el Real </w:t>
      </w:r>
      <w:r w:rsidR="009453CB" w:rsidRPr="001030B5">
        <w:rPr>
          <w:rFonts w:ascii="Times New Roman" w:eastAsiaTheme="minorEastAsia" w:hAnsi="Times New Roman" w:cs="Times New Roman"/>
          <w:sz w:val="24"/>
          <w:szCs w:val="24"/>
        </w:rPr>
        <w:t>D</w:t>
      </w:r>
      <w:r w:rsidRPr="001030B5">
        <w:rPr>
          <w:rFonts w:ascii="Times New Roman" w:eastAsiaTheme="minorEastAsia" w:hAnsi="Times New Roman" w:cs="Times New Roman"/>
          <w:sz w:val="24"/>
          <w:szCs w:val="24"/>
        </w:rPr>
        <w:t xml:space="preserve">ecreto 1041/2017. </w:t>
      </w:r>
    </w:p>
    <w:p w14:paraId="59685C72" w14:textId="77777777" w:rsidR="008E4024" w:rsidRPr="001030B5" w:rsidRDefault="009172D8" w:rsidP="00ED340E">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El Decreto 167/2017, de 3 de noviembre, del Consell, por el que se aprueba el Reglamento orgánico y funcional de las escuelas oficiales de idiomas valencianas.</w:t>
      </w:r>
    </w:p>
    <w:p w14:paraId="13AF69CB" w14:textId="29A21D72" w:rsidR="008E4024" w:rsidRPr="001030B5" w:rsidRDefault="009172D8" w:rsidP="32991192">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 xml:space="preserve">El Decreto 183/2013, de 5 de diciembre, del Consell, por el que se hace la adecuación normativa en el ámbito educativo en cuanto a la realización de pruebas extraordinarias de evaluación y sesiones de evaluación extraordinarias, modifica el desarrollo en la Comunitat Valenciana de la normativa vigente regulada por la Ley </w:t>
      </w:r>
      <w:r w:rsidR="009453CB" w:rsidRPr="001030B5">
        <w:rPr>
          <w:rFonts w:ascii="Times New Roman" w:eastAsiaTheme="minorEastAsia" w:hAnsi="Times New Roman" w:cs="Times New Roman"/>
          <w:sz w:val="24"/>
          <w:szCs w:val="24"/>
        </w:rPr>
        <w:t>O</w:t>
      </w:r>
      <w:r w:rsidRPr="001030B5">
        <w:rPr>
          <w:rFonts w:ascii="Times New Roman" w:eastAsiaTheme="minorEastAsia" w:hAnsi="Times New Roman" w:cs="Times New Roman"/>
          <w:sz w:val="24"/>
          <w:szCs w:val="24"/>
        </w:rPr>
        <w:t>rgánica 2/2006, de 3 de mayo, de</w:t>
      </w:r>
      <w:r w:rsidR="006432F0" w:rsidRPr="001030B5">
        <w:rPr>
          <w:rFonts w:ascii="Times New Roman" w:eastAsiaTheme="minorEastAsia" w:hAnsi="Times New Roman" w:cs="Times New Roman"/>
          <w:sz w:val="24"/>
          <w:szCs w:val="24"/>
        </w:rPr>
        <w:t xml:space="preserve"> </w:t>
      </w:r>
      <w:r w:rsidR="003500B5" w:rsidRPr="001030B5">
        <w:rPr>
          <w:rFonts w:ascii="Times New Roman" w:eastAsiaTheme="minorEastAsia" w:hAnsi="Times New Roman" w:cs="Times New Roman"/>
          <w:sz w:val="24"/>
          <w:szCs w:val="24"/>
        </w:rPr>
        <w:t>educación</w:t>
      </w:r>
      <w:r w:rsidRPr="001030B5">
        <w:rPr>
          <w:rFonts w:ascii="Times New Roman" w:eastAsiaTheme="minorEastAsia" w:hAnsi="Times New Roman" w:cs="Times New Roman"/>
          <w:sz w:val="24"/>
          <w:szCs w:val="24"/>
        </w:rPr>
        <w:t>, respecto a la existencia de una convocatoria en septiembre en los cursos de los diferentes niveles en que no sea necesario superar la prueba de certificación.</w:t>
      </w:r>
    </w:p>
    <w:p w14:paraId="32AAB8AF" w14:textId="1DFBCDAF" w:rsidR="27EEE876" w:rsidRPr="001030B5" w:rsidRDefault="27EEE876" w:rsidP="32991192">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Los aspectos de ordenación académica, el procedimiento para la distribución de grupos y horarios entre el profesorado, así como la organización de la actividad docente en estas enseñanzas se regulan en la Orden 87/2013, de 20 de septiembre, de la Conselleria de Educación, Cultura y Deporte, por la que se regula la organización y funcionamiento de las escuelas oficiales de idiomas de la Comunitat Valenciana (DOGV de 25.09.2013).</w:t>
      </w:r>
    </w:p>
    <w:p w14:paraId="7A4C9334" w14:textId="51995A60" w:rsidR="008E4024" w:rsidRPr="001030B5" w:rsidRDefault="009172D8"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La Orden 34/2022, de 14 de junio, de la consellera de Educación, Cultura y Deporte, por la que se regulan la evaluación de las enseñanzas de idiomas de régimen especial y las pruebas de certificación de los niveles del Marco </w:t>
      </w:r>
      <w:r w:rsidR="00AF3689">
        <w:rPr>
          <w:rFonts w:ascii="Times New Roman" w:eastAsiaTheme="minorEastAsia" w:hAnsi="Times New Roman" w:cs="Times New Roman"/>
          <w:sz w:val="24"/>
          <w:szCs w:val="24"/>
        </w:rPr>
        <w:t>C</w:t>
      </w:r>
      <w:r w:rsidRPr="001030B5">
        <w:rPr>
          <w:rFonts w:ascii="Times New Roman" w:eastAsiaTheme="minorEastAsia" w:hAnsi="Times New Roman" w:cs="Times New Roman"/>
          <w:sz w:val="24"/>
          <w:szCs w:val="24"/>
        </w:rPr>
        <w:t xml:space="preserve">omún </w:t>
      </w:r>
      <w:r w:rsidR="00AF3689">
        <w:rPr>
          <w:rFonts w:ascii="Times New Roman" w:eastAsiaTheme="minorEastAsia" w:hAnsi="Times New Roman" w:cs="Times New Roman"/>
          <w:sz w:val="24"/>
          <w:szCs w:val="24"/>
        </w:rPr>
        <w:t>E</w:t>
      </w:r>
      <w:r w:rsidRPr="001030B5">
        <w:rPr>
          <w:rFonts w:ascii="Times New Roman" w:eastAsiaTheme="minorEastAsia" w:hAnsi="Times New Roman" w:cs="Times New Roman"/>
          <w:sz w:val="24"/>
          <w:szCs w:val="24"/>
        </w:rPr>
        <w:t xml:space="preserve">uropeo de </w:t>
      </w:r>
      <w:r w:rsidR="00AF3689">
        <w:rPr>
          <w:rFonts w:ascii="Times New Roman" w:eastAsiaTheme="minorEastAsia" w:hAnsi="Times New Roman" w:cs="Times New Roman"/>
          <w:sz w:val="24"/>
          <w:szCs w:val="24"/>
        </w:rPr>
        <w:t>R</w:t>
      </w:r>
      <w:r w:rsidRPr="001030B5">
        <w:rPr>
          <w:rFonts w:ascii="Times New Roman" w:eastAsiaTheme="minorEastAsia" w:hAnsi="Times New Roman" w:cs="Times New Roman"/>
          <w:sz w:val="24"/>
          <w:szCs w:val="24"/>
        </w:rPr>
        <w:t>eferencia para las lenguas</w:t>
      </w:r>
      <w:r w:rsidR="00AF3689">
        <w:rPr>
          <w:rFonts w:ascii="Times New Roman" w:eastAsiaTheme="minorEastAsia" w:hAnsi="Times New Roman" w:cs="Times New Roman"/>
          <w:sz w:val="24"/>
          <w:szCs w:val="24"/>
        </w:rPr>
        <w:t xml:space="preserve"> </w:t>
      </w:r>
      <w:r w:rsidR="00AF3689" w:rsidRPr="00AF3689">
        <w:rPr>
          <w:rFonts w:ascii="Times New Roman" w:eastAsiaTheme="minorEastAsia" w:hAnsi="Times New Roman" w:cs="Times New Roman"/>
          <w:sz w:val="24"/>
          <w:szCs w:val="24"/>
        </w:rPr>
        <w:t>(en lo sucesivo, MCER)</w:t>
      </w:r>
      <w:r w:rsidRPr="001030B5">
        <w:rPr>
          <w:rFonts w:ascii="Times New Roman" w:eastAsiaTheme="minorEastAsia" w:hAnsi="Times New Roman" w:cs="Times New Roman"/>
          <w:sz w:val="24"/>
          <w:szCs w:val="24"/>
        </w:rPr>
        <w:t xml:space="preserve"> en la Comunitat Valenciana, establece la evaluación de </w:t>
      </w:r>
      <w:r w:rsidRPr="001030B5">
        <w:rPr>
          <w:rFonts w:ascii="Times New Roman" w:eastAsiaTheme="minorEastAsia" w:hAnsi="Times New Roman" w:cs="Times New Roman"/>
          <w:sz w:val="24"/>
          <w:szCs w:val="24"/>
        </w:rPr>
        <w:lastRenderedPageBreak/>
        <w:t>las enseñanzas de idiomas de régimen especial y las pruebas de certificación de los niveles del M</w:t>
      </w:r>
      <w:r w:rsidR="00AF3689">
        <w:rPr>
          <w:rFonts w:ascii="Times New Roman" w:eastAsiaTheme="minorEastAsia" w:hAnsi="Times New Roman" w:cs="Times New Roman"/>
          <w:sz w:val="24"/>
          <w:szCs w:val="24"/>
        </w:rPr>
        <w:t>CER</w:t>
      </w:r>
      <w:r w:rsidRPr="001030B5">
        <w:rPr>
          <w:rFonts w:ascii="Times New Roman" w:eastAsiaTheme="minorEastAsia" w:hAnsi="Times New Roman" w:cs="Times New Roman"/>
          <w:sz w:val="24"/>
          <w:szCs w:val="24"/>
        </w:rPr>
        <w:t>, tanto de las escuelas oficiales de idiomas como de los centros de Educación Secundaria, Formación Profesional y Formación de Personas Adultas.</w:t>
      </w:r>
    </w:p>
    <w:p w14:paraId="63449941" w14:textId="722DCA5E" w:rsidR="00D81F0B" w:rsidRPr="001030B5" w:rsidRDefault="00D81F0B" w:rsidP="00ED340E">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hAnsi="Times New Roman" w:cs="Times New Roman"/>
          <w:sz w:val="24"/>
          <w:szCs w:val="24"/>
        </w:rPr>
        <w:t>La Orden 9/2025,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w:t>
      </w:r>
      <w:r w:rsidR="00B9716C" w:rsidRPr="001030B5">
        <w:rPr>
          <w:rFonts w:ascii="Times New Roman" w:hAnsi="Times New Roman" w:cs="Times New Roman"/>
          <w:sz w:val="24"/>
          <w:szCs w:val="24"/>
        </w:rPr>
        <w:t>,</w:t>
      </w:r>
      <w:r w:rsidRPr="001030B5">
        <w:rPr>
          <w:rFonts w:ascii="Times New Roman" w:hAnsi="Times New Roman" w:cs="Times New Roman"/>
          <w:sz w:val="24"/>
          <w:szCs w:val="24"/>
        </w:rPr>
        <w:t xml:space="preserve"> establece las horas lectivas de dedicación del equipo directivo, jefaturas de departamento y coordinaciones.</w:t>
      </w:r>
    </w:p>
    <w:p w14:paraId="633392C4" w14:textId="032CF5E9" w:rsidR="287F1505" w:rsidRPr="001030B5" w:rsidRDefault="104052A7" w:rsidP="00ED340E">
      <w:pPr>
        <w:spacing w:before="238" w:after="0" w:line="27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La Ley de presupuestos de la Generalitat para cada anualidad</w:t>
      </w:r>
      <w:r w:rsidR="00AF3689">
        <w:rPr>
          <w:rFonts w:ascii="Times New Roman" w:eastAsia="Calibri" w:hAnsi="Times New Roman" w:cs="Times New Roman"/>
          <w:sz w:val="24"/>
          <w:szCs w:val="24"/>
        </w:rPr>
        <w:t>,</w:t>
      </w:r>
      <w:r w:rsidRPr="001030B5">
        <w:rPr>
          <w:rFonts w:ascii="Times New Roman" w:eastAsia="Calibri" w:hAnsi="Times New Roman" w:cs="Times New Roman"/>
          <w:sz w:val="24"/>
          <w:szCs w:val="24"/>
        </w:rPr>
        <w:t xml:space="preserve"> así como las previsiones de la Ley 1/2015, de 6 de febrero, de </w:t>
      </w:r>
      <w:r w:rsidR="00382589" w:rsidRPr="001030B5">
        <w:rPr>
          <w:rFonts w:ascii="Times New Roman" w:eastAsia="Calibri" w:hAnsi="Times New Roman" w:cs="Times New Roman"/>
          <w:sz w:val="24"/>
          <w:szCs w:val="24"/>
        </w:rPr>
        <w:t>H</w:t>
      </w:r>
      <w:r w:rsidRPr="001030B5">
        <w:rPr>
          <w:rFonts w:ascii="Times New Roman" w:eastAsia="Calibri" w:hAnsi="Times New Roman" w:cs="Times New Roman"/>
          <w:sz w:val="24"/>
          <w:szCs w:val="24"/>
        </w:rPr>
        <w:t xml:space="preserve">acienda </w:t>
      </w:r>
      <w:r w:rsidR="00382589" w:rsidRPr="001030B5">
        <w:rPr>
          <w:rFonts w:ascii="Times New Roman" w:eastAsia="Calibri" w:hAnsi="Times New Roman" w:cs="Times New Roman"/>
          <w:sz w:val="24"/>
          <w:szCs w:val="24"/>
        </w:rPr>
        <w:t>P</w:t>
      </w:r>
      <w:r w:rsidRPr="001030B5">
        <w:rPr>
          <w:rFonts w:ascii="Times New Roman" w:eastAsia="Calibri" w:hAnsi="Times New Roman" w:cs="Times New Roman"/>
          <w:sz w:val="24"/>
          <w:szCs w:val="24"/>
        </w:rPr>
        <w:t xml:space="preserve">ública, del </w:t>
      </w:r>
      <w:r w:rsidR="00382589" w:rsidRPr="001030B5">
        <w:rPr>
          <w:rFonts w:ascii="Times New Roman" w:eastAsia="Calibri" w:hAnsi="Times New Roman" w:cs="Times New Roman"/>
          <w:sz w:val="24"/>
          <w:szCs w:val="24"/>
        </w:rPr>
        <w:t>S</w:t>
      </w:r>
      <w:r w:rsidRPr="001030B5">
        <w:rPr>
          <w:rFonts w:ascii="Times New Roman" w:eastAsia="Calibri" w:hAnsi="Times New Roman" w:cs="Times New Roman"/>
          <w:sz w:val="24"/>
          <w:szCs w:val="24"/>
        </w:rPr>
        <w:t xml:space="preserve">ector </w:t>
      </w:r>
      <w:r w:rsidR="00382589" w:rsidRPr="001030B5">
        <w:rPr>
          <w:rFonts w:ascii="Times New Roman" w:eastAsia="Calibri" w:hAnsi="Times New Roman" w:cs="Times New Roman"/>
          <w:sz w:val="24"/>
          <w:szCs w:val="24"/>
        </w:rPr>
        <w:t>P</w:t>
      </w:r>
      <w:r w:rsidRPr="001030B5">
        <w:rPr>
          <w:rFonts w:ascii="Times New Roman" w:eastAsia="Calibri" w:hAnsi="Times New Roman" w:cs="Times New Roman"/>
          <w:sz w:val="24"/>
          <w:szCs w:val="24"/>
        </w:rPr>
        <w:t xml:space="preserve">úblico </w:t>
      </w:r>
      <w:r w:rsidR="00382589" w:rsidRPr="001030B5">
        <w:rPr>
          <w:rFonts w:ascii="Times New Roman" w:eastAsia="Calibri" w:hAnsi="Times New Roman" w:cs="Times New Roman"/>
          <w:sz w:val="24"/>
          <w:szCs w:val="24"/>
        </w:rPr>
        <w:t>I</w:t>
      </w:r>
      <w:r w:rsidRPr="001030B5">
        <w:rPr>
          <w:rFonts w:ascii="Times New Roman" w:eastAsia="Calibri" w:hAnsi="Times New Roman" w:cs="Times New Roman"/>
          <w:sz w:val="24"/>
          <w:szCs w:val="24"/>
        </w:rPr>
        <w:t xml:space="preserve">nstrumental y de </w:t>
      </w:r>
      <w:r w:rsidR="00382589" w:rsidRPr="001030B5">
        <w:rPr>
          <w:rFonts w:ascii="Times New Roman" w:eastAsia="Calibri" w:hAnsi="Times New Roman" w:cs="Times New Roman"/>
          <w:sz w:val="24"/>
          <w:szCs w:val="24"/>
        </w:rPr>
        <w:t>S</w:t>
      </w:r>
      <w:r w:rsidRPr="001030B5">
        <w:rPr>
          <w:rFonts w:ascii="Times New Roman" w:eastAsia="Calibri" w:hAnsi="Times New Roman" w:cs="Times New Roman"/>
          <w:sz w:val="24"/>
          <w:szCs w:val="24"/>
        </w:rPr>
        <w:t>ubvenciones de la Generalitat (DOGV 7464, 12.02.2015) y de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w:t>
      </w:r>
      <w:r w:rsidR="3C4DE806" w:rsidRPr="001030B5">
        <w:rPr>
          <w:rFonts w:ascii="Times New Roman" w:eastAsia="Calibri" w:hAnsi="Times New Roman" w:cs="Times New Roman"/>
          <w:sz w:val="24"/>
          <w:szCs w:val="24"/>
        </w:rPr>
        <w:t xml:space="preserve"> y</w:t>
      </w:r>
      <w:r w:rsidRPr="001030B5">
        <w:rPr>
          <w:rFonts w:ascii="Times New Roman" w:eastAsia="Calibri" w:hAnsi="Times New Roman" w:cs="Times New Roman"/>
          <w:sz w:val="24"/>
          <w:szCs w:val="24"/>
        </w:rPr>
        <w:t xml:space="preserve"> regulan el ejercicio de la gestión económica de los centros docentes.</w:t>
      </w:r>
    </w:p>
    <w:p w14:paraId="7F80EB03" w14:textId="3B6E1648" w:rsidR="007048ED" w:rsidRPr="001030B5" w:rsidRDefault="00DD7A51" w:rsidP="002A7599">
      <w:pPr>
        <w:spacing w:before="238" w:after="0" w:line="276" w:lineRule="auto"/>
        <w:jc w:val="both"/>
        <w:rPr>
          <w:rFonts w:ascii="Times New Roman" w:eastAsia="Calibri" w:hAnsi="Times New Roman" w:cs="Times New Roman"/>
          <w:sz w:val="24"/>
          <w:szCs w:val="24"/>
        </w:rPr>
      </w:pPr>
      <w:r w:rsidRPr="00650E31">
        <w:rPr>
          <w:rFonts w:ascii="Times New Roman" w:eastAsia="Calibri" w:hAnsi="Times New Roman" w:cs="Times New Roman"/>
          <w:sz w:val="24"/>
          <w:szCs w:val="24"/>
          <w:highlight w:val="yellow"/>
        </w:rPr>
        <w:t>En materia de convivencia</w:t>
      </w:r>
      <w:r w:rsidR="00C2352C" w:rsidRPr="00650E31">
        <w:rPr>
          <w:rFonts w:ascii="Times New Roman" w:eastAsia="Calibri" w:hAnsi="Times New Roman" w:cs="Times New Roman"/>
          <w:sz w:val="24"/>
          <w:szCs w:val="24"/>
          <w:highlight w:val="yellow"/>
        </w:rPr>
        <w:t xml:space="preserve"> e inclusión</w:t>
      </w:r>
      <w:r w:rsidRPr="00650E31">
        <w:rPr>
          <w:rFonts w:ascii="Times New Roman" w:eastAsia="Calibri" w:hAnsi="Times New Roman" w:cs="Times New Roman"/>
          <w:sz w:val="24"/>
          <w:szCs w:val="24"/>
          <w:highlight w:val="yellow"/>
        </w:rPr>
        <w:t xml:space="preserve"> en los centros educativos no universitarios, resulta</w:t>
      </w:r>
      <w:r w:rsidR="003A02B2" w:rsidRPr="00650E31">
        <w:rPr>
          <w:rFonts w:ascii="Times New Roman" w:eastAsia="Calibri" w:hAnsi="Times New Roman" w:cs="Times New Roman"/>
          <w:sz w:val="24"/>
          <w:szCs w:val="24"/>
          <w:highlight w:val="yellow"/>
        </w:rPr>
        <w:t xml:space="preserve"> de aplicación</w:t>
      </w:r>
      <w:r w:rsidRPr="00650E31">
        <w:rPr>
          <w:rFonts w:ascii="Times New Roman" w:eastAsia="Calibri" w:hAnsi="Times New Roman" w:cs="Times New Roman"/>
          <w:sz w:val="24"/>
          <w:szCs w:val="24"/>
          <w:highlight w:val="yellow"/>
        </w:rPr>
        <w:t xml:space="preserve"> </w:t>
      </w:r>
      <w:r w:rsidR="00C2352C" w:rsidRPr="00650E31">
        <w:rPr>
          <w:rFonts w:ascii="Times New Roman" w:eastAsia="Calibri" w:hAnsi="Times New Roman" w:cs="Times New Roman"/>
          <w:sz w:val="24"/>
          <w:szCs w:val="24"/>
          <w:highlight w:val="yellow"/>
        </w:rPr>
        <w:t xml:space="preserve">la Ley 23/2018, de 29 de noviembre, de la Generalitat, de igualdad de las personas LGTBI (DOGV 8436, de 03.12.2018); </w:t>
      </w:r>
      <w:r w:rsidRPr="00650E31">
        <w:rPr>
          <w:rFonts w:ascii="Times New Roman" w:eastAsia="Calibri" w:hAnsi="Times New Roman" w:cs="Times New Roman"/>
          <w:sz w:val="24"/>
          <w:szCs w:val="24"/>
          <w:highlight w:val="yellow"/>
        </w:rPr>
        <w:t>el Decreto 193/2025, de 12 de diciembre, del Consell, de la convivencia en el sistema educativo de la Comunitat Valenciana, en lo relativo al régimen de faltas, medidas disciplinarias y procedimientos aplicables, sin perjuicio de su adaptación a la naturaleza de las enseñanzas y a las características del alumnado de las escuelas oficiales de idiomas</w:t>
      </w:r>
      <w:r w:rsidR="00C2352C" w:rsidRPr="00650E31">
        <w:rPr>
          <w:rFonts w:ascii="Times New Roman" w:eastAsia="Calibri" w:hAnsi="Times New Roman" w:cs="Times New Roman"/>
          <w:sz w:val="24"/>
          <w:szCs w:val="24"/>
          <w:highlight w:val="yellow"/>
        </w:rPr>
        <w:t xml:space="preserve">; </w:t>
      </w:r>
      <w:r w:rsidR="002A7599" w:rsidRPr="00650E31">
        <w:rPr>
          <w:rFonts w:ascii="Times New Roman" w:eastAsia="Calibri" w:hAnsi="Times New Roman" w:cs="Times New Roman"/>
          <w:sz w:val="24"/>
          <w:szCs w:val="24"/>
          <w:highlight w:val="yellow"/>
        </w:rPr>
        <w:t>el Decreto 104/2018, de 27 de julio, del Consell, por el que se desarrollan los principios de equidad y de inclusión en el sistema educativo valenciano (DOGV 8356,</w:t>
      </w:r>
      <w:r w:rsidR="00506E39" w:rsidRPr="00650E31">
        <w:rPr>
          <w:rFonts w:ascii="Times New Roman" w:eastAsia="Calibri" w:hAnsi="Times New Roman" w:cs="Times New Roman"/>
          <w:sz w:val="24"/>
          <w:szCs w:val="24"/>
          <w:highlight w:val="yellow"/>
        </w:rPr>
        <w:t xml:space="preserve"> </w:t>
      </w:r>
      <w:r w:rsidR="002A7599" w:rsidRPr="00650E31">
        <w:rPr>
          <w:rFonts w:ascii="Times New Roman" w:eastAsia="Calibri" w:hAnsi="Times New Roman" w:cs="Times New Roman"/>
          <w:sz w:val="24"/>
          <w:szCs w:val="24"/>
          <w:highlight w:val="yellow"/>
        </w:rPr>
        <w:t>07.08.2018), y la Ley 26/2018, de 21 de diciembre, de la Generalitat, de derechos y garantías de la infancia y adolescencia</w:t>
      </w:r>
      <w:r w:rsidR="00506E39" w:rsidRPr="00650E31">
        <w:rPr>
          <w:rFonts w:ascii="Times New Roman" w:eastAsia="Calibri" w:hAnsi="Times New Roman" w:cs="Times New Roman"/>
          <w:sz w:val="24"/>
          <w:szCs w:val="24"/>
          <w:highlight w:val="yellow"/>
        </w:rPr>
        <w:t xml:space="preserve"> </w:t>
      </w:r>
      <w:r w:rsidR="002A7599" w:rsidRPr="00650E31">
        <w:rPr>
          <w:rFonts w:ascii="Times New Roman" w:eastAsia="Calibri" w:hAnsi="Times New Roman" w:cs="Times New Roman"/>
          <w:sz w:val="24"/>
          <w:szCs w:val="24"/>
          <w:highlight w:val="yellow"/>
        </w:rPr>
        <w:t>(DOGV 8450, 24.12.2018), y la normativa de desarrollo correspondiente</w:t>
      </w:r>
      <w:r w:rsidR="00506E39" w:rsidRPr="00650E31">
        <w:rPr>
          <w:rFonts w:ascii="Times New Roman" w:eastAsia="Calibri" w:hAnsi="Times New Roman" w:cs="Times New Roman"/>
          <w:sz w:val="24"/>
          <w:szCs w:val="24"/>
          <w:highlight w:val="yellow"/>
        </w:rPr>
        <w:t>.</w:t>
      </w:r>
    </w:p>
    <w:p w14:paraId="0A1A4985" w14:textId="46F6384A" w:rsidR="00F25391" w:rsidRPr="001030B5" w:rsidRDefault="00F25391" w:rsidP="32991192">
      <w:pPr>
        <w:spacing w:before="238" w:after="0" w:line="27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 xml:space="preserve">Asimismo, debe tenerse en cuenta </w:t>
      </w:r>
      <w:r w:rsidR="00AF3689">
        <w:rPr>
          <w:rFonts w:ascii="Times New Roman" w:eastAsia="Calibri" w:hAnsi="Times New Roman" w:cs="Times New Roman"/>
          <w:sz w:val="24"/>
          <w:szCs w:val="24"/>
        </w:rPr>
        <w:t xml:space="preserve">que </w:t>
      </w:r>
      <w:r w:rsidRPr="001030B5">
        <w:rPr>
          <w:rFonts w:ascii="Times New Roman" w:eastAsia="Calibri" w:hAnsi="Times New Roman" w:cs="Times New Roman"/>
          <w:sz w:val="24"/>
          <w:szCs w:val="24"/>
        </w:rPr>
        <w:t>la Resolución de 30 de marzo de 2026, de la Secretaría Autonómica de Educación, por la que se dictan instrucciones para el desarrollo y la ejecución del Plan de formación ante emergencias de protección civil en centros educativos no universitarios de la Comunitat Valenciana</w:t>
      </w:r>
      <w:r w:rsidR="00AF3689">
        <w:rPr>
          <w:rFonts w:ascii="Times New Roman" w:eastAsia="Calibri" w:hAnsi="Times New Roman" w:cs="Times New Roman"/>
          <w:sz w:val="24"/>
          <w:szCs w:val="24"/>
        </w:rPr>
        <w:t>,</w:t>
      </w:r>
      <w:r w:rsidRPr="001030B5">
        <w:rPr>
          <w:rFonts w:ascii="Times New Roman" w:eastAsia="Calibri" w:hAnsi="Times New Roman" w:cs="Times New Roman"/>
          <w:sz w:val="24"/>
          <w:szCs w:val="24"/>
        </w:rPr>
        <w:t xml:space="preserve"> </w:t>
      </w:r>
      <w:r w:rsidR="00506E39" w:rsidRPr="001030B5">
        <w:rPr>
          <w:rFonts w:ascii="Times New Roman" w:eastAsia="Calibri" w:hAnsi="Times New Roman" w:cs="Times New Roman"/>
          <w:sz w:val="24"/>
          <w:szCs w:val="24"/>
        </w:rPr>
        <w:t xml:space="preserve">es </w:t>
      </w:r>
      <w:r w:rsidRPr="001030B5">
        <w:rPr>
          <w:rFonts w:ascii="Times New Roman" w:eastAsia="Calibri" w:hAnsi="Times New Roman" w:cs="Times New Roman"/>
          <w:sz w:val="24"/>
          <w:szCs w:val="24"/>
        </w:rPr>
        <w:t xml:space="preserve">de aplicación obligatoria a todos los centros educativos no universitarios, incluidas las escuelas oficiales de idiomas. </w:t>
      </w:r>
    </w:p>
    <w:p w14:paraId="4F6015F3" w14:textId="69EB1025" w:rsidR="2B2A9B9F" w:rsidRPr="001030B5" w:rsidRDefault="2B2A9B9F" w:rsidP="32991192">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Reglamento general de protección de datos (RGPD), Reglamento (UE) 2016/679, del Parlamento Europeo y del Consell, de 27 de abril de 2016, y la Ley Orgánica 3/2018, de 5 de diciembre, de protección de datos personales y garantía de los derechos digitales (BOE n.º 294 de 6.12.2018) introducen una serie de cambios y novedades a los que es necesario adaptar los tratamientos actuales. El RGPD establece expresamente la necesidad de que se apliquen medidas técnicas y organizativas apropiadas por el responsable, con el fin de garantizar que el tratamiento es conforme al que dispone el </w:t>
      </w:r>
      <w:r w:rsidRPr="001030B5">
        <w:rPr>
          <w:rFonts w:ascii="Times New Roman" w:eastAsiaTheme="minorEastAsia" w:hAnsi="Times New Roman" w:cs="Times New Roman"/>
          <w:sz w:val="24"/>
          <w:szCs w:val="24"/>
        </w:rPr>
        <w:lastRenderedPageBreak/>
        <w:t>reglamento. En este sentido, los centros tienen que atender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w:t>
      </w:r>
    </w:p>
    <w:p w14:paraId="354F1E86" w14:textId="7F73B7E4" w:rsidR="32991192" w:rsidRPr="001030B5" w:rsidRDefault="00F623E1" w:rsidP="00F623E1">
      <w:pPr>
        <w:spacing w:before="238" w:after="0" w:line="276" w:lineRule="auto"/>
        <w:jc w:val="both"/>
        <w:rPr>
          <w:rFonts w:ascii="Times New Roman" w:eastAsia="Calibri" w:hAnsi="Times New Roman" w:cs="Times New Roman"/>
          <w:sz w:val="24"/>
          <w:szCs w:val="24"/>
        </w:rPr>
      </w:pPr>
      <w:r w:rsidRPr="00650E31">
        <w:rPr>
          <w:rFonts w:ascii="Times New Roman" w:eastAsia="Calibri" w:hAnsi="Times New Roman" w:cs="Times New Roman"/>
          <w:sz w:val="24"/>
          <w:szCs w:val="24"/>
          <w:highlight w:val="yellow"/>
        </w:rPr>
        <w:t xml:space="preserve">Por último, en aquellos aspectos que no hayan sido </w:t>
      </w:r>
      <w:r w:rsidR="00655B50" w:rsidRPr="00650E31">
        <w:rPr>
          <w:rFonts w:ascii="Times New Roman" w:eastAsia="Calibri" w:hAnsi="Times New Roman" w:cs="Times New Roman"/>
          <w:sz w:val="24"/>
          <w:szCs w:val="24"/>
          <w:highlight w:val="yellow"/>
        </w:rPr>
        <w:t xml:space="preserve">regulados con posterioridad por normas de igual o superior rango, continúa siendo de aplicación la </w:t>
      </w:r>
      <w:r w:rsidRPr="00650E31">
        <w:rPr>
          <w:rFonts w:ascii="Times New Roman" w:eastAsia="Calibri" w:hAnsi="Times New Roman" w:cs="Times New Roman"/>
          <w:sz w:val="24"/>
          <w:szCs w:val="24"/>
          <w:highlight w:val="yellow"/>
        </w:rPr>
        <w:t>Orden 87/2013, de 20</w:t>
      </w:r>
      <w:r w:rsidR="00655B50" w:rsidRPr="00650E31">
        <w:rPr>
          <w:rFonts w:ascii="Times New Roman" w:eastAsia="Calibri" w:hAnsi="Times New Roman" w:cs="Times New Roman"/>
          <w:sz w:val="24"/>
          <w:szCs w:val="24"/>
          <w:highlight w:val="yellow"/>
        </w:rPr>
        <w:t xml:space="preserve"> </w:t>
      </w:r>
      <w:r w:rsidRPr="00650E31">
        <w:rPr>
          <w:rFonts w:ascii="Times New Roman" w:eastAsia="Calibri" w:hAnsi="Times New Roman" w:cs="Times New Roman"/>
          <w:sz w:val="24"/>
          <w:szCs w:val="24"/>
          <w:highlight w:val="yellow"/>
        </w:rPr>
        <w:t>de septiembre, de la Conselleria de Educación, Cultura y Deporte, por la que se regula la organización y funcionamiento de</w:t>
      </w:r>
      <w:r w:rsidR="00655B50" w:rsidRPr="00650E31">
        <w:rPr>
          <w:rFonts w:ascii="Times New Roman" w:eastAsia="Calibri" w:hAnsi="Times New Roman" w:cs="Times New Roman"/>
          <w:sz w:val="24"/>
          <w:szCs w:val="24"/>
          <w:highlight w:val="yellow"/>
        </w:rPr>
        <w:t xml:space="preserve"> </w:t>
      </w:r>
      <w:r w:rsidRPr="00650E31">
        <w:rPr>
          <w:rFonts w:ascii="Times New Roman" w:eastAsia="Calibri" w:hAnsi="Times New Roman" w:cs="Times New Roman"/>
          <w:sz w:val="24"/>
          <w:szCs w:val="24"/>
          <w:highlight w:val="yellow"/>
        </w:rPr>
        <w:t>las escuelas oficiales de idiomas de la Comunitat Valenciana (DOGV de 25.09.2013).</w:t>
      </w:r>
    </w:p>
    <w:p w14:paraId="3CF7907A" w14:textId="251E2A57" w:rsidR="00BF69D0" w:rsidRPr="001030B5" w:rsidRDefault="009172D8"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Conviene, por lo tanto, con el fin de concretar aquellos aspectos generales descritos en la normativa vigente, dictar instrucciones respecto a la organización de la actividad docente y el funcionamiento de las escuelas oficiales de idiomas para el curso 202</w:t>
      </w:r>
      <w:r w:rsidR="00A05B13" w:rsidRPr="001030B5">
        <w:rPr>
          <w:rFonts w:ascii="Times New Roman" w:eastAsiaTheme="minorEastAsia" w:hAnsi="Times New Roman" w:cs="Times New Roman"/>
          <w:sz w:val="24"/>
          <w:szCs w:val="24"/>
        </w:rPr>
        <w:t>6</w:t>
      </w:r>
      <w:r w:rsidR="003500B5" w:rsidRPr="001030B5">
        <w:rPr>
          <w:rFonts w:ascii="Times New Roman" w:eastAsiaTheme="minorEastAsia" w:hAnsi="Times New Roman" w:cs="Times New Roman"/>
          <w:sz w:val="24"/>
          <w:szCs w:val="24"/>
        </w:rPr>
        <w:t>-202</w:t>
      </w:r>
      <w:r w:rsidR="00A05B13" w:rsidRPr="001030B5">
        <w:rPr>
          <w:rFonts w:ascii="Times New Roman" w:eastAsiaTheme="minorEastAsia" w:hAnsi="Times New Roman" w:cs="Times New Roman"/>
          <w:sz w:val="24"/>
          <w:szCs w:val="24"/>
        </w:rPr>
        <w:t>7</w:t>
      </w:r>
      <w:r w:rsidRPr="001030B5">
        <w:rPr>
          <w:rFonts w:ascii="Times New Roman" w:eastAsiaTheme="minorEastAsia" w:hAnsi="Times New Roman" w:cs="Times New Roman"/>
          <w:sz w:val="24"/>
          <w:szCs w:val="24"/>
        </w:rPr>
        <w:t>.</w:t>
      </w:r>
    </w:p>
    <w:p w14:paraId="17B92E1D" w14:textId="69A91A63" w:rsidR="00D058D1" w:rsidRPr="001030B5" w:rsidRDefault="00141672" w:rsidP="00ED340E">
      <w:pPr>
        <w:spacing w:before="240"/>
        <w:jc w:val="both"/>
        <w:rPr>
          <w:rFonts w:ascii="Times New Roman" w:eastAsiaTheme="minorEastAsia" w:hAnsi="Times New Roman" w:cs="Times New Roman"/>
          <w:sz w:val="24"/>
          <w:szCs w:val="24"/>
        </w:rPr>
      </w:pPr>
      <w:r w:rsidRPr="00650E31">
        <w:rPr>
          <w:rFonts w:ascii="Times New Roman" w:hAnsi="Times New Roman" w:cs="Times New Roman"/>
          <w:sz w:val="24"/>
          <w:szCs w:val="24"/>
          <w:highlight w:val="yellow"/>
        </w:rPr>
        <w:t xml:space="preserve">En virtud de lo expuesto y en uso de las atribuciones conferidas por </w:t>
      </w:r>
      <w:r w:rsidR="00D058D1" w:rsidRPr="00650E31">
        <w:rPr>
          <w:rFonts w:ascii="Times New Roman" w:eastAsiaTheme="minorEastAsia" w:hAnsi="Times New Roman" w:cs="Times New Roman"/>
          <w:sz w:val="24"/>
          <w:szCs w:val="24"/>
          <w:highlight w:val="yellow"/>
        </w:rPr>
        <w:t>el artículo 7 del Decreto 68/2026, de 4 de mayo, del Consell, de aprobación del Reglamento orgánico y funcional de la Conselleria de Educación, Cultura y Universidades,</w:t>
      </w:r>
      <w:r w:rsidR="00D058D1" w:rsidRPr="001030B5">
        <w:rPr>
          <w:rFonts w:ascii="Times New Roman" w:eastAsiaTheme="minorEastAsia" w:hAnsi="Times New Roman" w:cs="Times New Roman"/>
          <w:sz w:val="24"/>
          <w:szCs w:val="24"/>
        </w:rPr>
        <w:t xml:space="preserve"> </w:t>
      </w:r>
    </w:p>
    <w:p w14:paraId="35850D26" w14:textId="77777777" w:rsidR="002A569B" w:rsidRPr="001030B5" w:rsidRDefault="00D058D1" w:rsidP="00ED340E">
      <w:pPr>
        <w:spacing w:before="238" w:after="0" w:line="276" w:lineRule="auto"/>
        <w:ind w:left="3456"/>
        <w:jc w:val="both"/>
        <w:rPr>
          <w:rFonts w:ascii="Times New Roman" w:hAnsi="Times New Roman" w:cs="Times New Roman"/>
          <w:sz w:val="24"/>
          <w:szCs w:val="24"/>
        </w:rPr>
      </w:pPr>
      <w:r w:rsidRPr="001030B5">
        <w:rPr>
          <w:rFonts w:ascii="Times New Roman" w:hAnsi="Times New Roman" w:cs="Times New Roman"/>
          <w:sz w:val="24"/>
          <w:szCs w:val="24"/>
        </w:rPr>
        <w:t xml:space="preserve"> </w:t>
      </w:r>
    </w:p>
    <w:p w14:paraId="308B7F7B" w14:textId="66A07A69" w:rsidR="00141672" w:rsidRPr="001030B5" w:rsidRDefault="00D058D1" w:rsidP="00ED340E">
      <w:pPr>
        <w:spacing w:before="238" w:after="0" w:line="276" w:lineRule="auto"/>
        <w:ind w:left="3456"/>
        <w:jc w:val="both"/>
        <w:rPr>
          <w:rFonts w:ascii="Times New Roman" w:eastAsia="Times New Roman" w:hAnsi="Times New Roman" w:cs="Times New Roman"/>
          <w:sz w:val="24"/>
          <w:szCs w:val="24"/>
        </w:rPr>
      </w:pPr>
      <w:r w:rsidRPr="001030B5">
        <w:rPr>
          <w:rFonts w:ascii="Times New Roman" w:hAnsi="Times New Roman" w:cs="Times New Roman"/>
          <w:sz w:val="24"/>
          <w:szCs w:val="24"/>
        </w:rPr>
        <w:t xml:space="preserve">  RESUELVO</w:t>
      </w:r>
    </w:p>
    <w:p w14:paraId="1F2D7530" w14:textId="4904B936" w:rsidR="04CCBE21" w:rsidRPr="001030B5" w:rsidRDefault="04CCBE21" w:rsidP="00ED340E">
      <w:pPr>
        <w:jc w:val="both"/>
        <w:rPr>
          <w:rFonts w:ascii="Times New Roman" w:eastAsiaTheme="minorEastAsia" w:hAnsi="Times New Roman" w:cs="Times New Roman"/>
          <w:sz w:val="24"/>
          <w:szCs w:val="24"/>
        </w:rPr>
      </w:pPr>
    </w:p>
    <w:p w14:paraId="71A94729" w14:textId="0DE0AFCF" w:rsidR="008E4024" w:rsidRPr="001030B5" w:rsidRDefault="009172D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Único</w:t>
      </w:r>
    </w:p>
    <w:p w14:paraId="66652A5E" w14:textId="71D6E16D" w:rsidR="008E4024" w:rsidRDefault="633059AB"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Aprobar las instrucciones incluidas </w:t>
      </w:r>
      <w:r w:rsidR="00C2D918" w:rsidRPr="001030B5">
        <w:rPr>
          <w:rFonts w:ascii="Times New Roman" w:eastAsiaTheme="minorEastAsia" w:hAnsi="Times New Roman" w:cs="Times New Roman"/>
          <w:sz w:val="24"/>
          <w:szCs w:val="24"/>
        </w:rPr>
        <w:t>en el anexo único</w:t>
      </w:r>
      <w:r w:rsidRPr="001030B5">
        <w:rPr>
          <w:rFonts w:ascii="Times New Roman" w:eastAsiaTheme="minorEastAsia" w:hAnsi="Times New Roman" w:cs="Times New Roman"/>
          <w:sz w:val="24"/>
          <w:szCs w:val="24"/>
        </w:rPr>
        <w:t>, a las que tiene que ajustarse la organización y el funcionamiento de las escuelas oficiales de idiomas</w:t>
      </w:r>
      <w:r w:rsidR="00C2D918" w:rsidRPr="001030B5">
        <w:rPr>
          <w:rFonts w:ascii="Times New Roman" w:eastAsiaTheme="minorEastAsia" w:hAnsi="Times New Roman" w:cs="Times New Roman"/>
          <w:sz w:val="24"/>
          <w:szCs w:val="24"/>
        </w:rPr>
        <w:t xml:space="preserve"> de la Comunitat Valenciana</w:t>
      </w:r>
      <w:r w:rsidRPr="001030B5">
        <w:rPr>
          <w:rFonts w:ascii="Times New Roman" w:eastAsiaTheme="minorEastAsia" w:hAnsi="Times New Roman" w:cs="Times New Roman"/>
          <w:sz w:val="24"/>
          <w:szCs w:val="24"/>
        </w:rPr>
        <w:t xml:space="preserve"> durante el curso académico 202</w:t>
      </w:r>
      <w:r w:rsidR="007E57C9" w:rsidRPr="001030B5">
        <w:rPr>
          <w:rFonts w:ascii="Times New Roman" w:eastAsiaTheme="minorEastAsia" w:hAnsi="Times New Roman" w:cs="Times New Roman"/>
          <w:sz w:val="24"/>
          <w:szCs w:val="24"/>
        </w:rPr>
        <w:t>6</w:t>
      </w:r>
      <w:r w:rsidR="00C2D918" w:rsidRPr="001030B5">
        <w:rPr>
          <w:rFonts w:ascii="Times New Roman" w:eastAsiaTheme="minorEastAsia" w:hAnsi="Times New Roman" w:cs="Times New Roman"/>
          <w:sz w:val="24"/>
          <w:szCs w:val="24"/>
        </w:rPr>
        <w:t>-202</w:t>
      </w:r>
      <w:r w:rsidR="007E57C9" w:rsidRPr="001030B5">
        <w:rPr>
          <w:rFonts w:ascii="Times New Roman" w:eastAsiaTheme="minorEastAsia" w:hAnsi="Times New Roman" w:cs="Times New Roman"/>
          <w:sz w:val="24"/>
          <w:szCs w:val="24"/>
        </w:rPr>
        <w:t>7</w:t>
      </w:r>
      <w:r w:rsidR="00B12401">
        <w:rPr>
          <w:rFonts w:ascii="Times New Roman" w:eastAsiaTheme="minorEastAsia" w:hAnsi="Times New Roman" w:cs="Times New Roman"/>
          <w:sz w:val="24"/>
          <w:szCs w:val="24"/>
        </w:rPr>
        <w:t>.</w:t>
      </w:r>
    </w:p>
    <w:p w14:paraId="10D809A5" w14:textId="77777777" w:rsidR="00BA49BC" w:rsidRPr="001030B5" w:rsidRDefault="00BA49BC" w:rsidP="00ED340E">
      <w:pPr>
        <w:spacing w:before="238" w:after="0" w:line="276" w:lineRule="auto"/>
        <w:jc w:val="both"/>
        <w:rPr>
          <w:rFonts w:ascii="Times New Roman" w:eastAsiaTheme="minorEastAsia" w:hAnsi="Times New Roman" w:cs="Times New Roman"/>
          <w:sz w:val="24"/>
          <w:szCs w:val="24"/>
          <w:lang w:eastAsia="es-ES"/>
        </w:rPr>
      </w:pPr>
    </w:p>
    <w:p w14:paraId="380DDF86" w14:textId="607CAB92" w:rsidR="00671AEC" w:rsidRPr="001030B5" w:rsidRDefault="009172D8"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València, </w:t>
      </w:r>
      <w:r w:rsidR="00671AEC" w:rsidRPr="001030B5">
        <w:rPr>
          <w:rFonts w:ascii="Times New Roman" w:eastAsiaTheme="minorEastAsia" w:hAnsi="Times New Roman" w:cs="Times New Roman"/>
          <w:sz w:val="24"/>
          <w:szCs w:val="24"/>
        </w:rPr>
        <w:t>xx de julio de 2026</w:t>
      </w:r>
    </w:p>
    <w:p w14:paraId="76A07A61" w14:textId="10717000" w:rsidR="008E4024" w:rsidRPr="001030B5" w:rsidRDefault="00E92B9E"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Daniel McEvoy Bravo</w:t>
      </w:r>
    </w:p>
    <w:p w14:paraId="09401A4F" w14:textId="3D31802B" w:rsidR="00E362CB" w:rsidRPr="001030B5" w:rsidRDefault="00E362CB" w:rsidP="00ED340E">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Secretario autonómico de Educación</w:t>
      </w:r>
    </w:p>
    <w:p w14:paraId="16CB222A" w14:textId="77777777" w:rsidR="002279C1" w:rsidRPr="001030B5" w:rsidRDefault="009172D8" w:rsidP="00ED340E">
      <w:pPr>
        <w:spacing w:before="238"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br w:type="page"/>
      </w:r>
    </w:p>
    <w:p w14:paraId="01D04E24" w14:textId="77777777" w:rsidR="002279C1" w:rsidRPr="001030B5" w:rsidRDefault="002279C1" w:rsidP="00ED340E">
      <w:pPr>
        <w:spacing w:before="238" w:after="0" w:line="276" w:lineRule="auto"/>
        <w:jc w:val="both"/>
        <w:rPr>
          <w:rFonts w:ascii="Times New Roman" w:eastAsiaTheme="minorEastAsia" w:hAnsi="Times New Roman" w:cs="Times New Roman"/>
          <w:sz w:val="24"/>
          <w:szCs w:val="24"/>
        </w:rPr>
      </w:pPr>
    </w:p>
    <w:p w14:paraId="2BBA9014" w14:textId="09EA6FD1" w:rsidR="008E4024" w:rsidRPr="001030B5" w:rsidRDefault="009172D8" w:rsidP="00ED340E">
      <w:pPr>
        <w:spacing w:before="238"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b/>
          <w:sz w:val="24"/>
          <w:szCs w:val="24"/>
        </w:rPr>
        <w:t xml:space="preserve">ANEXO </w:t>
      </w:r>
    </w:p>
    <w:p w14:paraId="2F360690" w14:textId="20ECD18F" w:rsidR="008E4024" w:rsidRPr="001030B5" w:rsidRDefault="009172D8" w:rsidP="00ED340E">
      <w:pPr>
        <w:spacing w:before="238" w:after="0" w:line="276" w:lineRule="auto"/>
        <w:jc w:val="both"/>
        <w:rPr>
          <w:rFonts w:ascii="Times New Roman" w:eastAsiaTheme="minorEastAsia" w:hAnsi="Times New Roman" w:cs="Times New Roman"/>
          <w:b/>
          <w:sz w:val="24"/>
          <w:szCs w:val="24"/>
        </w:rPr>
      </w:pPr>
      <w:r w:rsidRPr="001030B5">
        <w:rPr>
          <w:rFonts w:ascii="Times New Roman" w:eastAsiaTheme="minorEastAsia" w:hAnsi="Times New Roman" w:cs="Times New Roman"/>
          <w:b/>
          <w:sz w:val="24"/>
          <w:szCs w:val="24"/>
        </w:rPr>
        <w:t xml:space="preserve">Instrucciones en términos de ordenación académica y organización de las escuelas oficiales de idiomas </w:t>
      </w:r>
      <w:r w:rsidR="00AF3176" w:rsidRPr="001030B5">
        <w:rPr>
          <w:rFonts w:ascii="Times New Roman" w:eastAsiaTheme="minorEastAsia" w:hAnsi="Times New Roman" w:cs="Times New Roman"/>
          <w:b/>
          <w:sz w:val="24"/>
          <w:szCs w:val="24"/>
        </w:rPr>
        <w:t xml:space="preserve">de la Comunitat Valenciana </w:t>
      </w:r>
      <w:r w:rsidRPr="001030B5">
        <w:rPr>
          <w:rFonts w:ascii="Times New Roman" w:eastAsiaTheme="minorEastAsia" w:hAnsi="Times New Roman" w:cs="Times New Roman"/>
          <w:b/>
          <w:sz w:val="24"/>
          <w:szCs w:val="24"/>
        </w:rPr>
        <w:t xml:space="preserve">durante el </w:t>
      </w:r>
      <w:r w:rsidR="781CD040" w:rsidRPr="001030B5">
        <w:rPr>
          <w:rFonts w:ascii="Times New Roman" w:eastAsiaTheme="minorEastAsia" w:hAnsi="Times New Roman" w:cs="Times New Roman"/>
          <w:b/>
          <w:bCs/>
          <w:sz w:val="24"/>
          <w:szCs w:val="24"/>
        </w:rPr>
        <w:t xml:space="preserve">curso </w:t>
      </w:r>
      <w:r w:rsidRPr="001030B5">
        <w:rPr>
          <w:rFonts w:ascii="Times New Roman" w:eastAsiaTheme="minorEastAsia" w:hAnsi="Times New Roman" w:cs="Times New Roman"/>
          <w:b/>
          <w:sz w:val="24"/>
          <w:szCs w:val="24"/>
        </w:rPr>
        <w:t>202</w:t>
      </w:r>
      <w:r w:rsidR="007E57C9" w:rsidRPr="001030B5">
        <w:rPr>
          <w:rFonts w:ascii="Times New Roman" w:eastAsiaTheme="minorEastAsia" w:hAnsi="Times New Roman" w:cs="Times New Roman"/>
          <w:b/>
          <w:sz w:val="24"/>
          <w:szCs w:val="24"/>
        </w:rPr>
        <w:t>6</w:t>
      </w:r>
      <w:r w:rsidR="009074A3" w:rsidRPr="001030B5">
        <w:rPr>
          <w:rFonts w:ascii="Times New Roman" w:eastAsiaTheme="minorEastAsia" w:hAnsi="Times New Roman" w:cs="Times New Roman"/>
          <w:b/>
          <w:sz w:val="24"/>
          <w:szCs w:val="24"/>
        </w:rPr>
        <w:t>-202</w:t>
      </w:r>
      <w:r w:rsidR="007E57C9" w:rsidRPr="001030B5">
        <w:rPr>
          <w:rFonts w:ascii="Times New Roman" w:eastAsiaTheme="minorEastAsia" w:hAnsi="Times New Roman" w:cs="Times New Roman"/>
          <w:b/>
          <w:sz w:val="24"/>
          <w:szCs w:val="24"/>
        </w:rPr>
        <w:t>7</w:t>
      </w:r>
    </w:p>
    <w:p w14:paraId="24043BDE" w14:textId="77777777" w:rsidR="006E73E0" w:rsidRPr="001030B5" w:rsidRDefault="006E73E0" w:rsidP="00ED340E">
      <w:pPr>
        <w:spacing w:before="238" w:after="0" w:line="276" w:lineRule="auto"/>
        <w:jc w:val="both"/>
        <w:rPr>
          <w:rFonts w:ascii="Times New Roman" w:eastAsiaTheme="minorEastAsia" w:hAnsi="Times New Roman" w:cs="Times New Roman"/>
          <w:b/>
          <w:sz w:val="24"/>
          <w:szCs w:val="24"/>
        </w:rPr>
      </w:pPr>
    </w:p>
    <w:sdt>
      <w:sdtPr>
        <w:rPr>
          <w:rFonts w:ascii="Times New Roman" w:hAnsi="Times New Roman" w:cs="Times New Roman"/>
          <w:sz w:val="24"/>
          <w:szCs w:val="24"/>
        </w:rPr>
        <w:id w:val="296440010"/>
        <w:docPartObj>
          <w:docPartGallery w:val="Table of Contents"/>
          <w:docPartUnique/>
        </w:docPartObj>
      </w:sdtPr>
      <w:sdtContent>
        <w:p w14:paraId="74873F5E" w14:textId="77777777" w:rsidR="00621C79" w:rsidRDefault="04CCBE21">
          <w:pPr>
            <w:pStyle w:val="TDC2"/>
            <w:tabs>
              <w:tab w:val="right" w:leader="dot" w:pos="8494"/>
            </w:tabs>
            <w:rPr>
              <w:rFonts w:eastAsiaTheme="minorEastAsia"/>
              <w:noProof/>
              <w:kern w:val="2"/>
              <w:sz w:val="24"/>
              <w:szCs w:val="24"/>
              <w:lang w:eastAsia="es-ES"/>
              <w14:ligatures w14:val="standardContextual"/>
            </w:rPr>
          </w:pPr>
          <w:r w:rsidRPr="001030B5">
            <w:rPr>
              <w:rFonts w:ascii="Times New Roman" w:hAnsi="Times New Roman" w:cs="Times New Roman"/>
              <w:sz w:val="24"/>
              <w:szCs w:val="24"/>
            </w:rPr>
            <w:fldChar w:fldCharType="begin"/>
          </w:r>
          <w:r w:rsidRPr="001030B5">
            <w:rPr>
              <w:rFonts w:ascii="Times New Roman" w:hAnsi="Times New Roman" w:cs="Times New Roman"/>
              <w:sz w:val="24"/>
              <w:szCs w:val="24"/>
            </w:rPr>
            <w:instrText>TOC \o "1-9" \z \u \h \n</w:instrText>
          </w:r>
          <w:r w:rsidRPr="001030B5">
            <w:rPr>
              <w:rFonts w:ascii="Times New Roman" w:hAnsi="Times New Roman" w:cs="Times New Roman"/>
              <w:sz w:val="24"/>
              <w:szCs w:val="24"/>
            </w:rPr>
            <w:fldChar w:fldCharType="separate"/>
          </w:r>
          <w:hyperlink w:anchor="_Toc234416302" w:history="1">
            <w:r w:rsidR="00621C79" w:rsidRPr="00783628">
              <w:rPr>
                <w:rStyle w:val="Hipervnculo"/>
                <w:rFonts w:ascii="Times New Roman" w:hAnsi="Times New Roman" w:cs="Times New Roman"/>
                <w:noProof/>
              </w:rPr>
              <w:t>1. PROYECTO EDUCATIVO DE CENTRO</w:t>
            </w:r>
          </w:hyperlink>
        </w:p>
        <w:p w14:paraId="0396FB27"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03" w:history="1">
            <w:r w:rsidRPr="00783628">
              <w:rPr>
                <w:rStyle w:val="Hipervnculo"/>
                <w:rFonts w:ascii="Times New Roman" w:hAnsi="Times New Roman" w:cs="Times New Roman"/>
                <w:noProof/>
              </w:rPr>
              <w:t>1.1. Consideraciones generales</w:t>
            </w:r>
          </w:hyperlink>
        </w:p>
        <w:p w14:paraId="522DC056"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04" w:history="1">
            <w:r w:rsidRPr="00783628">
              <w:rPr>
                <w:rStyle w:val="Hipervnculo"/>
                <w:rFonts w:ascii="Times New Roman" w:hAnsi="Times New Roman" w:cs="Times New Roman"/>
                <w:noProof/>
              </w:rPr>
              <w:t>1.2. Contenidos del proyecto educativo de centro</w:t>
            </w:r>
          </w:hyperlink>
        </w:p>
        <w:p w14:paraId="403893C9"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05" w:history="1">
            <w:r w:rsidRPr="00783628">
              <w:rPr>
                <w:rStyle w:val="Hipervnculo"/>
                <w:rFonts w:ascii="Times New Roman" w:hAnsi="Times New Roman" w:cs="Times New Roman"/>
                <w:noProof/>
              </w:rPr>
              <w:t>1.3. Otros aspectos relativos al PEC</w:t>
            </w:r>
          </w:hyperlink>
        </w:p>
        <w:p w14:paraId="558A591D"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06" w:history="1">
            <w:r w:rsidRPr="00783628">
              <w:rPr>
                <w:rStyle w:val="Hipervnculo"/>
                <w:rFonts w:ascii="Times New Roman" w:hAnsi="Times New Roman" w:cs="Times New Roman"/>
                <w:noProof/>
              </w:rPr>
              <w:t>1.3.1. Medidas de respuesta educativa para la inclusión del alumnado</w:t>
            </w:r>
          </w:hyperlink>
        </w:p>
        <w:p w14:paraId="3789983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07" w:history="1">
            <w:r w:rsidRPr="00783628">
              <w:rPr>
                <w:rStyle w:val="Hipervnculo"/>
                <w:rFonts w:ascii="Times New Roman" w:hAnsi="Times New Roman" w:cs="Times New Roman"/>
                <w:noProof/>
              </w:rPr>
              <w:t>1.3.2. Plan de convivencia</w:t>
            </w:r>
          </w:hyperlink>
        </w:p>
        <w:p w14:paraId="34A20273"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08" w:history="1">
            <w:r w:rsidRPr="00783628">
              <w:rPr>
                <w:rStyle w:val="Hipervnculo"/>
                <w:rFonts w:ascii="Times New Roman" w:hAnsi="Times New Roman" w:cs="Times New Roman"/>
                <w:noProof/>
              </w:rPr>
              <w:t>1.3.3. Evaluación interna o autoevaluación del centro</w:t>
            </w:r>
          </w:hyperlink>
        </w:p>
        <w:p w14:paraId="4644C8A6"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09" w:history="1">
            <w:r w:rsidRPr="00783628">
              <w:rPr>
                <w:rStyle w:val="Hipervnculo"/>
                <w:rFonts w:ascii="Times New Roman" w:hAnsi="Times New Roman" w:cs="Times New Roman"/>
                <w:noProof/>
              </w:rPr>
              <w:t xml:space="preserve">2. </w:t>
            </w:r>
            <w:r w:rsidRPr="00783628">
              <w:rPr>
                <w:rStyle w:val="Hipervnculo"/>
                <w:rFonts w:ascii="Times New Roman" w:hAnsi="Times New Roman" w:cs="Times New Roman"/>
                <w:noProof/>
                <w:lang w:val="ca-ES-valencia"/>
              </w:rPr>
              <w:t>PROYECTO DE GESTIÓN Y RÉGIMEN ECÓNOMICO</w:t>
            </w:r>
          </w:hyperlink>
        </w:p>
        <w:p w14:paraId="57D25E19"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10" w:history="1">
            <w:r w:rsidRPr="00783628">
              <w:rPr>
                <w:rStyle w:val="Hipervnculo"/>
                <w:rFonts w:ascii="Times New Roman" w:hAnsi="Times New Roman" w:cs="Times New Roman"/>
                <w:noProof/>
              </w:rPr>
              <w:t>2.1. Proyecto de gestión y régimen económico</w:t>
            </w:r>
          </w:hyperlink>
        </w:p>
        <w:p w14:paraId="3C70BE19"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11" w:history="1">
            <w:r w:rsidRPr="00783628">
              <w:rPr>
                <w:rStyle w:val="Hipervnculo"/>
                <w:rFonts w:ascii="Times New Roman" w:hAnsi="Times New Roman" w:cs="Times New Roman"/>
                <w:noProof/>
              </w:rPr>
              <w:t>2.2. Otros aspectos relativos a la gestión económica del centro</w:t>
            </w:r>
          </w:hyperlink>
        </w:p>
        <w:p w14:paraId="4C3996D4"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12" w:history="1">
            <w:r w:rsidRPr="00783628">
              <w:rPr>
                <w:rStyle w:val="Hipervnculo"/>
                <w:rFonts w:ascii="Times New Roman" w:hAnsi="Times New Roman" w:cs="Times New Roman"/>
                <w:noProof/>
              </w:rPr>
              <w:t>3</w:t>
            </w:r>
            <w:r w:rsidRPr="00783628">
              <w:rPr>
                <w:rStyle w:val="Hipervnculo"/>
                <w:rFonts w:ascii="Times New Roman" w:hAnsi="Times New Roman" w:cs="Times New Roman"/>
                <w:noProof/>
                <w:lang w:val="ca-ES-valencia"/>
              </w:rPr>
              <w:t>. NORMAS DE ORGANIZACIÓN Y FUNCIONAMIENTO</w:t>
            </w:r>
          </w:hyperlink>
        </w:p>
        <w:p w14:paraId="585C235F"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13" w:history="1">
            <w:r w:rsidRPr="00783628">
              <w:rPr>
                <w:rStyle w:val="Hipervnculo"/>
                <w:rFonts w:ascii="Times New Roman" w:hAnsi="Times New Roman" w:cs="Times New Roman"/>
                <w:noProof/>
              </w:rPr>
              <w:t>3.1. Consideraciones generales</w:t>
            </w:r>
          </w:hyperlink>
        </w:p>
        <w:p w14:paraId="61C5E3FA"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14" w:history="1">
            <w:r w:rsidRPr="00783628">
              <w:rPr>
                <w:rStyle w:val="Hipervnculo"/>
                <w:rFonts w:ascii="Times New Roman" w:hAnsi="Times New Roman" w:cs="Times New Roman"/>
                <w:noProof/>
              </w:rPr>
              <w:t>3.2. Elaboración, aprobación, difusión, seguimiento y evaluación</w:t>
            </w:r>
          </w:hyperlink>
        </w:p>
        <w:p w14:paraId="7FC7E04F"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15" w:history="1">
            <w:r w:rsidRPr="00783628">
              <w:rPr>
                <w:rStyle w:val="Hipervnculo"/>
                <w:rFonts w:ascii="Times New Roman" w:hAnsi="Times New Roman" w:cs="Times New Roman"/>
                <w:noProof/>
              </w:rPr>
              <w:t>3.3. Otros aspectos relativos a la organización y el funcionamiento de los centros</w:t>
            </w:r>
          </w:hyperlink>
        </w:p>
        <w:p w14:paraId="31F52585"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16" w:history="1">
            <w:r w:rsidRPr="00783628">
              <w:rPr>
                <w:rStyle w:val="Hipervnculo"/>
                <w:rFonts w:ascii="Times New Roman" w:hAnsi="Times New Roman" w:cs="Times New Roman"/>
                <w:noProof/>
              </w:rPr>
              <w:t>3.3.1. Incidencias de inicio de curso</w:t>
            </w:r>
          </w:hyperlink>
        </w:p>
        <w:p w14:paraId="24AD2BA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17" w:history="1">
            <w:r w:rsidRPr="00783628">
              <w:rPr>
                <w:rStyle w:val="Hipervnculo"/>
                <w:rFonts w:ascii="Times New Roman" w:hAnsi="Times New Roman" w:cs="Times New Roman"/>
                <w:noProof/>
              </w:rPr>
              <w:t>3.3.2. Configuración de los grupos</w:t>
            </w:r>
          </w:hyperlink>
        </w:p>
        <w:p w14:paraId="22711C7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18" w:history="1">
            <w:r w:rsidRPr="00783628">
              <w:rPr>
                <w:rStyle w:val="Hipervnculo"/>
                <w:rFonts w:ascii="Times New Roman" w:hAnsi="Times New Roman" w:cs="Times New Roman"/>
                <w:noProof/>
              </w:rPr>
              <w:t>3.3.3. Participación de voluntariado y de otro personal externo a los centros docentes</w:t>
            </w:r>
          </w:hyperlink>
        </w:p>
        <w:p w14:paraId="685E80F5"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19" w:history="1">
            <w:r w:rsidRPr="00783628">
              <w:rPr>
                <w:rStyle w:val="Hipervnculo"/>
                <w:rFonts w:ascii="Times New Roman" w:hAnsi="Times New Roman" w:cs="Times New Roman"/>
                <w:noProof/>
              </w:rPr>
              <w:t xml:space="preserve">3.3.4. Medios de </w:t>
            </w:r>
            <w:r w:rsidRPr="00783628">
              <w:rPr>
                <w:rStyle w:val="Hipervnculo"/>
                <w:rFonts w:ascii="Times New Roman" w:hAnsi="Times New Roman" w:cs="Times New Roman"/>
                <w:noProof/>
                <w:lang w:val="es"/>
              </w:rPr>
              <w:t>difusión de los centros docentes</w:t>
            </w:r>
          </w:hyperlink>
        </w:p>
        <w:p w14:paraId="0C8634E3"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0" w:history="1">
            <w:r w:rsidRPr="00783628">
              <w:rPr>
                <w:rStyle w:val="Hipervnculo"/>
                <w:rFonts w:ascii="Times New Roman" w:hAnsi="Times New Roman" w:cs="Times New Roman"/>
                <w:noProof/>
                <w:highlight w:val="yellow"/>
                <w:lang w:val="es"/>
              </w:rPr>
              <w:t>3.3.5. Protección de datos de carácter personal</w:t>
            </w:r>
          </w:hyperlink>
        </w:p>
        <w:p w14:paraId="13A7A1F0"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1" w:history="1">
            <w:r w:rsidRPr="00783628">
              <w:rPr>
                <w:rStyle w:val="Hipervnculo"/>
                <w:rFonts w:ascii="Times New Roman" w:hAnsi="Times New Roman" w:cs="Times New Roman"/>
                <w:noProof/>
                <w:lang w:val="es"/>
              </w:rPr>
              <w:t>3.3.6. Salud y seguridad en los centros educativos</w:t>
            </w:r>
          </w:hyperlink>
        </w:p>
        <w:p w14:paraId="20FC33E1"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2" w:history="1">
            <w:r w:rsidRPr="00783628">
              <w:rPr>
                <w:rStyle w:val="Hipervnculo"/>
                <w:rFonts w:ascii="Times New Roman" w:hAnsi="Times New Roman" w:cs="Times New Roman"/>
                <w:noProof/>
                <w:lang w:val="es"/>
              </w:rPr>
              <w:t>3.3.7. Asistencia sanitaria al alumnado</w:t>
            </w:r>
          </w:hyperlink>
        </w:p>
        <w:p w14:paraId="065F015A"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3" w:history="1">
            <w:r w:rsidRPr="00783628">
              <w:rPr>
                <w:rStyle w:val="Hipervnculo"/>
                <w:rFonts w:ascii="Times New Roman" w:hAnsi="Times New Roman" w:cs="Times New Roman"/>
                <w:noProof/>
                <w:lang w:val="es"/>
              </w:rPr>
              <w:t>3.3.8. Medidas de emergencia y planes de autoprotección del centro</w:t>
            </w:r>
          </w:hyperlink>
        </w:p>
        <w:p w14:paraId="05C39F88"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4" w:history="1">
            <w:r w:rsidRPr="00783628">
              <w:rPr>
                <w:rStyle w:val="Hipervnculo"/>
                <w:rFonts w:ascii="Times New Roman" w:hAnsi="Times New Roman" w:cs="Times New Roman"/>
                <w:noProof/>
                <w:lang w:val="es"/>
              </w:rPr>
              <w:t>3.3.9. Prevención de riesgos laborales</w:t>
            </w:r>
          </w:hyperlink>
        </w:p>
        <w:p w14:paraId="3CCBE2F9" w14:textId="77777777" w:rsidR="00621C79" w:rsidRDefault="00621C79">
          <w:pPr>
            <w:pStyle w:val="TDC5"/>
            <w:tabs>
              <w:tab w:val="right" w:leader="dot" w:pos="8494"/>
            </w:tabs>
            <w:rPr>
              <w:rFonts w:eastAsiaTheme="minorEastAsia"/>
              <w:noProof/>
              <w:kern w:val="2"/>
              <w:sz w:val="24"/>
              <w:szCs w:val="24"/>
              <w:lang w:eastAsia="es-ES"/>
              <w14:ligatures w14:val="standardContextual"/>
            </w:rPr>
          </w:pPr>
          <w:hyperlink w:anchor="_Toc234416325" w:history="1">
            <w:r w:rsidRPr="00783628">
              <w:rPr>
                <w:rStyle w:val="Hipervnculo"/>
                <w:rFonts w:ascii="Times New Roman" w:hAnsi="Times New Roman" w:cs="Times New Roman"/>
                <w:noProof/>
              </w:rPr>
              <w:t>3.3.9.1. Adaptación de puestos de trabajo</w:t>
            </w:r>
          </w:hyperlink>
        </w:p>
        <w:p w14:paraId="74CF37A1" w14:textId="77777777" w:rsidR="00621C79" w:rsidRDefault="00621C79">
          <w:pPr>
            <w:pStyle w:val="TDC5"/>
            <w:tabs>
              <w:tab w:val="right" w:leader="dot" w:pos="8494"/>
            </w:tabs>
            <w:rPr>
              <w:rFonts w:eastAsiaTheme="minorEastAsia"/>
              <w:noProof/>
              <w:kern w:val="2"/>
              <w:sz w:val="24"/>
              <w:szCs w:val="24"/>
              <w:lang w:eastAsia="es-ES"/>
              <w14:ligatures w14:val="standardContextual"/>
            </w:rPr>
          </w:pPr>
          <w:hyperlink w:anchor="_Toc234416326" w:history="1">
            <w:r w:rsidRPr="00783628">
              <w:rPr>
                <w:rStyle w:val="Hipervnculo"/>
                <w:rFonts w:ascii="Times New Roman" w:hAnsi="Times New Roman" w:cs="Times New Roman"/>
                <w:noProof/>
              </w:rPr>
              <w:t>3.3.9.2. Valoración de riesgo durante el embarazo y la lactancia</w:t>
            </w:r>
          </w:hyperlink>
        </w:p>
        <w:p w14:paraId="4C961F23"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27" w:history="1">
            <w:r w:rsidRPr="00783628">
              <w:rPr>
                <w:rStyle w:val="Hipervnculo"/>
                <w:rFonts w:ascii="Times New Roman" w:hAnsi="Times New Roman" w:cs="Times New Roman"/>
                <w:noProof/>
                <w:lang w:val="es"/>
              </w:rPr>
              <w:t>3.3.10. Competencias de las Fuerzas y Cuerpos de Seguridad ante el requerimiento y comprobación de documentación personal sobre alumnado en centros escolares</w:t>
            </w:r>
          </w:hyperlink>
        </w:p>
        <w:p w14:paraId="36356119"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28" w:history="1">
            <w:r w:rsidRPr="00783628">
              <w:rPr>
                <w:rStyle w:val="Hipervnculo"/>
                <w:rFonts w:ascii="Times New Roman" w:hAnsi="Times New Roman" w:cs="Times New Roman"/>
                <w:noProof/>
              </w:rPr>
              <w:t>4. PROGRAMACIÓN GENERAL ANUAL</w:t>
            </w:r>
          </w:hyperlink>
        </w:p>
        <w:p w14:paraId="38DADEB0"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29" w:history="1">
            <w:r w:rsidRPr="00783628">
              <w:rPr>
                <w:rStyle w:val="Hipervnculo"/>
                <w:rFonts w:ascii="Times New Roman" w:hAnsi="Times New Roman" w:cs="Times New Roman"/>
                <w:noProof/>
              </w:rPr>
              <w:t>4.1. Consideraciones generales</w:t>
            </w:r>
          </w:hyperlink>
        </w:p>
        <w:p w14:paraId="3F9DE147"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30" w:history="1">
            <w:r w:rsidRPr="00783628">
              <w:rPr>
                <w:rStyle w:val="Hipervnculo"/>
                <w:rFonts w:ascii="Times New Roman" w:hAnsi="Times New Roman" w:cs="Times New Roman"/>
                <w:noProof/>
              </w:rPr>
              <w:t>4.2. Contenidos de la PGA</w:t>
            </w:r>
          </w:hyperlink>
        </w:p>
        <w:p w14:paraId="26D82461"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31" w:history="1">
            <w:r w:rsidRPr="00783628">
              <w:rPr>
                <w:rStyle w:val="Hipervnculo"/>
                <w:rFonts w:ascii="Times New Roman" w:hAnsi="Times New Roman" w:cs="Times New Roman"/>
                <w:noProof/>
              </w:rPr>
              <w:t>4.2.1. Información administrativa</w:t>
            </w:r>
          </w:hyperlink>
        </w:p>
        <w:p w14:paraId="4CF870EF"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32" w:history="1">
            <w:r w:rsidRPr="00783628">
              <w:rPr>
                <w:rStyle w:val="Hipervnculo"/>
                <w:rFonts w:ascii="Times New Roman" w:hAnsi="Times New Roman" w:cs="Times New Roman"/>
                <w:noProof/>
              </w:rPr>
              <w:t>4.2.2. Información pedagógica</w:t>
            </w:r>
          </w:hyperlink>
        </w:p>
        <w:p w14:paraId="7211568A"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33" w:history="1">
            <w:r w:rsidRPr="00783628">
              <w:rPr>
                <w:rStyle w:val="Hipervnculo"/>
                <w:rFonts w:ascii="Times New Roman" w:hAnsi="Times New Roman" w:cs="Times New Roman"/>
                <w:noProof/>
              </w:rPr>
              <w:t>4.3 Memoria de final de curso</w:t>
            </w:r>
          </w:hyperlink>
        </w:p>
        <w:p w14:paraId="1E31E48C"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34" w:history="1">
            <w:r w:rsidRPr="00783628">
              <w:rPr>
                <w:rStyle w:val="Hipervnculo"/>
                <w:rFonts w:ascii="Times New Roman" w:hAnsi="Times New Roman" w:cs="Times New Roman"/>
                <w:noProof/>
              </w:rPr>
              <w:t>5. ÓRGANOS DE COORDINACIÓN DOCENTE</w:t>
            </w:r>
          </w:hyperlink>
        </w:p>
        <w:p w14:paraId="7B197E70"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35" w:history="1">
            <w:r w:rsidRPr="00783628">
              <w:rPr>
                <w:rStyle w:val="Hipervnculo"/>
                <w:rFonts w:ascii="Times New Roman" w:hAnsi="Times New Roman" w:cs="Times New Roman"/>
                <w:noProof/>
              </w:rPr>
              <w:t>5.1. Consideraciones generales</w:t>
            </w:r>
          </w:hyperlink>
        </w:p>
        <w:p w14:paraId="1C1475A4"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36" w:history="1">
            <w:r w:rsidRPr="00783628">
              <w:rPr>
                <w:rStyle w:val="Hipervnculo"/>
                <w:rFonts w:ascii="Times New Roman" w:hAnsi="Times New Roman" w:cs="Times New Roman"/>
                <w:noProof/>
              </w:rPr>
              <w:t>5.2. Otras figuras de coordinación</w:t>
            </w:r>
          </w:hyperlink>
        </w:p>
        <w:p w14:paraId="57F1DE3B"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37" w:history="1">
            <w:r w:rsidRPr="00783628">
              <w:rPr>
                <w:rStyle w:val="Hipervnculo"/>
                <w:rFonts w:ascii="Times New Roman" w:hAnsi="Times New Roman" w:cs="Times New Roman"/>
                <w:noProof/>
              </w:rPr>
              <w:t>5.2.1. Coordinación de las tecnologías de la información y comunicación</w:t>
            </w:r>
          </w:hyperlink>
        </w:p>
        <w:p w14:paraId="74E76C79"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38" w:history="1">
            <w:r w:rsidRPr="00783628">
              <w:rPr>
                <w:rStyle w:val="Hipervnculo"/>
                <w:rFonts w:ascii="Times New Roman" w:hAnsi="Times New Roman" w:cs="Times New Roman"/>
                <w:noProof/>
              </w:rPr>
              <w:t>5.2.2. Coordinación de formación</w:t>
            </w:r>
          </w:hyperlink>
        </w:p>
        <w:p w14:paraId="6D396580"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39" w:history="1">
            <w:r w:rsidRPr="00783628">
              <w:rPr>
                <w:rStyle w:val="Hipervnculo"/>
                <w:rFonts w:ascii="Times New Roman" w:hAnsi="Times New Roman" w:cs="Times New Roman"/>
                <w:noProof/>
              </w:rPr>
              <w:t>5.2.3. Coordinación de bienestar y protección</w:t>
            </w:r>
          </w:hyperlink>
        </w:p>
        <w:p w14:paraId="4DF7CFF8"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40" w:history="1">
            <w:r w:rsidRPr="00783628">
              <w:rPr>
                <w:rStyle w:val="Hipervnculo"/>
                <w:rFonts w:ascii="Times New Roman" w:hAnsi="Times New Roman" w:cs="Times New Roman"/>
                <w:noProof/>
                <w:highlight w:val="yellow"/>
              </w:rPr>
              <w:t>5.2.4. Coordinación general de enseñanza a distancia</w:t>
            </w:r>
          </w:hyperlink>
        </w:p>
        <w:p w14:paraId="36F2294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41" w:history="1">
            <w:r w:rsidRPr="00783628">
              <w:rPr>
                <w:rStyle w:val="Hipervnculo"/>
                <w:rFonts w:ascii="Times New Roman" w:hAnsi="Times New Roman" w:cs="Times New Roman"/>
                <w:noProof/>
              </w:rPr>
              <w:t>5.2.5. Coordinación de centro de los cursos a distancia</w:t>
            </w:r>
          </w:hyperlink>
        </w:p>
        <w:p w14:paraId="0327180A"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42" w:history="1">
            <w:r w:rsidRPr="00783628">
              <w:rPr>
                <w:rStyle w:val="Hipervnculo"/>
                <w:rFonts w:ascii="Times New Roman" w:hAnsi="Times New Roman" w:cs="Times New Roman"/>
                <w:noProof/>
              </w:rPr>
              <w:t>5.2.6. Coordinación de nivel</w:t>
            </w:r>
          </w:hyperlink>
        </w:p>
        <w:p w14:paraId="0DD1D96E"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43" w:history="1">
            <w:r w:rsidRPr="00783628">
              <w:rPr>
                <w:rStyle w:val="Hipervnculo"/>
                <w:rFonts w:ascii="Times New Roman" w:hAnsi="Times New Roman" w:cs="Times New Roman"/>
                <w:noProof/>
              </w:rPr>
              <w:t>5.2.7. Coordinación de sección</w:t>
            </w:r>
          </w:hyperlink>
        </w:p>
        <w:p w14:paraId="468F015E"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44" w:history="1">
            <w:r w:rsidRPr="00783628">
              <w:rPr>
                <w:rStyle w:val="Hipervnculo"/>
                <w:rFonts w:ascii="Times New Roman" w:hAnsi="Times New Roman" w:cs="Times New Roman"/>
                <w:noProof/>
              </w:rPr>
              <w:t>5.3. Horas para coordinaciones</w:t>
            </w:r>
          </w:hyperlink>
        </w:p>
        <w:p w14:paraId="77344AA9"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45" w:history="1">
            <w:r w:rsidRPr="00783628">
              <w:rPr>
                <w:rStyle w:val="Hipervnculo"/>
                <w:rFonts w:ascii="Times New Roman" w:hAnsi="Times New Roman" w:cs="Times New Roman"/>
                <w:noProof/>
              </w:rPr>
              <w:t>6. PERSONAL DOCENTE Y PERSONAL NO DOCENTE</w:t>
            </w:r>
          </w:hyperlink>
        </w:p>
        <w:p w14:paraId="2C213B98"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46" w:history="1">
            <w:r w:rsidRPr="00783628">
              <w:rPr>
                <w:rStyle w:val="Hipervnculo"/>
                <w:rFonts w:ascii="Times New Roman" w:hAnsi="Times New Roman" w:cs="Times New Roman"/>
                <w:noProof/>
              </w:rPr>
              <w:t>6.1. Horario del profesorado</w:t>
            </w:r>
          </w:hyperlink>
        </w:p>
        <w:p w14:paraId="11F7F5FC"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47" w:history="1">
            <w:r w:rsidRPr="00783628">
              <w:rPr>
                <w:rStyle w:val="Hipervnculo"/>
                <w:rFonts w:ascii="Times New Roman" w:hAnsi="Times New Roman" w:cs="Times New Roman"/>
                <w:noProof/>
                <w:highlight w:val="yellow"/>
              </w:rPr>
              <w:t>6.2. Criterios para la elección de turnos y horarios en los departamentos didácticos</w:t>
            </w:r>
          </w:hyperlink>
        </w:p>
        <w:p w14:paraId="70A48E20"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48" w:history="1">
            <w:r w:rsidRPr="00783628">
              <w:rPr>
                <w:rStyle w:val="Hipervnculo"/>
                <w:rFonts w:ascii="Times New Roman" w:hAnsi="Times New Roman" w:cs="Times New Roman"/>
                <w:noProof/>
              </w:rPr>
              <w:t>6.3. Horas de dedicación al equipo directivo</w:t>
            </w:r>
          </w:hyperlink>
        </w:p>
        <w:p w14:paraId="73ED49B3"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49" w:history="1">
            <w:r w:rsidRPr="00783628">
              <w:rPr>
                <w:rStyle w:val="Hipervnculo"/>
                <w:rFonts w:ascii="Times New Roman" w:hAnsi="Times New Roman" w:cs="Times New Roman"/>
                <w:noProof/>
              </w:rPr>
              <w:t>6.4. Horas de dedicación a la jefatura de departamento y a las coordinaciones</w:t>
            </w:r>
          </w:hyperlink>
        </w:p>
        <w:p w14:paraId="71313D67"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0" w:history="1">
            <w:r w:rsidRPr="00783628">
              <w:rPr>
                <w:rStyle w:val="Hipervnculo"/>
                <w:rFonts w:ascii="Times New Roman" w:hAnsi="Times New Roman" w:cs="Times New Roman"/>
                <w:noProof/>
              </w:rPr>
              <w:t>6.5. Periodo de pruebas de certificación</w:t>
            </w:r>
          </w:hyperlink>
        </w:p>
        <w:p w14:paraId="090D8F7C"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1" w:history="1">
            <w:r w:rsidRPr="00783628">
              <w:rPr>
                <w:rStyle w:val="Hipervnculo"/>
                <w:rFonts w:ascii="Times New Roman" w:hAnsi="Times New Roman" w:cs="Times New Roman"/>
                <w:noProof/>
              </w:rPr>
              <w:t>6.6. Profesorado redactor y coordinador de pruebas de certificación</w:t>
            </w:r>
          </w:hyperlink>
        </w:p>
        <w:p w14:paraId="68462D49"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2" w:history="1">
            <w:r w:rsidRPr="00783628">
              <w:rPr>
                <w:rStyle w:val="Hipervnculo"/>
                <w:rFonts w:ascii="Times New Roman" w:hAnsi="Times New Roman" w:cs="Times New Roman"/>
                <w:noProof/>
              </w:rPr>
              <w:t>6.7. Personal de administración y servicios</w:t>
            </w:r>
          </w:hyperlink>
        </w:p>
        <w:p w14:paraId="67442DEC"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53" w:history="1">
            <w:r w:rsidRPr="00783628">
              <w:rPr>
                <w:rStyle w:val="Hipervnculo"/>
                <w:rFonts w:ascii="Times New Roman" w:hAnsi="Times New Roman" w:cs="Times New Roman"/>
                <w:noProof/>
              </w:rPr>
              <w:t>7. ENSEÑANZAS</w:t>
            </w:r>
          </w:hyperlink>
        </w:p>
        <w:p w14:paraId="3DA29FDC"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4" w:history="1">
            <w:r w:rsidRPr="00783628">
              <w:rPr>
                <w:rStyle w:val="Hipervnculo"/>
                <w:rFonts w:ascii="Times New Roman" w:hAnsi="Times New Roman" w:cs="Times New Roman"/>
                <w:noProof/>
              </w:rPr>
              <w:t>7.1. Organización curricular de las enseñanzas de idiomas de régimen especial</w:t>
            </w:r>
          </w:hyperlink>
        </w:p>
        <w:p w14:paraId="22DB8EB2"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5" w:history="1">
            <w:r w:rsidRPr="00783628">
              <w:rPr>
                <w:rStyle w:val="Hipervnculo"/>
                <w:rFonts w:ascii="Times New Roman" w:hAnsi="Times New Roman" w:cs="Times New Roman"/>
                <w:noProof/>
              </w:rPr>
              <w:t>7.2. Grupos integrados</w:t>
            </w:r>
          </w:hyperlink>
        </w:p>
        <w:p w14:paraId="5BFDF8FC"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6" w:history="1">
            <w:r w:rsidRPr="00783628">
              <w:rPr>
                <w:rStyle w:val="Hipervnculo"/>
                <w:rFonts w:ascii="Times New Roman" w:hAnsi="Times New Roman" w:cs="Times New Roman"/>
                <w:noProof/>
              </w:rPr>
              <w:t>7.3. Cursos complementarios</w:t>
            </w:r>
          </w:hyperlink>
        </w:p>
        <w:p w14:paraId="3945CFD6"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57" w:history="1">
            <w:r w:rsidRPr="00783628">
              <w:rPr>
                <w:rStyle w:val="Hipervnculo"/>
                <w:rFonts w:ascii="Times New Roman" w:hAnsi="Times New Roman" w:cs="Times New Roman"/>
                <w:noProof/>
              </w:rPr>
              <w:t>7.4. Evaluación de los procesos de aprendizaje</w:t>
            </w:r>
          </w:hyperlink>
        </w:p>
        <w:p w14:paraId="46431AF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58" w:history="1">
            <w:r w:rsidRPr="00783628">
              <w:rPr>
                <w:rStyle w:val="Hipervnculo"/>
                <w:rFonts w:ascii="Times New Roman" w:hAnsi="Times New Roman" w:cs="Times New Roman"/>
                <w:noProof/>
              </w:rPr>
              <w:t>7.4.1. Periodo de realización de las pruebas ordinarias y extraordinarias de los cursos no conducentes a la prueba de certificación</w:t>
            </w:r>
          </w:hyperlink>
        </w:p>
        <w:p w14:paraId="176F1203"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59" w:history="1">
            <w:r w:rsidRPr="00783628">
              <w:rPr>
                <w:rStyle w:val="Hipervnculo"/>
                <w:rFonts w:ascii="Times New Roman" w:hAnsi="Times New Roman" w:cs="Times New Roman"/>
                <w:noProof/>
              </w:rPr>
              <w:t>7.4.2. Evaluación de los cursos</w:t>
            </w:r>
          </w:hyperlink>
        </w:p>
        <w:p w14:paraId="1B12B61D"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60" w:history="1">
            <w:r w:rsidRPr="00783628">
              <w:rPr>
                <w:rStyle w:val="Hipervnculo"/>
                <w:rFonts w:ascii="Times New Roman" w:hAnsi="Times New Roman" w:cs="Times New Roman"/>
                <w:noProof/>
              </w:rPr>
              <w:t>7.4.3. Jornadas de estandarización</w:t>
            </w:r>
          </w:hyperlink>
        </w:p>
        <w:p w14:paraId="37E132C7"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1" w:history="1">
            <w:r w:rsidRPr="00783628">
              <w:rPr>
                <w:rStyle w:val="Hipervnculo"/>
                <w:rFonts w:ascii="Times New Roman" w:hAnsi="Times New Roman" w:cs="Times New Roman"/>
                <w:noProof/>
                <w:highlight w:val="yellow"/>
              </w:rPr>
              <w:t>7.5. Formación en emergencias</w:t>
            </w:r>
          </w:hyperlink>
        </w:p>
        <w:p w14:paraId="5565D7A1"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62" w:history="1">
            <w:r w:rsidRPr="00783628">
              <w:rPr>
                <w:rStyle w:val="Hipervnculo"/>
                <w:rFonts w:ascii="Times New Roman" w:hAnsi="Times New Roman" w:cs="Times New Roman"/>
                <w:noProof/>
              </w:rPr>
              <w:t>8.ALUMNADO</w:t>
            </w:r>
          </w:hyperlink>
        </w:p>
        <w:p w14:paraId="3F0E2570"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3" w:history="1">
            <w:r w:rsidRPr="00783628">
              <w:rPr>
                <w:rStyle w:val="Hipervnculo"/>
                <w:rFonts w:ascii="Times New Roman" w:hAnsi="Times New Roman" w:cs="Times New Roman"/>
                <w:noProof/>
              </w:rPr>
              <w:t>8.1. Derechos y deberes del alumnado</w:t>
            </w:r>
          </w:hyperlink>
        </w:p>
        <w:p w14:paraId="1CBF0D63"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4" w:history="1">
            <w:r w:rsidRPr="00783628">
              <w:rPr>
                <w:rStyle w:val="Hipervnculo"/>
                <w:rFonts w:ascii="Times New Roman" w:hAnsi="Times New Roman" w:cs="Times New Roman"/>
                <w:noProof/>
              </w:rPr>
              <w:t>8.2. Derecho del alumnado a la objetividad en la evaluación.  Procedimiento de reclamación de calificaciones</w:t>
            </w:r>
          </w:hyperlink>
        </w:p>
        <w:p w14:paraId="68713E51"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5" w:history="1">
            <w:r w:rsidRPr="00783628">
              <w:rPr>
                <w:rStyle w:val="Hipervnculo"/>
                <w:rFonts w:ascii="Times New Roman" w:hAnsi="Times New Roman" w:cs="Times New Roman"/>
                <w:noProof/>
              </w:rPr>
              <w:t>8.3. Adaptación de acceso para el alumnado con necesidades específicas de apoyo educativo</w:t>
            </w:r>
          </w:hyperlink>
        </w:p>
        <w:p w14:paraId="5B70A1D6"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6" w:history="1">
            <w:r w:rsidRPr="00783628">
              <w:rPr>
                <w:rStyle w:val="Hipervnculo"/>
                <w:rFonts w:ascii="Times New Roman" w:hAnsi="Times New Roman" w:cs="Times New Roman"/>
                <w:noProof/>
              </w:rPr>
              <w:t>8.4. Seguimiento de la asistencia</w:t>
            </w:r>
          </w:hyperlink>
        </w:p>
        <w:p w14:paraId="0AFD649D"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67" w:history="1">
            <w:r w:rsidRPr="00783628">
              <w:rPr>
                <w:rStyle w:val="Hipervnculo"/>
                <w:rFonts w:ascii="Times New Roman" w:hAnsi="Times New Roman" w:cs="Times New Roman"/>
                <w:noProof/>
              </w:rPr>
              <w:t>9. MATRÍCULA</w:t>
            </w:r>
          </w:hyperlink>
        </w:p>
        <w:p w14:paraId="360994A8"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8" w:history="1">
            <w:r w:rsidRPr="00783628">
              <w:rPr>
                <w:rStyle w:val="Hipervnculo"/>
                <w:rFonts w:ascii="Times New Roman" w:hAnsi="Times New Roman" w:cs="Times New Roman"/>
                <w:noProof/>
              </w:rPr>
              <w:t>9.1. Periodo de matriculación y test de clasificación</w:t>
            </w:r>
          </w:hyperlink>
        </w:p>
        <w:p w14:paraId="2898BEA9"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69" w:history="1">
            <w:r w:rsidRPr="00783628">
              <w:rPr>
                <w:rStyle w:val="Hipervnculo"/>
                <w:rFonts w:ascii="Times New Roman" w:hAnsi="Times New Roman" w:cs="Times New Roman"/>
                <w:noProof/>
              </w:rPr>
              <w:t>9.2. Anulación de matrícula</w:t>
            </w:r>
          </w:hyperlink>
        </w:p>
        <w:p w14:paraId="06D713C4"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0" w:history="1">
            <w:r w:rsidRPr="00783628">
              <w:rPr>
                <w:rStyle w:val="Hipervnculo"/>
                <w:rFonts w:ascii="Times New Roman" w:hAnsi="Times New Roman" w:cs="Times New Roman"/>
                <w:noProof/>
              </w:rPr>
              <w:t>9.2.1. De oficio por faltas de asistencia</w:t>
            </w:r>
          </w:hyperlink>
        </w:p>
        <w:p w14:paraId="041E0CCA"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1" w:history="1">
            <w:r w:rsidRPr="00783628">
              <w:rPr>
                <w:rStyle w:val="Hipervnculo"/>
                <w:rFonts w:ascii="Times New Roman" w:hAnsi="Times New Roman" w:cs="Times New Roman"/>
                <w:noProof/>
              </w:rPr>
              <w:t>9.2.2. Voluntaria</w:t>
            </w:r>
          </w:hyperlink>
        </w:p>
        <w:p w14:paraId="0FDD58E8"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2" w:history="1">
            <w:r w:rsidRPr="00783628">
              <w:rPr>
                <w:rStyle w:val="Hipervnculo"/>
                <w:rFonts w:ascii="Times New Roman" w:hAnsi="Times New Roman" w:cs="Times New Roman"/>
                <w:noProof/>
              </w:rPr>
              <w:t>9.2.3. Traslado de matrícula</w:t>
            </w:r>
          </w:hyperlink>
        </w:p>
        <w:p w14:paraId="39A8869C"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73" w:history="1">
            <w:r w:rsidRPr="00783628">
              <w:rPr>
                <w:rStyle w:val="Hipervnculo"/>
                <w:rFonts w:ascii="Times New Roman" w:hAnsi="Times New Roman" w:cs="Times New Roman"/>
                <w:noProof/>
              </w:rPr>
              <w:t>10. CENTROS DE PRÁCTICAS</w:t>
            </w:r>
          </w:hyperlink>
        </w:p>
        <w:p w14:paraId="1140EFB5"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74" w:history="1">
            <w:r w:rsidRPr="00783628">
              <w:rPr>
                <w:rStyle w:val="Hipervnculo"/>
                <w:rFonts w:ascii="Times New Roman" w:hAnsi="Times New Roman" w:cs="Times New Roman"/>
                <w:noProof/>
              </w:rPr>
              <w:t>11. TECNOLOGÍAS DE LA INFORMACIÓN Y DE LA COMUNICACIÓN E INFRAESTRUCTURAS EDUCATIVAS</w:t>
            </w:r>
          </w:hyperlink>
        </w:p>
        <w:p w14:paraId="0338AEDA"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75" w:history="1">
            <w:r w:rsidRPr="00783628">
              <w:rPr>
                <w:rStyle w:val="Hipervnculo"/>
                <w:rFonts w:ascii="Times New Roman" w:hAnsi="Times New Roman" w:cs="Times New Roman"/>
                <w:noProof/>
                <w:highlight w:val="yellow"/>
              </w:rPr>
              <w:t>11.1. Innovación tecnológica educativa</w:t>
            </w:r>
          </w:hyperlink>
        </w:p>
        <w:p w14:paraId="3098883C"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6" w:history="1">
            <w:r w:rsidRPr="00783628">
              <w:rPr>
                <w:rStyle w:val="Hipervnculo"/>
                <w:rFonts w:ascii="Times New Roman" w:hAnsi="Times New Roman" w:cs="Times New Roman"/>
                <w:noProof/>
                <w:highlight w:val="yellow"/>
                <w:lang w:eastAsia="es-ES"/>
              </w:rPr>
              <w:t>11.1.1. Programas de innovación tecnológica educativa</w:t>
            </w:r>
          </w:hyperlink>
        </w:p>
        <w:p w14:paraId="66AF31A0"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7" w:history="1">
            <w:r w:rsidRPr="00783628">
              <w:rPr>
                <w:rStyle w:val="Hipervnculo"/>
                <w:rFonts w:ascii="Times New Roman" w:hAnsi="Times New Roman" w:cs="Times New Roman"/>
                <w:noProof/>
                <w:lang w:eastAsia="es-ES"/>
              </w:rPr>
              <w:t>11.1.2. Uso de plataformas informáticas en los centros educativos públicos de titularidad de la Generalitat</w:t>
            </w:r>
          </w:hyperlink>
        </w:p>
        <w:p w14:paraId="6A0FB112"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8" w:history="1">
            <w:r w:rsidRPr="00783628">
              <w:rPr>
                <w:rStyle w:val="Hipervnculo"/>
                <w:rFonts w:ascii="Times New Roman" w:hAnsi="Times New Roman" w:cs="Times New Roman"/>
                <w:noProof/>
              </w:rPr>
              <w:t>11.1.3. ITACA</w:t>
            </w:r>
          </w:hyperlink>
        </w:p>
        <w:p w14:paraId="7708F998"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79" w:history="1">
            <w:r w:rsidRPr="00783628">
              <w:rPr>
                <w:rStyle w:val="Hipervnculo"/>
                <w:rFonts w:ascii="Times New Roman" w:hAnsi="Times New Roman" w:cs="Times New Roman"/>
                <w:noProof/>
              </w:rPr>
              <w:t>11.1.4. Identidad digital del alumnado y del personal docente</w:t>
            </w:r>
          </w:hyperlink>
        </w:p>
        <w:p w14:paraId="2E5C384D" w14:textId="77777777" w:rsidR="00621C79" w:rsidRDefault="00621C79">
          <w:pPr>
            <w:pStyle w:val="TDC4"/>
            <w:tabs>
              <w:tab w:val="right" w:leader="dot" w:pos="8494"/>
            </w:tabs>
            <w:rPr>
              <w:rFonts w:eastAsiaTheme="minorEastAsia"/>
              <w:noProof/>
              <w:kern w:val="2"/>
              <w:sz w:val="24"/>
              <w:szCs w:val="24"/>
              <w:lang w:eastAsia="es-ES"/>
              <w14:ligatures w14:val="standardContextual"/>
            </w:rPr>
          </w:pPr>
          <w:hyperlink w:anchor="_Toc234416380" w:history="1">
            <w:r w:rsidRPr="00783628">
              <w:rPr>
                <w:rStyle w:val="Hipervnculo"/>
                <w:rFonts w:ascii="Times New Roman" w:hAnsi="Times New Roman" w:cs="Times New Roman"/>
                <w:noProof/>
                <w:highlight w:val="yellow"/>
              </w:rPr>
              <w:t>11.1.5. Gestión de incidencias</w:t>
            </w:r>
          </w:hyperlink>
        </w:p>
        <w:p w14:paraId="22E8B405" w14:textId="77777777" w:rsidR="00621C79" w:rsidRDefault="00621C79">
          <w:pPr>
            <w:pStyle w:val="TDC3"/>
            <w:tabs>
              <w:tab w:val="right" w:leader="dot" w:pos="8494"/>
            </w:tabs>
            <w:rPr>
              <w:rFonts w:eastAsiaTheme="minorEastAsia"/>
              <w:noProof/>
              <w:kern w:val="2"/>
              <w:sz w:val="24"/>
              <w:szCs w:val="24"/>
              <w:lang w:eastAsia="es-ES"/>
              <w14:ligatures w14:val="standardContextual"/>
            </w:rPr>
          </w:pPr>
          <w:hyperlink w:anchor="_Toc234416381" w:history="1">
            <w:r w:rsidRPr="00783628">
              <w:rPr>
                <w:rStyle w:val="Hipervnculo"/>
                <w:rFonts w:ascii="Times New Roman" w:hAnsi="Times New Roman" w:cs="Times New Roman"/>
                <w:noProof/>
                <w:highlight w:val="yellow"/>
                <w:lang w:val="ca-ES-valencia" w:eastAsia="es-ES"/>
              </w:rPr>
              <w:t>11.2 Infraestructuras constructivas</w:t>
            </w:r>
          </w:hyperlink>
        </w:p>
        <w:p w14:paraId="544EF9AF" w14:textId="77777777" w:rsidR="00621C79" w:rsidRDefault="00621C79">
          <w:pPr>
            <w:pStyle w:val="TDC2"/>
            <w:tabs>
              <w:tab w:val="right" w:leader="dot" w:pos="8494"/>
            </w:tabs>
            <w:rPr>
              <w:rFonts w:eastAsiaTheme="minorEastAsia"/>
              <w:noProof/>
              <w:kern w:val="2"/>
              <w:sz w:val="24"/>
              <w:szCs w:val="24"/>
              <w:lang w:eastAsia="es-ES"/>
              <w14:ligatures w14:val="standardContextual"/>
            </w:rPr>
          </w:pPr>
          <w:hyperlink w:anchor="_Toc234416382" w:history="1">
            <w:r w:rsidRPr="00783628">
              <w:rPr>
                <w:rStyle w:val="Hipervnculo"/>
                <w:rFonts w:ascii="Times New Roman" w:hAnsi="Times New Roman" w:cs="Times New Roman"/>
                <w:noProof/>
              </w:rPr>
              <w:t>CONSIDERACIONES FINALES</w:t>
            </w:r>
          </w:hyperlink>
        </w:p>
        <w:p w14:paraId="1551C3CB" w14:textId="74CD8E8E" w:rsidR="04CCBE21" w:rsidRPr="001030B5" w:rsidRDefault="04CCBE21" w:rsidP="00ED340E">
          <w:pPr>
            <w:pStyle w:val="TDC3"/>
            <w:tabs>
              <w:tab w:val="right" w:leader="dot" w:pos="8490"/>
            </w:tabs>
            <w:jc w:val="both"/>
            <w:rPr>
              <w:rStyle w:val="Hipervnculo"/>
              <w:rFonts w:ascii="Times New Roman" w:hAnsi="Times New Roman" w:cs="Times New Roman"/>
              <w:color w:val="auto"/>
              <w:sz w:val="24"/>
              <w:szCs w:val="24"/>
            </w:rPr>
          </w:pPr>
          <w:r w:rsidRPr="001030B5">
            <w:rPr>
              <w:rFonts w:ascii="Times New Roman" w:hAnsi="Times New Roman" w:cs="Times New Roman"/>
              <w:sz w:val="24"/>
              <w:szCs w:val="24"/>
            </w:rPr>
            <w:fldChar w:fldCharType="end"/>
          </w:r>
        </w:p>
      </w:sdtContent>
    </w:sdt>
    <w:p w14:paraId="0CDD2FE9" w14:textId="6D72DCA8" w:rsidR="04CCBE21" w:rsidRPr="001030B5" w:rsidRDefault="04CCBE21" w:rsidP="32991192">
      <w:pPr>
        <w:spacing w:line="256" w:lineRule="auto"/>
        <w:jc w:val="both"/>
        <w:rPr>
          <w:rStyle w:val="Ttulo2Car"/>
          <w:rFonts w:ascii="Times New Roman" w:eastAsiaTheme="minorEastAsia" w:hAnsi="Times New Roman" w:cs="Times New Roman"/>
          <w:color w:val="auto"/>
          <w:sz w:val="24"/>
          <w:szCs w:val="24"/>
        </w:rPr>
      </w:pPr>
    </w:p>
    <w:p w14:paraId="7DBB5227" w14:textId="70F4B84F" w:rsidR="32991192" w:rsidRPr="001030B5" w:rsidRDefault="32991192" w:rsidP="32991192">
      <w:pPr>
        <w:spacing w:line="256" w:lineRule="auto"/>
        <w:jc w:val="both"/>
        <w:rPr>
          <w:rStyle w:val="Ttulo2Car"/>
          <w:rFonts w:ascii="Times New Roman" w:eastAsiaTheme="minorEastAsia" w:hAnsi="Times New Roman" w:cs="Times New Roman"/>
          <w:color w:val="auto"/>
          <w:sz w:val="24"/>
          <w:szCs w:val="24"/>
        </w:rPr>
      </w:pPr>
    </w:p>
    <w:p w14:paraId="57A6C704" w14:textId="77777777" w:rsidR="006B652F" w:rsidRPr="001030B5" w:rsidRDefault="006B652F" w:rsidP="32991192">
      <w:pPr>
        <w:spacing w:line="256" w:lineRule="auto"/>
        <w:jc w:val="both"/>
        <w:rPr>
          <w:rStyle w:val="Ttulo2Car"/>
          <w:rFonts w:ascii="Times New Roman" w:eastAsiaTheme="minorEastAsia" w:hAnsi="Times New Roman" w:cs="Times New Roman"/>
          <w:color w:val="auto"/>
          <w:sz w:val="24"/>
          <w:szCs w:val="24"/>
        </w:rPr>
      </w:pPr>
    </w:p>
    <w:p w14:paraId="5AF568E4" w14:textId="77777777" w:rsidR="006B652F" w:rsidRPr="001030B5" w:rsidRDefault="006B652F" w:rsidP="32991192">
      <w:pPr>
        <w:spacing w:line="256" w:lineRule="auto"/>
        <w:jc w:val="both"/>
        <w:rPr>
          <w:rStyle w:val="Ttulo2Car"/>
          <w:rFonts w:ascii="Times New Roman" w:eastAsiaTheme="minorEastAsia" w:hAnsi="Times New Roman" w:cs="Times New Roman"/>
          <w:color w:val="auto"/>
          <w:sz w:val="24"/>
          <w:szCs w:val="24"/>
        </w:rPr>
      </w:pPr>
    </w:p>
    <w:p w14:paraId="2646ADED" w14:textId="77777777" w:rsidR="006B652F" w:rsidRPr="001030B5" w:rsidRDefault="006B652F" w:rsidP="32991192">
      <w:pPr>
        <w:spacing w:line="256" w:lineRule="auto"/>
        <w:jc w:val="both"/>
        <w:rPr>
          <w:rStyle w:val="Ttulo2Car"/>
          <w:rFonts w:ascii="Times New Roman" w:eastAsiaTheme="minorEastAsia" w:hAnsi="Times New Roman" w:cs="Times New Roman"/>
          <w:color w:val="auto"/>
          <w:sz w:val="24"/>
          <w:szCs w:val="24"/>
        </w:rPr>
      </w:pPr>
    </w:p>
    <w:p w14:paraId="729482BC" w14:textId="77777777" w:rsidR="006B652F" w:rsidRPr="001030B5" w:rsidRDefault="006B652F" w:rsidP="32991192">
      <w:pPr>
        <w:spacing w:line="256" w:lineRule="auto"/>
        <w:jc w:val="both"/>
        <w:rPr>
          <w:rStyle w:val="Ttulo2Car"/>
          <w:rFonts w:ascii="Times New Roman" w:eastAsiaTheme="minorEastAsia" w:hAnsi="Times New Roman" w:cs="Times New Roman"/>
          <w:color w:val="auto"/>
          <w:sz w:val="24"/>
          <w:szCs w:val="24"/>
        </w:rPr>
      </w:pPr>
    </w:p>
    <w:p w14:paraId="42CF785A" w14:textId="56AE7890" w:rsidR="32991192" w:rsidRPr="001030B5" w:rsidRDefault="32991192" w:rsidP="32991192">
      <w:pPr>
        <w:spacing w:line="256" w:lineRule="auto"/>
        <w:jc w:val="both"/>
        <w:rPr>
          <w:rStyle w:val="Ttulo2Car"/>
          <w:rFonts w:ascii="Times New Roman" w:eastAsiaTheme="minorEastAsia" w:hAnsi="Times New Roman" w:cs="Times New Roman"/>
          <w:color w:val="auto"/>
          <w:sz w:val="24"/>
          <w:szCs w:val="24"/>
        </w:rPr>
      </w:pPr>
    </w:p>
    <w:p w14:paraId="2AFDF949" w14:textId="1FD2A78B" w:rsidR="32991192" w:rsidRPr="001030B5" w:rsidRDefault="32991192" w:rsidP="32991192">
      <w:pPr>
        <w:spacing w:line="256" w:lineRule="auto"/>
        <w:jc w:val="both"/>
        <w:rPr>
          <w:rStyle w:val="Ttulo2Car"/>
          <w:rFonts w:ascii="Times New Roman" w:eastAsiaTheme="minorEastAsia" w:hAnsi="Times New Roman" w:cs="Times New Roman"/>
          <w:color w:val="auto"/>
          <w:sz w:val="24"/>
          <w:szCs w:val="24"/>
        </w:rPr>
      </w:pPr>
    </w:p>
    <w:p w14:paraId="2C9BCBF2" w14:textId="77777777" w:rsidR="006B652F" w:rsidRPr="001030B5" w:rsidRDefault="006B652F" w:rsidP="00ED340E">
      <w:pPr>
        <w:spacing w:line="256" w:lineRule="auto"/>
        <w:jc w:val="both"/>
        <w:rPr>
          <w:rStyle w:val="Ttulo2Car"/>
          <w:rFonts w:ascii="Times New Roman" w:eastAsiaTheme="minorEastAsia" w:hAnsi="Times New Roman" w:cs="Times New Roman"/>
          <w:color w:val="auto"/>
          <w:sz w:val="24"/>
          <w:szCs w:val="24"/>
        </w:rPr>
      </w:pPr>
    </w:p>
    <w:p w14:paraId="50582BC0" w14:textId="77777777" w:rsidR="00664580" w:rsidRPr="001030B5" w:rsidRDefault="00664580" w:rsidP="00ED340E">
      <w:pPr>
        <w:spacing w:line="256" w:lineRule="auto"/>
        <w:jc w:val="both"/>
        <w:rPr>
          <w:rStyle w:val="Ttulo2Car"/>
          <w:rFonts w:ascii="Times New Roman" w:eastAsiaTheme="minorEastAsia" w:hAnsi="Times New Roman" w:cs="Times New Roman"/>
          <w:color w:val="auto"/>
          <w:sz w:val="24"/>
          <w:szCs w:val="24"/>
        </w:rPr>
      </w:pPr>
    </w:p>
    <w:p w14:paraId="5ED3D4C6" w14:textId="77777777" w:rsidR="00664580" w:rsidRPr="001030B5" w:rsidRDefault="00664580" w:rsidP="00ED340E">
      <w:pPr>
        <w:spacing w:line="256" w:lineRule="auto"/>
        <w:jc w:val="both"/>
        <w:rPr>
          <w:rStyle w:val="Ttulo2Car"/>
          <w:rFonts w:ascii="Times New Roman" w:eastAsiaTheme="minorEastAsia" w:hAnsi="Times New Roman" w:cs="Times New Roman"/>
          <w:color w:val="auto"/>
          <w:sz w:val="24"/>
          <w:szCs w:val="24"/>
        </w:rPr>
      </w:pPr>
    </w:p>
    <w:p w14:paraId="79800BB0" w14:textId="77777777" w:rsidR="00664580" w:rsidRPr="001030B5" w:rsidRDefault="00664580" w:rsidP="00ED340E">
      <w:pPr>
        <w:spacing w:line="256" w:lineRule="auto"/>
        <w:jc w:val="both"/>
        <w:rPr>
          <w:rStyle w:val="Ttulo2Car"/>
          <w:rFonts w:ascii="Times New Roman" w:eastAsiaTheme="minorEastAsia" w:hAnsi="Times New Roman" w:cs="Times New Roman"/>
          <w:color w:val="auto"/>
          <w:sz w:val="24"/>
          <w:szCs w:val="24"/>
        </w:rPr>
      </w:pPr>
    </w:p>
    <w:p w14:paraId="7D5F86DA" w14:textId="77777777" w:rsidR="00664580" w:rsidRPr="001030B5" w:rsidRDefault="00664580" w:rsidP="00ED340E">
      <w:pPr>
        <w:spacing w:line="256" w:lineRule="auto"/>
        <w:jc w:val="both"/>
        <w:rPr>
          <w:rStyle w:val="Ttulo2Car"/>
          <w:rFonts w:ascii="Times New Roman" w:eastAsiaTheme="minorEastAsia" w:hAnsi="Times New Roman" w:cs="Times New Roman"/>
          <w:color w:val="auto"/>
          <w:sz w:val="24"/>
          <w:szCs w:val="24"/>
        </w:rPr>
      </w:pPr>
    </w:p>
    <w:p w14:paraId="15D360B0" w14:textId="46685BEF" w:rsidR="008E4024" w:rsidRPr="001030B5" w:rsidRDefault="371DF0E6" w:rsidP="00D30B04">
      <w:pPr>
        <w:pStyle w:val="Ttulo2"/>
        <w:jc w:val="both"/>
        <w:rPr>
          <w:rFonts w:ascii="Times New Roman" w:eastAsiaTheme="minorEastAsia" w:hAnsi="Times New Roman" w:cs="Times New Roman"/>
          <w:color w:val="auto"/>
          <w:sz w:val="24"/>
          <w:szCs w:val="24"/>
        </w:rPr>
      </w:pPr>
      <w:bookmarkStart w:id="0" w:name="_Toc234416302"/>
      <w:r w:rsidRPr="001030B5">
        <w:rPr>
          <w:rFonts w:ascii="Times New Roman" w:hAnsi="Times New Roman" w:cs="Times New Roman"/>
          <w:color w:val="auto"/>
          <w:sz w:val="24"/>
          <w:szCs w:val="24"/>
        </w:rPr>
        <w:lastRenderedPageBreak/>
        <w:t xml:space="preserve">1. </w:t>
      </w:r>
      <w:r w:rsidR="71ED996E" w:rsidRPr="001030B5">
        <w:rPr>
          <w:rFonts w:ascii="Times New Roman" w:hAnsi="Times New Roman" w:cs="Times New Roman"/>
          <w:color w:val="auto"/>
          <w:sz w:val="24"/>
          <w:szCs w:val="24"/>
        </w:rPr>
        <w:t>PROYECTO EDUCATIVO DE CENTRO</w:t>
      </w:r>
      <w:bookmarkEnd w:id="0"/>
    </w:p>
    <w:p w14:paraId="6B452C1B" w14:textId="6947E0E4" w:rsidR="1E319399" w:rsidRPr="001030B5" w:rsidRDefault="6AD043BF" w:rsidP="00ED340E">
      <w:pPr>
        <w:pStyle w:val="Ttulo3"/>
        <w:jc w:val="both"/>
        <w:rPr>
          <w:rStyle w:val="Ttulo2Car"/>
          <w:rFonts w:ascii="Times New Roman" w:eastAsiaTheme="minorEastAsia" w:hAnsi="Times New Roman" w:cs="Times New Roman"/>
          <w:color w:val="auto"/>
          <w:sz w:val="24"/>
          <w:szCs w:val="24"/>
        </w:rPr>
      </w:pPr>
      <w:bookmarkStart w:id="1" w:name="_Toc234416303"/>
      <w:r w:rsidRPr="001030B5">
        <w:rPr>
          <w:rFonts w:ascii="Times New Roman" w:hAnsi="Times New Roman" w:cs="Times New Roman"/>
          <w:color w:val="auto"/>
        </w:rPr>
        <w:t>1.</w:t>
      </w:r>
      <w:r w:rsidR="3DE67FB1" w:rsidRPr="001030B5">
        <w:rPr>
          <w:rFonts w:ascii="Times New Roman" w:hAnsi="Times New Roman" w:cs="Times New Roman"/>
          <w:color w:val="auto"/>
        </w:rPr>
        <w:t xml:space="preserve">1. </w:t>
      </w:r>
      <w:r w:rsidRPr="001030B5">
        <w:rPr>
          <w:rFonts w:ascii="Times New Roman" w:hAnsi="Times New Roman" w:cs="Times New Roman"/>
          <w:color w:val="auto"/>
        </w:rPr>
        <w:t>Consideraciones generales</w:t>
      </w:r>
      <w:bookmarkEnd w:id="1"/>
    </w:p>
    <w:p w14:paraId="727FC6DB" w14:textId="39B532B2" w:rsidR="2E8D1F16" w:rsidRPr="001030B5" w:rsidRDefault="68074A61" w:rsidP="00ED340E">
      <w:pPr>
        <w:spacing w:before="238" w:after="198" w:line="276" w:lineRule="auto"/>
        <w:jc w:val="both"/>
        <w:rPr>
          <w:rFonts w:ascii="Times New Roman" w:eastAsiaTheme="minorEastAsia" w:hAnsi="Times New Roman" w:cs="Times New Roman"/>
          <w:b/>
          <w:bCs/>
          <w:sz w:val="24"/>
          <w:szCs w:val="24"/>
        </w:rPr>
      </w:pPr>
      <w:r w:rsidRPr="001030B5">
        <w:rPr>
          <w:rFonts w:ascii="Times New Roman" w:eastAsiaTheme="minorEastAsia" w:hAnsi="Times New Roman" w:cs="Times New Roman"/>
          <w:sz w:val="24"/>
          <w:szCs w:val="24"/>
        </w:rPr>
        <w:t>Las escuelas oficiales de idiomas redactarán un proyecto educativo del centro atendiendo a lo dispuesto en el artículo 121, apartados 1, 2 y 3 de la Ley Orgánica 2/2006, de 3 de mayo, de Educación.</w:t>
      </w:r>
    </w:p>
    <w:p w14:paraId="0B6A1278" w14:textId="27554BBD" w:rsidR="41590456" w:rsidRPr="001030B5" w:rsidRDefault="4159045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De este modo, el proyecto educativo del centro recogerá los valores, los fines y las prioridades de actuación, incorporará la concreción de los currículos establecidos por la Administración educativa, que corresponde fijar y aprobar al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e impulsará y desarrollará los principios, objetivos y metodología propios de un aprendizaje competencial orientado al ejercicio de una ciudadanía activa. </w:t>
      </w:r>
    </w:p>
    <w:p w14:paraId="3A447B34" w14:textId="2F8F9D1C" w:rsidR="1F571C41" w:rsidRPr="001030B5" w:rsidRDefault="5021ADB5"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PEC y todos los documentos que regulan la vida del centro </w:t>
      </w:r>
      <w:r w:rsidR="589ACF73" w:rsidRPr="001030B5">
        <w:rPr>
          <w:rFonts w:ascii="Times New Roman" w:eastAsiaTheme="minorEastAsia" w:hAnsi="Times New Roman" w:cs="Times New Roman"/>
          <w:sz w:val="24"/>
          <w:szCs w:val="24"/>
        </w:rPr>
        <w:t>recogerán las líneas y criterios básicos para promover la igualdad y la convivencia en su comunidad educativa, y establecerán sus estrategias para favorecer la prevención y la construcción de un clima de convivencia positivo</w:t>
      </w:r>
      <w:r w:rsidR="003426CE" w:rsidRPr="001030B5">
        <w:rPr>
          <w:rFonts w:ascii="Times New Roman" w:eastAsiaTheme="minorEastAsia" w:hAnsi="Times New Roman" w:cs="Times New Roman"/>
          <w:sz w:val="24"/>
          <w:szCs w:val="24"/>
        </w:rPr>
        <w:t>.</w:t>
      </w:r>
    </w:p>
    <w:p w14:paraId="5872E628" w14:textId="0C75EADF" w:rsidR="1F571C41" w:rsidRPr="001030B5" w:rsidRDefault="5E36B578"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proyecto educativo será referente en la redacción de la </w:t>
      </w:r>
      <w:r w:rsidR="00FB5819" w:rsidRPr="001030B5">
        <w:rPr>
          <w:rFonts w:ascii="Times New Roman" w:eastAsiaTheme="minorEastAsia" w:hAnsi="Times New Roman" w:cs="Times New Roman"/>
          <w:sz w:val="24"/>
          <w:szCs w:val="24"/>
        </w:rPr>
        <w:t>p</w:t>
      </w:r>
      <w:r w:rsidR="00A84863" w:rsidRPr="001030B5">
        <w:rPr>
          <w:rFonts w:ascii="Times New Roman" w:eastAsiaTheme="minorEastAsia" w:hAnsi="Times New Roman" w:cs="Times New Roman"/>
          <w:sz w:val="24"/>
          <w:szCs w:val="24"/>
        </w:rPr>
        <w:t xml:space="preserve">rogramación </w:t>
      </w:r>
      <w:r w:rsidR="00FB5819" w:rsidRPr="001030B5">
        <w:rPr>
          <w:rFonts w:ascii="Times New Roman" w:eastAsiaTheme="minorEastAsia" w:hAnsi="Times New Roman" w:cs="Times New Roman"/>
          <w:sz w:val="24"/>
          <w:szCs w:val="24"/>
        </w:rPr>
        <w:t>g</w:t>
      </w:r>
      <w:r w:rsidR="00A84863" w:rsidRPr="001030B5">
        <w:rPr>
          <w:rFonts w:ascii="Times New Roman" w:eastAsiaTheme="minorEastAsia" w:hAnsi="Times New Roman" w:cs="Times New Roman"/>
          <w:sz w:val="24"/>
          <w:szCs w:val="24"/>
        </w:rPr>
        <w:t xml:space="preserve">eneral </w:t>
      </w:r>
      <w:r w:rsidR="00FB5819" w:rsidRPr="001030B5">
        <w:rPr>
          <w:rFonts w:ascii="Times New Roman" w:eastAsiaTheme="minorEastAsia" w:hAnsi="Times New Roman" w:cs="Times New Roman"/>
          <w:sz w:val="24"/>
          <w:szCs w:val="24"/>
        </w:rPr>
        <w:t>a</w:t>
      </w:r>
      <w:r w:rsidR="00A84863" w:rsidRPr="001030B5">
        <w:rPr>
          <w:rFonts w:ascii="Times New Roman" w:eastAsiaTheme="minorEastAsia" w:hAnsi="Times New Roman" w:cs="Times New Roman"/>
          <w:sz w:val="24"/>
          <w:szCs w:val="24"/>
        </w:rPr>
        <w:t>nual</w:t>
      </w:r>
      <w:r w:rsidRPr="001030B5">
        <w:rPr>
          <w:rFonts w:ascii="Times New Roman" w:eastAsiaTheme="minorEastAsia" w:hAnsi="Times New Roman" w:cs="Times New Roman"/>
          <w:sz w:val="24"/>
          <w:szCs w:val="24"/>
        </w:rPr>
        <w:t xml:space="preserve"> y estará a la disposición de todos los miembros de la comunidad educativa.</w:t>
      </w:r>
    </w:p>
    <w:p w14:paraId="46C054FE" w14:textId="1A0B49B8" w:rsidR="1020C6BD" w:rsidRPr="001030B5" w:rsidRDefault="1020C6BD" w:rsidP="00ED340E">
      <w:pPr>
        <w:spacing w:after="14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PEC, junto con los planes, programas, proyectos y medidas que forman parte de él, será aprobado por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Pr="001030B5">
        <w:rPr>
          <w:rFonts w:ascii="Times New Roman" w:eastAsiaTheme="minorEastAsia" w:hAnsi="Times New Roman" w:cs="Times New Roman"/>
          <w:sz w:val="24"/>
          <w:szCs w:val="24"/>
        </w:rPr>
        <w:t xml:space="preserve"> del centro.</w:t>
      </w:r>
    </w:p>
    <w:p w14:paraId="404D5E74" w14:textId="77777777" w:rsidR="002A569B" w:rsidRPr="001030B5" w:rsidRDefault="002A569B" w:rsidP="00F352CA">
      <w:pPr>
        <w:spacing w:after="140"/>
        <w:jc w:val="both"/>
        <w:rPr>
          <w:rFonts w:ascii="Times New Roman" w:eastAsiaTheme="minorEastAsia" w:hAnsi="Times New Roman" w:cs="Times New Roman"/>
          <w:sz w:val="24"/>
          <w:szCs w:val="24"/>
        </w:rPr>
      </w:pPr>
    </w:p>
    <w:p w14:paraId="2052C802" w14:textId="1F920819" w:rsidR="00FC7918" w:rsidRPr="001030B5" w:rsidRDefault="00767F72" w:rsidP="00ED340E">
      <w:pPr>
        <w:pStyle w:val="Ttulo3"/>
        <w:jc w:val="both"/>
        <w:rPr>
          <w:rFonts w:ascii="Times New Roman" w:hAnsi="Times New Roman" w:cs="Times New Roman"/>
          <w:color w:val="auto"/>
        </w:rPr>
      </w:pPr>
      <w:bookmarkStart w:id="2" w:name="_Toc234416304"/>
      <w:r w:rsidRPr="001030B5">
        <w:rPr>
          <w:rFonts w:ascii="Times New Roman" w:hAnsi="Times New Roman" w:cs="Times New Roman"/>
          <w:color w:val="auto"/>
        </w:rPr>
        <w:t>1.</w:t>
      </w:r>
      <w:r w:rsidR="360F6D2A" w:rsidRPr="001030B5">
        <w:rPr>
          <w:rFonts w:ascii="Times New Roman" w:hAnsi="Times New Roman" w:cs="Times New Roman"/>
          <w:color w:val="auto"/>
        </w:rPr>
        <w:t xml:space="preserve">2. Contenidos del </w:t>
      </w:r>
      <w:r w:rsidR="0876066D" w:rsidRPr="001030B5">
        <w:rPr>
          <w:rFonts w:ascii="Times New Roman" w:hAnsi="Times New Roman" w:cs="Times New Roman"/>
          <w:color w:val="auto"/>
        </w:rPr>
        <w:t>p</w:t>
      </w:r>
      <w:r w:rsidR="360F6D2A" w:rsidRPr="001030B5">
        <w:rPr>
          <w:rFonts w:ascii="Times New Roman" w:hAnsi="Times New Roman" w:cs="Times New Roman"/>
          <w:color w:val="auto"/>
        </w:rPr>
        <w:t>royecto educativo de centro</w:t>
      </w:r>
      <w:bookmarkEnd w:id="2"/>
    </w:p>
    <w:p w14:paraId="40BE05F8" w14:textId="5024F2E3" w:rsidR="00965E7C" w:rsidRPr="001030B5" w:rsidRDefault="00965E7C" w:rsidP="32991192">
      <w:pPr>
        <w:spacing w:before="238" w:after="198" w:line="276" w:lineRule="auto"/>
        <w:jc w:val="both"/>
        <w:rPr>
          <w:rFonts w:ascii="Times New Roman" w:eastAsiaTheme="minorEastAsia" w:hAnsi="Times New Roman" w:cs="Times New Roman"/>
          <w:sz w:val="24"/>
          <w:szCs w:val="24"/>
        </w:rPr>
      </w:pPr>
      <w:r w:rsidRPr="00BA49BC">
        <w:rPr>
          <w:rFonts w:ascii="Times New Roman" w:eastAsiaTheme="minorEastAsia" w:hAnsi="Times New Roman" w:cs="Times New Roman"/>
          <w:sz w:val="24"/>
          <w:szCs w:val="24"/>
          <w:highlight w:val="yellow"/>
        </w:rPr>
        <w:t>El contenido se ajustará a lo dispuesto en el artículo 121 de la Ley Orgánica 2/2006, de 3 de mayo, de Educación, modificado por la Ley Orgánica 3/2020, de 29 de diciembre</w:t>
      </w:r>
      <w:r w:rsidR="00410F19" w:rsidRPr="00BA49BC">
        <w:rPr>
          <w:rFonts w:ascii="Times New Roman" w:eastAsiaTheme="minorEastAsia" w:hAnsi="Times New Roman" w:cs="Times New Roman"/>
          <w:sz w:val="24"/>
          <w:szCs w:val="24"/>
          <w:highlight w:val="yellow"/>
        </w:rPr>
        <w:t>;</w:t>
      </w:r>
      <w:r w:rsidR="00410F19" w:rsidRPr="00BA49BC">
        <w:rPr>
          <w:rFonts w:ascii="Times New Roman" w:hAnsi="Times New Roman" w:cs="Times New Roman"/>
          <w:sz w:val="24"/>
          <w:szCs w:val="24"/>
          <w:highlight w:val="yellow"/>
        </w:rPr>
        <w:t xml:space="preserve"> </w:t>
      </w:r>
      <w:r w:rsidR="00410F19" w:rsidRPr="00BA49BC">
        <w:rPr>
          <w:rFonts w:ascii="Times New Roman" w:eastAsiaTheme="minorEastAsia" w:hAnsi="Times New Roman" w:cs="Times New Roman"/>
          <w:sz w:val="24"/>
          <w:szCs w:val="24"/>
          <w:highlight w:val="yellow"/>
        </w:rPr>
        <w:t xml:space="preserve">y también serán aplicables el resto de </w:t>
      </w:r>
      <w:bookmarkStart w:id="3" w:name="_Int_ZfsOirf8"/>
      <w:r w:rsidR="00410F19" w:rsidRPr="00BA49BC">
        <w:rPr>
          <w:rFonts w:ascii="Times New Roman" w:eastAsiaTheme="minorEastAsia" w:hAnsi="Times New Roman" w:cs="Times New Roman"/>
          <w:sz w:val="24"/>
          <w:szCs w:val="24"/>
          <w:highlight w:val="yellow"/>
        </w:rPr>
        <w:t>disposiciones</w:t>
      </w:r>
      <w:bookmarkEnd w:id="3"/>
      <w:r w:rsidR="00410F19" w:rsidRPr="00BA49BC">
        <w:rPr>
          <w:rFonts w:ascii="Times New Roman" w:eastAsiaTheme="minorEastAsia" w:hAnsi="Times New Roman" w:cs="Times New Roman"/>
          <w:sz w:val="24"/>
          <w:szCs w:val="24"/>
          <w:highlight w:val="yellow"/>
        </w:rPr>
        <w:t xml:space="preserve"> vigentes que establecen la inclusión de determinados aspectos como parte del contenido del PEC.</w:t>
      </w:r>
    </w:p>
    <w:p w14:paraId="0FDA8B99" w14:textId="74BAE3B1" w:rsidR="41590456" w:rsidRPr="001030B5" w:rsidRDefault="4159045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A estos efectos, el PEC incluirá las principales líneas de actuación y estrategias de consecución de los objetivos establecidos, a medio y largo plazo, y tratará, entre otros, los aspectos siguientes: </w:t>
      </w:r>
    </w:p>
    <w:p w14:paraId="7F21E016" w14:textId="39424FAC" w:rsidR="41590456" w:rsidRPr="001030B5" w:rsidRDefault="41590456"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Los objetivos, las prioridades de actuación y la línea pedagógica del centro</w:t>
      </w:r>
      <w:r w:rsidR="00E754D6" w:rsidRPr="001030B5">
        <w:rPr>
          <w:rFonts w:ascii="Times New Roman" w:eastAsiaTheme="minorEastAsia" w:hAnsi="Times New Roman" w:cs="Times New Roman"/>
          <w:sz w:val="24"/>
          <w:szCs w:val="24"/>
        </w:rPr>
        <w:t>.</w:t>
      </w:r>
    </w:p>
    <w:p w14:paraId="21362B6C" w14:textId="0C7D6231" w:rsidR="006F5F13" w:rsidRPr="001030B5" w:rsidRDefault="41590456"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 Las características del entorno social y cultural del centro</w:t>
      </w:r>
      <w:r w:rsidR="00E754D6" w:rsidRPr="001030B5">
        <w:rPr>
          <w:rFonts w:ascii="Times New Roman" w:eastAsiaTheme="minorEastAsia" w:hAnsi="Times New Roman" w:cs="Times New Roman"/>
          <w:sz w:val="24"/>
          <w:szCs w:val="24"/>
        </w:rPr>
        <w:t>.</w:t>
      </w:r>
    </w:p>
    <w:p w14:paraId="7AAFB8D8" w14:textId="0D477435" w:rsidR="41590456" w:rsidRPr="001030B5" w:rsidRDefault="41590456"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3. Las líneas y criterios básicos que deben orientar el establecimiento de determinadas medidas a medio y largo plazo por parte del centro. Criterios de elaboración de la oferta formativa anual atendiendo a los datos de la demanda de curso</w:t>
      </w:r>
      <w:r w:rsidR="00E754D6" w:rsidRPr="001030B5">
        <w:rPr>
          <w:rFonts w:ascii="Times New Roman" w:eastAsiaTheme="minorEastAsia" w:hAnsi="Times New Roman" w:cs="Times New Roman"/>
          <w:sz w:val="24"/>
          <w:szCs w:val="24"/>
        </w:rPr>
        <w:t>.</w:t>
      </w:r>
    </w:p>
    <w:p w14:paraId="67CBF755" w14:textId="0941D9AB" w:rsidR="41590456" w:rsidRPr="001030B5" w:rsidRDefault="41590456"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 La concreción de los currículos establecidos por la Administración educativa para las diferentes enseñanzas impartidas en el centro</w:t>
      </w:r>
      <w:r w:rsidR="00E754D6" w:rsidRPr="001030B5">
        <w:rPr>
          <w:rFonts w:ascii="Times New Roman" w:eastAsiaTheme="minorEastAsia" w:hAnsi="Times New Roman" w:cs="Times New Roman"/>
          <w:sz w:val="24"/>
          <w:szCs w:val="24"/>
        </w:rPr>
        <w:t>.</w:t>
      </w:r>
    </w:p>
    <w:p w14:paraId="21373616" w14:textId="35F20447" w:rsidR="41590456" w:rsidRPr="001030B5" w:rsidRDefault="41590456" w:rsidP="00ED340E">
      <w:pPr>
        <w:spacing w:before="120" w:after="198" w:line="276" w:lineRule="auto"/>
        <w:jc w:val="both"/>
        <w:rPr>
          <w:rFonts w:ascii="Times New Roman" w:eastAsiaTheme="minorEastAsia" w:hAnsi="Times New Roman" w:cs="Times New Roman"/>
          <w:strike/>
          <w:sz w:val="24"/>
          <w:szCs w:val="24"/>
        </w:rPr>
      </w:pPr>
      <w:r w:rsidRPr="00E466EE">
        <w:rPr>
          <w:rFonts w:ascii="Times New Roman" w:eastAsiaTheme="minorEastAsia" w:hAnsi="Times New Roman" w:cs="Times New Roman"/>
          <w:sz w:val="24"/>
          <w:szCs w:val="24"/>
          <w:highlight w:val="yellow"/>
        </w:rPr>
        <w:lastRenderedPageBreak/>
        <w:t xml:space="preserve">5. </w:t>
      </w:r>
      <w:r w:rsidR="00A85FFD" w:rsidRPr="00E466EE">
        <w:rPr>
          <w:rFonts w:ascii="Times New Roman" w:eastAsiaTheme="minorEastAsia" w:hAnsi="Times New Roman" w:cs="Times New Roman"/>
          <w:sz w:val="24"/>
          <w:szCs w:val="24"/>
          <w:highlight w:val="yellow"/>
        </w:rPr>
        <w:t>Plan de uso de las lenguas en el ámbito no curricular</w:t>
      </w:r>
      <w:r w:rsidR="004D6F1E" w:rsidRPr="00E466EE">
        <w:rPr>
          <w:rFonts w:ascii="Times New Roman" w:eastAsiaTheme="minorEastAsia" w:hAnsi="Times New Roman" w:cs="Times New Roman"/>
          <w:sz w:val="24"/>
          <w:szCs w:val="24"/>
          <w:highlight w:val="yellow"/>
        </w:rPr>
        <w:t xml:space="preserve">, de acuerdo con el artículo </w:t>
      </w:r>
      <w:r w:rsidR="00BA51C9" w:rsidRPr="00E466EE">
        <w:rPr>
          <w:rFonts w:ascii="Times New Roman" w:eastAsiaTheme="minorEastAsia" w:hAnsi="Times New Roman" w:cs="Times New Roman"/>
          <w:sz w:val="24"/>
          <w:szCs w:val="24"/>
          <w:highlight w:val="yellow"/>
        </w:rPr>
        <w:t>21 de la Ley 1/2024, de 27 de junio, por la que se regula la libertad educativa.</w:t>
      </w:r>
    </w:p>
    <w:p w14:paraId="6E6D75CC" w14:textId="209AF7B4" w:rsidR="594A7449" w:rsidRPr="001030B5" w:rsidRDefault="594A7449"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6. </w:t>
      </w:r>
      <w:r w:rsidR="00E31E74" w:rsidRPr="001030B5">
        <w:rPr>
          <w:rFonts w:ascii="Times New Roman" w:eastAsiaTheme="minorEastAsia" w:hAnsi="Times New Roman" w:cs="Times New Roman"/>
          <w:sz w:val="24"/>
          <w:szCs w:val="24"/>
        </w:rPr>
        <w:t>Plan de convivencia.</w:t>
      </w:r>
    </w:p>
    <w:p w14:paraId="1AE62584" w14:textId="08C80D15" w:rsidR="41590456" w:rsidRPr="001030B5" w:rsidRDefault="594A7449"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7</w:t>
      </w:r>
      <w:r w:rsidR="68074A61" w:rsidRPr="001030B5">
        <w:rPr>
          <w:rFonts w:ascii="Times New Roman" w:eastAsiaTheme="minorEastAsia" w:hAnsi="Times New Roman" w:cs="Times New Roman"/>
          <w:sz w:val="24"/>
          <w:szCs w:val="24"/>
        </w:rPr>
        <w:t>.</w:t>
      </w:r>
      <w:r w:rsidR="41590456" w:rsidRPr="001030B5">
        <w:rPr>
          <w:rFonts w:ascii="Times New Roman" w:eastAsiaTheme="minorEastAsia" w:hAnsi="Times New Roman" w:cs="Times New Roman"/>
          <w:sz w:val="24"/>
          <w:szCs w:val="24"/>
        </w:rPr>
        <w:t xml:space="preserve"> Los diferentes planes y programas establecidos por la Administración educativa</w:t>
      </w:r>
      <w:r w:rsidR="00E754D6" w:rsidRPr="001030B5">
        <w:rPr>
          <w:rFonts w:ascii="Times New Roman" w:eastAsiaTheme="minorEastAsia" w:hAnsi="Times New Roman" w:cs="Times New Roman"/>
          <w:sz w:val="24"/>
          <w:szCs w:val="24"/>
        </w:rPr>
        <w:t>.</w:t>
      </w:r>
    </w:p>
    <w:p w14:paraId="6FA4FBFD" w14:textId="7DAA8DE8" w:rsidR="41590456" w:rsidRPr="001030B5" w:rsidRDefault="7A08A401"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8</w:t>
      </w:r>
      <w:r w:rsidR="41590456" w:rsidRPr="001030B5">
        <w:rPr>
          <w:rFonts w:ascii="Times New Roman" w:eastAsiaTheme="minorEastAsia" w:hAnsi="Times New Roman" w:cs="Times New Roman"/>
          <w:sz w:val="24"/>
          <w:szCs w:val="24"/>
        </w:rPr>
        <w:t>. Plan Digital de Centro</w:t>
      </w:r>
      <w:r w:rsidR="00E754D6" w:rsidRPr="001030B5">
        <w:rPr>
          <w:rFonts w:ascii="Times New Roman" w:eastAsiaTheme="minorEastAsia" w:hAnsi="Times New Roman" w:cs="Times New Roman"/>
          <w:sz w:val="24"/>
          <w:szCs w:val="24"/>
        </w:rPr>
        <w:t>.</w:t>
      </w:r>
    </w:p>
    <w:p w14:paraId="244F574E" w14:textId="1312EEBA" w:rsidR="41590456" w:rsidRPr="001030B5" w:rsidRDefault="6696AE97" w:rsidP="00ED340E">
      <w:pPr>
        <w:spacing w:before="120"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9</w:t>
      </w:r>
      <w:r w:rsidR="41590456" w:rsidRPr="001030B5">
        <w:rPr>
          <w:rFonts w:ascii="Times New Roman" w:eastAsiaTheme="minorEastAsia" w:hAnsi="Times New Roman" w:cs="Times New Roman"/>
          <w:sz w:val="24"/>
          <w:szCs w:val="24"/>
        </w:rPr>
        <w:t>. Otros proyectos y programas desarrollados por los centros</w:t>
      </w:r>
      <w:r w:rsidR="00E754D6" w:rsidRPr="001030B5">
        <w:rPr>
          <w:rFonts w:ascii="Times New Roman" w:eastAsiaTheme="minorEastAsia" w:hAnsi="Times New Roman" w:cs="Times New Roman"/>
          <w:sz w:val="24"/>
          <w:szCs w:val="24"/>
        </w:rPr>
        <w:t>.</w:t>
      </w:r>
    </w:p>
    <w:p w14:paraId="7B6696A1" w14:textId="4C3BE438" w:rsidR="41590456" w:rsidRPr="001030B5" w:rsidRDefault="4159045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Asimismo, el proyecto educativo incorporará un plan de mejora, que se revisará periódicamente, en el que, a partir del análisis de los diferentes procesos de evaluación del alumnado y del propio centro, se planteen las estrategias y las actuaciones necesarias para mejorar los resultados académicos y paliar el abandono de los estudios.</w:t>
      </w:r>
    </w:p>
    <w:p w14:paraId="489AD218" w14:textId="3B8DE12F" w:rsidR="2F5C7573" w:rsidRPr="001030B5" w:rsidRDefault="2BCB4C01" w:rsidP="00ED340E">
      <w:pPr>
        <w:pStyle w:val="Ttulo3"/>
        <w:jc w:val="both"/>
        <w:rPr>
          <w:rFonts w:ascii="Times New Roman" w:hAnsi="Times New Roman" w:cs="Times New Roman"/>
          <w:color w:val="auto"/>
        </w:rPr>
      </w:pPr>
      <w:bookmarkStart w:id="4" w:name="_Toc234416305"/>
      <w:r w:rsidRPr="001030B5">
        <w:rPr>
          <w:rFonts w:ascii="Times New Roman" w:hAnsi="Times New Roman" w:cs="Times New Roman"/>
          <w:color w:val="auto"/>
        </w:rPr>
        <w:t>1.</w:t>
      </w:r>
      <w:r w:rsidR="0B84F974" w:rsidRPr="001030B5">
        <w:rPr>
          <w:rFonts w:ascii="Times New Roman" w:hAnsi="Times New Roman" w:cs="Times New Roman"/>
          <w:color w:val="auto"/>
        </w:rPr>
        <w:t xml:space="preserve">3. </w:t>
      </w:r>
      <w:r w:rsidR="0234A3EE" w:rsidRPr="001030B5">
        <w:rPr>
          <w:rFonts w:ascii="Times New Roman" w:hAnsi="Times New Roman" w:cs="Times New Roman"/>
          <w:color w:val="auto"/>
        </w:rPr>
        <w:t>Otros aspectos relativos al PEC</w:t>
      </w:r>
      <w:bookmarkEnd w:id="4"/>
    </w:p>
    <w:p w14:paraId="3D21FE02" w14:textId="77777777" w:rsidR="006E73E0" w:rsidRPr="001030B5" w:rsidRDefault="006E73E0" w:rsidP="00F352CA">
      <w:pPr>
        <w:spacing w:before="238" w:after="198" w:line="276" w:lineRule="auto"/>
        <w:jc w:val="both"/>
        <w:rPr>
          <w:rFonts w:ascii="Times New Roman" w:eastAsiaTheme="minorEastAsia" w:hAnsi="Times New Roman" w:cs="Times New Roman"/>
          <w:sz w:val="24"/>
          <w:szCs w:val="24"/>
        </w:rPr>
      </w:pPr>
    </w:p>
    <w:p w14:paraId="1E1FAA41" w14:textId="4879F883" w:rsidR="2F5C7573" w:rsidRPr="001030B5" w:rsidRDefault="0234A3EE" w:rsidP="00ED340E">
      <w:pPr>
        <w:pStyle w:val="Ttulo4"/>
        <w:jc w:val="both"/>
        <w:rPr>
          <w:rFonts w:ascii="Times New Roman" w:hAnsi="Times New Roman" w:cs="Times New Roman"/>
          <w:color w:val="auto"/>
          <w:sz w:val="24"/>
          <w:szCs w:val="24"/>
        </w:rPr>
      </w:pPr>
      <w:bookmarkStart w:id="5" w:name="_Toc234416306"/>
      <w:r w:rsidRPr="001030B5">
        <w:rPr>
          <w:rFonts w:ascii="Times New Roman" w:hAnsi="Times New Roman" w:cs="Times New Roman"/>
          <w:color w:val="auto"/>
          <w:sz w:val="24"/>
          <w:szCs w:val="24"/>
        </w:rPr>
        <w:t xml:space="preserve">1.3.1. </w:t>
      </w:r>
      <w:r w:rsidR="0B84F974" w:rsidRPr="001030B5">
        <w:rPr>
          <w:rFonts w:ascii="Times New Roman" w:hAnsi="Times New Roman" w:cs="Times New Roman"/>
          <w:color w:val="auto"/>
          <w:sz w:val="24"/>
          <w:szCs w:val="24"/>
        </w:rPr>
        <w:t>Medidas de respuesta educativa para la inclusión del alumnado</w:t>
      </w:r>
      <w:bookmarkEnd w:id="5"/>
    </w:p>
    <w:p w14:paraId="7BF7B187" w14:textId="77777777" w:rsidR="006E73E0" w:rsidRPr="001030B5" w:rsidRDefault="006E73E0" w:rsidP="00F352CA">
      <w:pPr>
        <w:spacing w:before="238" w:after="198" w:line="276" w:lineRule="auto"/>
        <w:jc w:val="both"/>
        <w:rPr>
          <w:rFonts w:ascii="Times New Roman" w:eastAsiaTheme="minorEastAsia" w:hAnsi="Times New Roman" w:cs="Times New Roman"/>
          <w:sz w:val="24"/>
          <w:szCs w:val="24"/>
        </w:rPr>
      </w:pPr>
    </w:p>
    <w:p w14:paraId="217C8A6F" w14:textId="48D873F3" w:rsidR="79E29B24" w:rsidRPr="001030B5" w:rsidRDefault="1B8A1584"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1. Asimismo, el PEC contemplará la atención a la diversidad estableciendo medidas de respuesta educativa para la inclusión del alumnado. Estas medidas están encaminadas a posibilitar el acceso, la participación y el progreso de todo el alumnado, la organización del centro, la actuación de todo el personal del centro y todas las actuaciones que se desarrollen. </w:t>
      </w:r>
    </w:p>
    <w:p w14:paraId="0EDB985A" w14:textId="7DC2E68D" w:rsidR="79E29B24" w:rsidRPr="001030B5" w:rsidRDefault="1B8A1584" w:rsidP="32991192">
      <w:pPr>
        <w:spacing w:after="14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w:t>
      </w:r>
      <w:r w:rsidR="00E46278"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Se atenderá a lo establecido en</w:t>
      </w:r>
      <w:r w:rsidR="00CC5B21" w:rsidRPr="001030B5">
        <w:rPr>
          <w:rFonts w:ascii="Times New Roman" w:eastAsiaTheme="minorEastAsia" w:hAnsi="Times New Roman" w:cs="Times New Roman"/>
          <w:sz w:val="24"/>
          <w:szCs w:val="24"/>
        </w:rPr>
        <w:t xml:space="preserve"> el Decreto 104/2018, de 27 de julio, del Consell, por el que se desarrollan los principios de equidad y de inclusión en el sistema educativo valenciano (DOGV 8356, 07.08.2018); en </w:t>
      </w:r>
      <w:r w:rsidRPr="001030B5">
        <w:rPr>
          <w:rFonts w:ascii="Times New Roman" w:eastAsiaTheme="minorEastAsia" w:hAnsi="Times New Roman" w:cs="Times New Roman"/>
          <w:sz w:val="24"/>
          <w:szCs w:val="24"/>
        </w:rPr>
        <w:t>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w:t>
      </w:r>
      <w:r w:rsidR="0020562F" w:rsidRPr="001030B5">
        <w:rPr>
          <w:rFonts w:ascii="Times New Roman" w:eastAsiaTheme="minorEastAsia" w:hAnsi="Times New Roman" w:cs="Times New Roman"/>
          <w:sz w:val="24"/>
          <w:szCs w:val="24"/>
        </w:rPr>
        <w:t xml:space="preserve">; </w:t>
      </w:r>
      <w:r w:rsidR="679874E0" w:rsidRPr="001030B5">
        <w:rPr>
          <w:rFonts w:ascii="Times New Roman" w:eastAsiaTheme="minorEastAsia" w:hAnsi="Times New Roman" w:cs="Times New Roman"/>
          <w:sz w:val="24"/>
          <w:szCs w:val="24"/>
        </w:rPr>
        <w:t xml:space="preserve">y </w:t>
      </w:r>
      <w:r w:rsidR="0020562F" w:rsidRPr="001030B5">
        <w:rPr>
          <w:rFonts w:ascii="Times New Roman" w:eastAsiaTheme="minorEastAsia" w:hAnsi="Times New Roman" w:cs="Times New Roman"/>
          <w:sz w:val="24"/>
          <w:szCs w:val="24"/>
        </w:rPr>
        <w:t>en</w:t>
      </w:r>
      <w:r w:rsidR="45BF0E4B" w:rsidRPr="001030B5">
        <w:rPr>
          <w:rFonts w:ascii="Times New Roman" w:eastAsiaTheme="minorEastAsia" w:hAnsi="Times New Roman" w:cs="Times New Roman"/>
          <w:sz w:val="24"/>
          <w:szCs w:val="24"/>
        </w:rPr>
        <w:t xml:space="preserve"> </w:t>
      </w:r>
      <w:r w:rsidR="679874E0" w:rsidRPr="001030B5">
        <w:rPr>
          <w:rFonts w:ascii="Times New Roman" w:eastAsiaTheme="minorEastAsia" w:hAnsi="Times New Roman" w:cs="Times New Roman"/>
          <w:sz w:val="24"/>
          <w:szCs w:val="24"/>
        </w:rPr>
        <w:t>la Resolución de 5 de marzo de 2025, de la Dirección General de Centros Docentes y de la Dirección General de Innovación e Inclusión Educativa, por la que se dictan las instrucciones para la solicitud de adaptaciones de acceso en las escuelas oficiales de idiomas de la Comunitat Valenciana</w:t>
      </w:r>
      <w:r w:rsidR="04796482" w:rsidRPr="001030B5">
        <w:rPr>
          <w:rFonts w:ascii="Times New Roman" w:eastAsiaTheme="minorEastAsia" w:hAnsi="Times New Roman" w:cs="Times New Roman"/>
          <w:sz w:val="24"/>
          <w:szCs w:val="24"/>
        </w:rPr>
        <w:t xml:space="preserve"> (DOGV 10064, 11.03.2025).</w:t>
      </w:r>
    </w:p>
    <w:p w14:paraId="34C11E89" w14:textId="0BC01504" w:rsidR="79E29B24" w:rsidRPr="001030B5" w:rsidRDefault="79E29B24" w:rsidP="00ED340E">
      <w:pPr>
        <w:spacing w:after="14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3. Los centros </w:t>
      </w:r>
      <w:r w:rsidR="00E46278" w:rsidRPr="001030B5">
        <w:rPr>
          <w:rFonts w:ascii="Times New Roman" w:eastAsiaTheme="minorEastAsia" w:hAnsi="Times New Roman" w:cs="Times New Roman"/>
          <w:sz w:val="24"/>
          <w:szCs w:val="24"/>
        </w:rPr>
        <w:t>contarán con la</w:t>
      </w:r>
      <w:r w:rsidRPr="001030B5">
        <w:rPr>
          <w:rFonts w:ascii="Times New Roman" w:eastAsiaTheme="minorEastAsia" w:hAnsi="Times New Roman" w:cs="Times New Roman"/>
          <w:sz w:val="24"/>
          <w:szCs w:val="24"/>
        </w:rPr>
        <w:t xml:space="preserve"> colaboración de las Unidades Específicas de Orientación educativa de la zona de actuación en la que se encuentre el centro para la determinación de las medidas a implementar en cada caso.</w:t>
      </w:r>
    </w:p>
    <w:p w14:paraId="17E5F5D4" w14:textId="77777777" w:rsidR="006E73E0" w:rsidRPr="001030B5" w:rsidRDefault="006E73E0" w:rsidP="00F352CA">
      <w:pPr>
        <w:jc w:val="both"/>
        <w:rPr>
          <w:rFonts w:ascii="Times New Roman" w:eastAsia="Calibri" w:hAnsi="Times New Roman" w:cs="Times New Roman"/>
          <w:sz w:val="24"/>
          <w:szCs w:val="24"/>
        </w:rPr>
      </w:pPr>
    </w:p>
    <w:p w14:paraId="7A2A9644" w14:textId="57EF3EC5" w:rsidR="2F3F2378" w:rsidRPr="001030B5" w:rsidRDefault="6621CE78" w:rsidP="00ED340E">
      <w:pPr>
        <w:pStyle w:val="Ttulo4"/>
        <w:jc w:val="both"/>
        <w:rPr>
          <w:rFonts w:ascii="Times New Roman" w:hAnsi="Times New Roman" w:cs="Times New Roman"/>
          <w:color w:val="auto"/>
          <w:sz w:val="24"/>
          <w:szCs w:val="24"/>
        </w:rPr>
      </w:pPr>
      <w:bookmarkStart w:id="6" w:name="_Toc234416307"/>
      <w:r w:rsidRPr="001030B5">
        <w:rPr>
          <w:rFonts w:ascii="Times New Roman" w:hAnsi="Times New Roman" w:cs="Times New Roman"/>
          <w:color w:val="auto"/>
          <w:sz w:val="24"/>
          <w:szCs w:val="24"/>
        </w:rPr>
        <w:t>1.3.2</w:t>
      </w:r>
      <w:r w:rsidR="006A18FE" w:rsidRPr="001030B5">
        <w:rPr>
          <w:rFonts w:ascii="Times New Roman" w:hAnsi="Times New Roman" w:cs="Times New Roman"/>
          <w:color w:val="auto"/>
          <w:sz w:val="24"/>
          <w:szCs w:val="24"/>
        </w:rPr>
        <w:t>.</w:t>
      </w:r>
      <w:r w:rsidRPr="001030B5">
        <w:rPr>
          <w:rFonts w:ascii="Times New Roman" w:hAnsi="Times New Roman" w:cs="Times New Roman"/>
          <w:color w:val="auto"/>
          <w:sz w:val="24"/>
          <w:szCs w:val="24"/>
        </w:rPr>
        <w:t xml:space="preserve"> Plan de convivencia</w:t>
      </w:r>
      <w:bookmarkEnd w:id="6"/>
    </w:p>
    <w:p w14:paraId="24DB6430" w14:textId="77777777" w:rsidR="006E73E0" w:rsidRPr="001030B5" w:rsidRDefault="006E73E0" w:rsidP="00ED340E">
      <w:pPr>
        <w:jc w:val="both"/>
        <w:rPr>
          <w:rFonts w:ascii="Times New Roman" w:eastAsia="Calibri" w:hAnsi="Times New Roman" w:cs="Times New Roman"/>
          <w:sz w:val="24"/>
          <w:szCs w:val="24"/>
        </w:rPr>
      </w:pPr>
    </w:p>
    <w:p w14:paraId="67B75ACB" w14:textId="2572971D" w:rsidR="1E889DFD" w:rsidRPr="001030B5" w:rsidRDefault="3A786C70" w:rsidP="00ED340E">
      <w:pPr>
        <w:jc w:val="both"/>
        <w:rPr>
          <w:rFonts w:ascii="Times New Roman" w:hAnsi="Times New Roman" w:cs="Times New Roman"/>
          <w:sz w:val="24"/>
          <w:szCs w:val="24"/>
          <w:lang w:val="ca-ES-valencia"/>
        </w:rPr>
      </w:pPr>
      <w:r w:rsidRPr="009D074D">
        <w:rPr>
          <w:rFonts w:ascii="Times New Roman" w:eastAsia="Calibri" w:hAnsi="Times New Roman" w:cs="Times New Roman"/>
          <w:sz w:val="24"/>
          <w:szCs w:val="24"/>
          <w:highlight w:val="yellow"/>
        </w:rPr>
        <w:t>El artículo 124 de la</w:t>
      </w:r>
      <w:r w:rsidR="00A42935" w:rsidRPr="009D074D">
        <w:rPr>
          <w:rFonts w:ascii="Times New Roman" w:eastAsia="Calibri" w:hAnsi="Times New Roman" w:cs="Times New Roman"/>
          <w:sz w:val="24"/>
          <w:szCs w:val="24"/>
          <w:highlight w:val="yellow"/>
        </w:rPr>
        <w:t xml:space="preserve"> Ley Orgánica 2/2006, de 3 de mayo, de Educación (LOE)</w:t>
      </w:r>
      <w:r w:rsidRPr="009D074D">
        <w:rPr>
          <w:rFonts w:ascii="Times New Roman" w:eastAsia="Calibri" w:hAnsi="Times New Roman" w:cs="Times New Roman"/>
          <w:sz w:val="24"/>
          <w:szCs w:val="24"/>
          <w:highlight w:val="yellow"/>
        </w:rPr>
        <w:t xml:space="preserve"> establece que los centros elaborarán un plan de convivencia</w:t>
      </w:r>
      <w:r w:rsidR="00A42935" w:rsidRPr="009D074D">
        <w:rPr>
          <w:rFonts w:ascii="Times New Roman" w:eastAsia="Calibri" w:hAnsi="Times New Roman" w:cs="Times New Roman"/>
          <w:sz w:val="24"/>
          <w:szCs w:val="24"/>
          <w:highlight w:val="yellow"/>
        </w:rPr>
        <w:t xml:space="preserve">. La </w:t>
      </w:r>
      <w:r w:rsidR="00A42935" w:rsidRPr="009D074D">
        <w:rPr>
          <w:rFonts w:ascii="Times New Roman" w:hAnsi="Times New Roman" w:cs="Times New Roman"/>
          <w:sz w:val="24"/>
          <w:szCs w:val="24"/>
          <w:highlight w:val="yellow"/>
        </w:rPr>
        <w:t xml:space="preserve">Orden 62/2014, la Ley Orgánica </w:t>
      </w:r>
      <w:r w:rsidR="00A42935" w:rsidRPr="009D074D">
        <w:rPr>
          <w:rFonts w:ascii="Times New Roman" w:hAnsi="Times New Roman" w:cs="Times New Roman"/>
          <w:sz w:val="24"/>
          <w:szCs w:val="24"/>
          <w:highlight w:val="yellow"/>
        </w:rPr>
        <w:lastRenderedPageBreak/>
        <w:t xml:space="preserve">3/2020 (que modifica la LOE), </w:t>
      </w:r>
      <w:r w:rsidR="00D94586" w:rsidRPr="009D074D">
        <w:rPr>
          <w:rFonts w:ascii="Times New Roman" w:hAnsi="Times New Roman" w:cs="Times New Roman"/>
          <w:sz w:val="24"/>
          <w:szCs w:val="24"/>
          <w:highlight w:val="yellow"/>
          <w:lang w:val="ca-ES-valencia"/>
        </w:rPr>
        <w:t xml:space="preserve">y el Decreto 193/2025, de la convivencia en el sistema educativo de la Comunitat Valenciana </w:t>
      </w:r>
      <w:r w:rsidR="00A42935" w:rsidRPr="009D074D">
        <w:rPr>
          <w:rFonts w:ascii="Times New Roman" w:hAnsi="Times New Roman" w:cs="Times New Roman"/>
          <w:sz w:val="24"/>
          <w:szCs w:val="24"/>
          <w:highlight w:val="yellow"/>
        </w:rPr>
        <w:t>desarrollan y complementan ese marco básico.</w:t>
      </w:r>
    </w:p>
    <w:p w14:paraId="4DCC6FCE" w14:textId="4E60B8A6" w:rsidR="1E889DFD" w:rsidRPr="001030B5" w:rsidRDefault="1B89A398" w:rsidP="00ED340E">
      <w:pPr>
        <w:jc w:val="both"/>
        <w:rPr>
          <w:rFonts w:ascii="Times New Roman" w:eastAsia="Calibri" w:hAnsi="Times New Roman" w:cs="Times New Roman"/>
          <w:sz w:val="24"/>
          <w:szCs w:val="24"/>
        </w:rPr>
      </w:pPr>
      <w:r w:rsidRPr="008E0D3B">
        <w:rPr>
          <w:rFonts w:ascii="Times New Roman" w:eastAsia="Calibri" w:hAnsi="Times New Roman" w:cs="Times New Roman"/>
          <w:sz w:val="24"/>
          <w:szCs w:val="24"/>
          <w:highlight w:val="yellow"/>
        </w:rPr>
        <w:t>El plan de</w:t>
      </w:r>
      <w:r w:rsidR="245AFCEB" w:rsidRPr="008E0D3B">
        <w:rPr>
          <w:rFonts w:ascii="Times New Roman" w:eastAsia="Calibri" w:hAnsi="Times New Roman" w:cs="Times New Roman"/>
          <w:sz w:val="24"/>
          <w:szCs w:val="24"/>
          <w:highlight w:val="yellow"/>
        </w:rPr>
        <w:t xml:space="preserve"> </w:t>
      </w:r>
      <w:r w:rsidRPr="008E0D3B">
        <w:rPr>
          <w:rFonts w:ascii="Times New Roman" w:eastAsia="Calibri" w:hAnsi="Times New Roman" w:cs="Times New Roman"/>
          <w:sz w:val="24"/>
          <w:szCs w:val="24"/>
          <w:highlight w:val="yellow"/>
        </w:rPr>
        <w:t>convivencia debe recoger el conjunto de reglas, normas, procedimientos y actuaciones que permiten llevar a cabo la instauración y la continuidad de los valores suscritos al proyecto educativo del centro del que forma parte. El plan de convivencia tiene como objetivo primordial la promoción de la convivencia, la prevención de los conflictos y la gestión o resolución pacífica de los mismos, especialmente la violencia de género, la igualdad y la no discriminación, atendiendo las circunstancias y condiciones personales de</w:t>
      </w:r>
      <w:r w:rsidR="0F1CBECE" w:rsidRPr="008E0D3B">
        <w:rPr>
          <w:rFonts w:ascii="Times New Roman" w:eastAsia="Calibri" w:hAnsi="Times New Roman" w:cs="Times New Roman"/>
          <w:sz w:val="24"/>
          <w:szCs w:val="24"/>
          <w:highlight w:val="yellow"/>
        </w:rPr>
        <w:t>l alumnado.</w:t>
      </w:r>
      <w:r w:rsidR="0F1CBECE" w:rsidRPr="001030B5">
        <w:rPr>
          <w:rFonts w:ascii="Times New Roman" w:eastAsia="Calibri" w:hAnsi="Times New Roman" w:cs="Times New Roman"/>
          <w:sz w:val="24"/>
          <w:szCs w:val="24"/>
        </w:rPr>
        <w:t xml:space="preserve"> </w:t>
      </w:r>
    </w:p>
    <w:p w14:paraId="2CA148B5" w14:textId="12BAF7BE" w:rsidR="1E889DFD" w:rsidRPr="001030B5" w:rsidRDefault="0F510899"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E</w:t>
      </w:r>
      <w:r w:rsidR="12FAB825" w:rsidRPr="001030B5">
        <w:rPr>
          <w:rFonts w:ascii="Times New Roman" w:eastAsia="Calibri" w:hAnsi="Times New Roman" w:cs="Times New Roman"/>
          <w:sz w:val="24"/>
          <w:szCs w:val="24"/>
        </w:rPr>
        <w:t>ste plan incluirá al menos los siguientes aspectos:</w:t>
      </w:r>
    </w:p>
    <w:p w14:paraId="535DA8A1" w14:textId="2DB94549" w:rsidR="1E889DFD" w:rsidRPr="001030B5" w:rsidRDefault="12FAB825"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1. Diagnóstico del estado de la convivencia en el centro</w:t>
      </w:r>
      <w:r w:rsidR="7623D047" w:rsidRPr="001030B5">
        <w:rPr>
          <w:rFonts w:ascii="Times New Roman" w:eastAsia="Calibri" w:hAnsi="Times New Roman" w:cs="Times New Roman"/>
          <w:sz w:val="24"/>
          <w:szCs w:val="24"/>
        </w:rPr>
        <w:t>.</w:t>
      </w:r>
    </w:p>
    <w:p w14:paraId="62A62A4C" w14:textId="3FEE5C5C" w:rsidR="1E889DFD" w:rsidRPr="001030B5" w:rsidRDefault="12FAB825"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2.</w:t>
      </w:r>
      <w:r w:rsidR="52BA5CCC" w:rsidRPr="001030B5">
        <w:rPr>
          <w:rFonts w:ascii="Times New Roman" w:eastAsia="Calibri" w:hAnsi="Times New Roman" w:cs="Times New Roman"/>
          <w:sz w:val="24"/>
          <w:szCs w:val="24"/>
        </w:rPr>
        <w:t xml:space="preserve"> Composición y plan de actuación de la comisión de convivencia. </w:t>
      </w:r>
    </w:p>
    <w:p w14:paraId="2694BD93" w14:textId="3EA8959F" w:rsidR="1E889DFD" w:rsidRPr="001030B5" w:rsidRDefault="68E1A29E"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 xml:space="preserve">3. Medidas y acciones orientadas a la promoción de la </w:t>
      </w:r>
      <w:r w:rsidR="08B325DD" w:rsidRPr="001030B5">
        <w:rPr>
          <w:rFonts w:ascii="Times New Roman" w:eastAsia="Calibri" w:hAnsi="Times New Roman" w:cs="Times New Roman"/>
          <w:sz w:val="24"/>
          <w:szCs w:val="24"/>
        </w:rPr>
        <w:t xml:space="preserve">igualdad y </w:t>
      </w:r>
      <w:r w:rsidRPr="001030B5">
        <w:rPr>
          <w:rFonts w:ascii="Times New Roman" w:eastAsia="Calibri" w:hAnsi="Times New Roman" w:cs="Times New Roman"/>
          <w:sz w:val="24"/>
          <w:szCs w:val="24"/>
        </w:rPr>
        <w:t xml:space="preserve">convivencia </w:t>
      </w:r>
      <w:r w:rsidR="6E911F1E" w:rsidRPr="001030B5">
        <w:rPr>
          <w:rFonts w:ascii="Times New Roman" w:eastAsia="Calibri" w:hAnsi="Times New Roman" w:cs="Times New Roman"/>
          <w:sz w:val="24"/>
          <w:szCs w:val="24"/>
        </w:rPr>
        <w:t>y a la prevención de conflictos, para conseguir un adecuado clima educativo en el centro.</w:t>
      </w:r>
    </w:p>
    <w:p w14:paraId="0A86F561" w14:textId="0D2EBBF4" w:rsidR="1E889DFD" w:rsidRPr="001030B5" w:rsidRDefault="38374F91"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 xml:space="preserve">4. Procedimientos de actuación e intervención previstos en </w:t>
      </w:r>
      <w:r w:rsidR="00A42935" w:rsidRPr="001030B5">
        <w:rPr>
          <w:rFonts w:ascii="Times New Roman" w:eastAsia="Calibri" w:hAnsi="Times New Roman" w:cs="Times New Roman"/>
          <w:sz w:val="24"/>
          <w:szCs w:val="24"/>
        </w:rPr>
        <w:t>las</w:t>
      </w:r>
      <w:r w:rsidRPr="001030B5">
        <w:rPr>
          <w:rFonts w:ascii="Times New Roman" w:eastAsia="Calibri" w:hAnsi="Times New Roman" w:cs="Times New Roman"/>
          <w:sz w:val="24"/>
          <w:szCs w:val="24"/>
        </w:rPr>
        <w:t xml:space="preserve"> </w:t>
      </w:r>
      <w:r w:rsidR="00990B52" w:rsidRPr="001030B5">
        <w:rPr>
          <w:rFonts w:ascii="Times New Roman" w:eastAsia="Calibri" w:hAnsi="Times New Roman" w:cs="Times New Roman"/>
          <w:sz w:val="24"/>
          <w:szCs w:val="24"/>
        </w:rPr>
        <w:t>N</w:t>
      </w:r>
      <w:r w:rsidR="00232E56" w:rsidRPr="001030B5">
        <w:rPr>
          <w:rFonts w:ascii="Times New Roman" w:eastAsia="Calibri" w:hAnsi="Times New Roman" w:cs="Times New Roman"/>
          <w:sz w:val="24"/>
          <w:szCs w:val="24"/>
        </w:rPr>
        <w:t xml:space="preserve">ormas de </w:t>
      </w:r>
      <w:r w:rsidR="00990B52" w:rsidRPr="001030B5">
        <w:rPr>
          <w:rFonts w:ascii="Times New Roman" w:eastAsia="Calibri" w:hAnsi="Times New Roman" w:cs="Times New Roman"/>
          <w:sz w:val="24"/>
          <w:szCs w:val="24"/>
        </w:rPr>
        <w:t xml:space="preserve">Organización y Funcionamiento del centro. </w:t>
      </w:r>
    </w:p>
    <w:p w14:paraId="23E4E781" w14:textId="77777777" w:rsidR="002A569B" w:rsidRPr="001030B5" w:rsidRDefault="002A569B" w:rsidP="00F352CA">
      <w:pPr>
        <w:jc w:val="both"/>
        <w:rPr>
          <w:rFonts w:ascii="Times New Roman" w:eastAsia="Calibri" w:hAnsi="Times New Roman" w:cs="Times New Roman"/>
          <w:sz w:val="24"/>
          <w:szCs w:val="24"/>
        </w:rPr>
      </w:pPr>
    </w:p>
    <w:p w14:paraId="22A21688" w14:textId="4C564013" w:rsidR="1E889DFD" w:rsidRPr="001030B5" w:rsidRDefault="53E8DEFE" w:rsidP="00ED340E">
      <w:pPr>
        <w:pStyle w:val="Ttulo4"/>
        <w:jc w:val="both"/>
        <w:rPr>
          <w:rFonts w:ascii="Times New Roman" w:hAnsi="Times New Roman" w:cs="Times New Roman"/>
          <w:color w:val="auto"/>
          <w:sz w:val="24"/>
          <w:szCs w:val="24"/>
        </w:rPr>
      </w:pPr>
      <w:bookmarkStart w:id="7" w:name="_Toc234416308"/>
      <w:r w:rsidRPr="001030B5">
        <w:rPr>
          <w:rFonts w:ascii="Times New Roman" w:hAnsi="Times New Roman" w:cs="Times New Roman"/>
          <w:color w:val="auto"/>
          <w:sz w:val="24"/>
          <w:szCs w:val="24"/>
        </w:rPr>
        <w:t>1.</w:t>
      </w:r>
      <w:r w:rsidR="04F57261" w:rsidRPr="001030B5">
        <w:rPr>
          <w:rFonts w:ascii="Times New Roman" w:hAnsi="Times New Roman" w:cs="Times New Roman"/>
          <w:color w:val="auto"/>
          <w:sz w:val="24"/>
          <w:szCs w:val="24"/>
        </w:rPr>
        <w:t>3.</w:t>
      </w:r>
      <w:r w:rsidR="00FE00CB" w:rsidRPr="001030B5">
        <w:rPr>
          <w:rFonts w:ascii="Times New Roman" w:hAnsi="Times New Roman" w:cs="Times New Roman"/>
          <w:color w:val="auto"/>
          <w:sz w:val="24"/>
          <w:szCs w:val="24"/>
        </w:rPr>
        <w:t>3</w:t>
      </w:r>
      <w:r w:rsidR="04F57261" w:rsidRPr="001030B5">
        <w:rPr>
          <w:rFonts w:ascii="Times New Roman" w:hAnsi="Times New Roman" w:cs="Times New Roman"/>
          <w:color w:val="auto"/>
          <w:sz w:val="24"/>
          <w:szCs w:val="24"/>
        </w:rPr>
        <w:t>.</w:t>
      </w:r>
      <w:r w:rsidR="7D6873C5" w:rsidRPr="001030B5">
        <w:rPr>
          <w:rFonts w:ascii="Times New Roman" w:hAnsi="Times New Roman" w:cs="Times New Roman"/>
          <w:color w:val="auto"/>
          <w:sz w:val="24"/>
          <w:szCs w:val="24"/>
        </w:rPr>
        <w:t xml:space="preserve"> </w:t>
      </w:r>
      <w:r w:rsidR="7D7A6106" w:rsidRPr="001030B5">
        <w:rPr>
          <w:rFonts w:ascii="Times New Roman" w:hAnsi="Times New Roman" w:cs="Times New Roman"/>
          <w:color w:val="auto"/>
          <w:sz w:val="24"/>
          <w:szCs w:val="24"/>
        </w:rPr>
        <w:t>Evaluación interna o autoevaluación del centro</w:t>
      </w:r>
      <w:bookmarkEnd w:id="7"/>
    </w:p>
    <w:p w14:paraId="7327DBE5" w14:textId="77777777" w:rsidR="001D5E32" w:rsidRPr="001030B5" w:rsidRDefault="001D5E32" w:rsidP="00ED340E">
      <w:pPr>
        <w:spacing w:after="120" w:line="240" w:lineRule="auto"/>
        <w:jc w:val="both"/>
        <w:rPr>
          <w:rFonts w:ascii="Times New Roman" w:eastAsiaTheme="minorEastAsia" w:hAnsi="Times New Roman" w:cs="Times New Roman"/>
          <w:sz w:val="24"/>
          <w:szCs w:val="24"/>
        </w:rPr>
      </w:pPr>
    </w:p>
    <w:p w14:paraId="13588E5C" w14:textId="19913841" w:rsidR="1E889DFD" w:rsidRPr="001030B5" w:rsidRDefault="7D7A6106"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proyecto educativo de centro incorporará procedimientos de evaluación interna, tal como indica el artículo 39 del Decreto 167/2017, de </w:t>
      </w:r>
      <w:r w:rsidR="004F402B" w:rsidRPr="001030B5">
        <w:rPr>
          <w:rFonts w:ascii="Times New Roman" w:eastAsiaTheme="minorEastAsia" w:hAnsi="Times New Roman" w:cs="Times New Roman"/>
          <w:sz w:val="24"/>
          <w:szCs w:val="24"/>
        </w:rPr>
        <w:t>3</w:t>
      </w:r>
      <w:r w:rsidRPr="001030B5">
        <w:rPr>
          <w:rFonts w:ascii="Times New Roman" w:eastAsiaTheme="minorEastAsia" w:hAnsi="Times New Roman" w:cs="Times New Roman"/>
          <w:sz w:val="24"/>
          <w:szCs w:val="24"/>
        </w:rPr>
        <w:t xml:space="preserve"> de </w:t>
      </w:r>
      <w:r w:rsidR="004F402B" w:rsidRPr="001030B5">
        <w:rPr>
          <w:rFonts w:ascii="Times New Roman" w:eastAsiaTheme="minorEastAsia" w:hAnsi="Times New Roman" w:cs="Times New Roman"/>
          <w:sz w:val="24"/>
          <w:szCs w:val="24"/>
        </w:rPr>
        <w:t>noviembre</w:t>
      </w:r>
      <w:r w:rsidRPr="001030B5">
        <w:rPr>
          <w:rFonts w:ascii="Times New Roman" w:eastAsiaTheme="minorEastAsia" w:hAnsi="Times New Roman" w:cs="Times New Roman"/>
          <w:sz w:val="24"/>
          <w:szCs w:val="24"/>
        </w:rPr>
        <w:t>, para el diagnóstico de la situación del centro. Este diagnóstico concluirá con el diseño, realización y evaluación de un plan de mejora que formará parte de la PGA.</w:t>
      </w:r>
    </w:p>
    <w:p w14:paraId="6F4E54B2" w14:textId="2A668E43" w:rsidR="371DF0E6" w:rsidRPr="001030B5" w:rsidRDefault="371DF0E6" w:rsidP="00ED340E">
      <w:pPr>
        <w:spacing w:after="140"/>
        <w:jc w:val="both"/>
        <w:rPr>
          <w:rFonts w:ascii="Times New Roman" w:eastAsiaTheme="minorEastAsia" w:hAnsi="Times New Roman" w:cs="Times New Roman"/>
          <w:sz w:val="24"/>
          <w:szCs w:val="24"/>
        </w:rPr>
      </w:pPr>
    </w:p>
    <w:p w14:paraId="0227D9E6" w14:textId="49E54F9B" w:rsidR="71ED996E" w:rsidRPr="001030B5" w:rsidRDefault="71ED996E" w:rsidP="00ED340E">
      <w:pPr>
        <w:pStyle w:val="Ttulo2"/>
        <w:jc w:val="both"/>
        <w:rPr>
          <w:rFonts w:ascii="Times New Roman" w:eastAsia="Raleway" w:hAnsi="Times New Roman" w:cs="Times New Roman"/>
          <w:color w:val="auto"/>
          <w:sz w:val="24"/>
          <w:szCs w:val="24"/>
        </w:rPr>
      </w:pPr>
      <w:bookmarkStart w:id="8" w:name="_Toc234416309"/>
      <w:r w:rsidRPr="001030B5">
        <w:rPr>
          <w:rFonts w:ascii="Times New Roman" w:eastAsiaTheme="minorEastAsia" w:hAnsi="Times New Roman" w:cs="Times New Roman"/>
          <w:color w:val="auto"/>
          <w:sz w:val="24"/>
          <w:szCs w:val="24"/>
        </w:rPr>
        <w:t xml:space="preserve">2. </w:t>
      </w:r>
      <w:r w:rsidRPr="001030B5">
        <w:rPr>
          <w:rStyle w:val="Ttulo2Car"/>
          <w:rFonts w:ascii="Times New Roman" w:eastAsiaTheme="minorEastAsia" w:hAnsi="Times New Roman" w:cs="Times New Roman"/>
          <w:color w:val="auto"/>
          <w:sz w:val="24"/>
          <w:szCs w:val="24"/>
        </w:rPr>
        <w:t>PROYECTO DE GESTIÓN Y RÉGIMEN ECÓNOMICO</w:t>
      </w:r>
      <w:bookmarkEnd w:id="8"/>
    </w:p>
    <w:p w14:paraId="00AF8603" w14:textId="77777777" w:rsidR="00767F72" w:rsidRPr="001030B5" w:rsidRDefault="00767F72" w:rsidP="00F352CA">
      <w:pPr>
        <w:spacing w:after="120" w:line="240" w:lineRule="auto"/>
        <w:jc w:val="both"/>
        <w:rPr>
          <w:rFonts w:ascii="Times New Roman" w:eastAsiaTheme="minorEastAsia" w:hAnsi="Times New Roman" w:cs="Times New Roman"/>
          <w:sz w:val="24"/>
          <w:szCs w:val="24"/>
        </w:rPr>
      </w:pPr>
    </w:p>
    <w:p w14:paraId="1E1C527E" w14:textId="46608A89" w:rsidR="0C50DCA1" w:rsidRPr="001030B5" w:rsidRDefault="0C50DCA1" w:rsidP="00ED340E">
      <w:pPr>
        <w:pStyle w:val="Ttulo3"/>
        <w:jc w:val="both"/>
        <w:rPr>
          <w:rFonts w:ascii="Times New Roman" w:hAnsi="Times New Roman" w:cs="Times New Roman"/>
          <w:color w:val="auto"/>
        </w:rPr>
      </w:pPr>
      <w:bookmarkStart w:id="9" w:name="_Toc234416310"/>
      <w:r w:rsidRPr="001030B5">
        <w:rPr>
          <w:rFonts w:ascii="Times New Roman" w:hAnsi="Times New Roman" w:cs="Times New Roman"/>
          <w:color w:val="auto"/>
        </w:rPr>
        <w:t>2.1. Proyecto de gestión y régimen económico</w:t>
      </w:r>
      <w:bookmarkEnd w:id="9"/>
    </w:p>
    <w:p w14:paraId="5272CF8D" w14:textId="77777777" w:rsidR="001D5E32" w:rsidRPr="001030B5" w:rsidRDefault="001D5E32" w:rsidP="00F352CA">
      <w:pPr>
        <w:spacing w:after="120" w:line="240" w:lineRule="auto"/>
        <w:jc w:val="both"/>
        <w:rPr>
          <w:rFonts w:ascii="Times New Roman" w:eastAsiaTheme="minorEastAsia" w:hAnsi="Times New Roman" w:cs="Times New Roman"/>
          <w:sz w:val="24"/>
          <w:szCs w:val="24"/>
        </w:rPr>
      </w:pPr>
    </w:p>
    <w:p w14:paraId="1A09AC71" w14:textId="27CBD9E4" w:rsidR="116A3540" w:rsidRPr="001030B5" w:rsidRDefault="00416576"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El proyecto de gestión de l</w:t>
      </w:r>
      <w:r w:rsidR="756CF843" w:rsidRPr="001030B5">
        <w:rPr>
          <w:rFonts w:ascii="Times New Roman" w:eastAsiaTheme="minorEastAsia" w:hAnsi="Times New Roman" w:cs="Times New Roman"/>
          <w:sz w:val="24"/>
          <w:szCs w:val="24"/>
        </w:rPr>
        <w:t>as</w:t>
      </w:r>
      <w:r w:rsidRPr="001030B5">
        <w:rPr>
          <w:rFonts w:ascii="Times New Roman" w:eastAsiaTheme="minorEastAsia" w:hAnsi="Times New Roman" w:cs="Times New Roman"/>
          <w:sz w:val="24"/>
          <w:szCs w:val="24"/>
        </w:rPr>
        <w:t xml:space="preserve"> </w:t>
      </w:r>
      <w:r w:rsidR="199566AE" w:rsidRPr="001030B5">
        <w:rPr>
          <w:rFonts w:ascii="Times New Roman" w:eastAsiaTheme="minorEastAsia" w:hAnsi="Times New Roman" w:cs="Times New Roman"/>
          <w:sz w:val="24"/>
          <w:szCs w:val="24"/>
        </w:rPr>
        <w:t>escuelas oficiales de idiomas</w:t>
      </w:r>
      <w:r w:rsidRPr="001030B5">
        <w:rPr>
          <w:rFonts w:ascii="Times New Roman" w:eastAsiaTheme="minorEastAsia" w:hAnsi="Times New Roman" w:cs="Times New Roman"/>
          <w:sz w:val="24"/>
          <w:szCs w:val="24"/>
        </w:rPr>
        <w:t xml:space="preserve"> </w:t>
      </w:r>
      <w:r w:rsidR="19E5E466" w:rsidRPr="001030B5">
        <w:rPr>
          <w:rFonts w:ascii="Times New Roman" w:eastAsiaTheme="minorEastAsia" w:hAnsi="Times New Roman" w:cs="Times New Roman"/>
          <w:sz w:val="24"/>
          <w:szCs w:val="24"/>
        </w:rPr>
        <w:t xml:space="preserve">se redactará atendiendo a lo dispuesto en </w:t>
      </w:r>
      <w:r w:rsidR="6C36C668" w:rsidRPr="001030B5">
        <w:rPr>
          <w:rFonts w:ascii="Times New Roman" w:eastAsiaTheme="minorEastAsia" w:hAnsi="Times New Roman" w:cs="Times New Roman"/>
          <w:sz w:val="24"/>
          <w:szCs w:val="24"/>
        </w:rPr>
        <w:t>los</w:t>
      </w:r>
      <w:r w:rsidR="19E5E466" w:rsidRPr="001030B5">
        <w:rPr>
          <w:rFonts w:ascii="Times New Roman" w:eastAsiaTheme="minorEastAsia" w:hAnsi="Times New Roman" w:cs="Times New Roman"/>
          <w:sz w:val="24"/>
          <w:szCs w:val="24"/>
        </w:rPr>
        <w:t xml:space="preserve"> artículo</w:t>
      </w:r>
      <w:r w:rsidR="060770AE" w:rsidRPr="001030B5">
        <w:rPr>
          <w:rFonts w:ascii="Times New Roman" w:eastAsiaTheme="minorEastAsia" w:hAnsi="Times New Roman" w:cs="Times New Roman"/>
          <w:sz w:val="24"/>
          <w:szCs w:val="24"/>
        </w:rPr>
        <w:t>s</w:t>
      </w:r>
      <w:r w:rsidR="19E5E466" w:rsidRPr="001030B5">
        <w:rPr>
          <w:rFonts w:ascii="Times New Roman" w:eastAsiaTheme="minorEastAsia" w:hAnsi="Times New Roman" w:cs="Times New Roman"/>
          <w:sz w:val="24"/>
          <w:szCs w:val="24"/>
        </w:rPr>
        <w:t xml:space="preserve"> 122</w:t>
      </w:r>
      <w:r w:rsidR="0CB7C20D" w:rsidRPr="001030B5">
        <w:rPr>
          <w:rFonts w:ascii="Times New Roman" w:eastAsiaTheme="minorEastAsia" w:hAnsi="Times New Roman" w:cs="Times New Roman"/>
          <w:sz w:val="24"/>
          <w:szCs w:val="24"/>
        </w:rPr>
        <w:t xml:space="preserve"> y 123</w:t>
      </w:r>
      <w:r w:rsidR="19E5E466" w:rsidRPr="001030B5">
        <w:rPr>
          <w:rFonts w:ascii="Times New Roman" w:eastAsiaTheme="minorEastAsia" w:hAnsi="Times New Roman" w:cs="Times New Roman"/>
          <w:sz w:val="24"/>
          <w:szCs w:val="24"/>
        </w:rPr>
        <w:t xml:space="preserve"> de la Ley orgánica 2/2006 de 3 de mayo, de educación</w:t>
      </w:r>
      <w:r w:rsidR="4DB8F2C4" w:rsidRPr="001030B5">
        <w:rPr>
          <w:rFonts w:ascii="Times New Roman" w:eastAsiaTheme="minorEastAsia" w:hAnsi="Times New Roman" w:cs="Times New Roman"/>
          <w:sz w:val="24"/>
          <w:szCs w:val="24"/>
        </w:rPr>
        <w:t>.</w:t>
      </w:r>
    </w:p>
    <w:p w14:paraId="14F2F763" w14:textId="2E5DD5D3" w:rsidR="1F14FB23" w:rsidRPr="001030B5" w:rsidRDefault="1F14FB23" w:rsidP="00ED340E">
      <w:pPr>
        <w:jc w:val="both"/>
        <w:rPr>
          <w:rFonts w:ascii="Times New Roman" w:eastAsia="Calibri" w:hAnsi="Times New Roman" w:cs="Times New Roman"/>
          <w:sz w:val="24"/>
          <w:szCs w:val="24"/>
        </w:rPr>
      </w:pPr>
      <w:r w:rsidRPr="001030B5">
        <w:rPr>
          <w:rFonts w:ascii="Times New Roman" w:eastAsiaTheme="minorEastAsia" w:hAnsi="Times New Roman" w:cs="Times New Roman"/>
          <w:sz w:val="24"/>
          <w:szCs w:val="24"/>
        </w:rPr>
        <w:t xml:space="preserve">2. </w:t>
      </w:r>
      <w:r w:rsidRPr="001030B5">
        <w:rPr>
          <w:rFonts w:ascii="Times New Roman" w:eastAsia="Calibri" w:hAnsi="Times New Roman" w:cs="Times New Roman"/>
          <w:sz w:val="24"/>
          <w:szCs w:val="24"/>
        </w:rPr>
        <w:t xml:space="preserve">Este proyecto contemplará, entre otros, los aspectos siguientes: </w:t>
      </w:r>
    </w:p>
    <w:p w14:paraId="142F6EF6" w14:textId="54A6FF01" w:rsidR="44C921FA" w:rsidRPr="001030B5" w:rsidRDefault="44C921FA"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a)</w:t>
      </w:r>
      <w:r w:rsidR="003576A4">
        <w:rPr>
          <w:rFonts w:ascii="Times New Roman" w:eastAsia="Calibri" w:hAnsi="Times New Roman" w:cs="Times New Roman"/>
          <w:sz w:val="24"/>
          <w:szCs w:val="24"/>
        </w:rPr>
        <w:t xml:space="preserve"> </w:t>
      </w:r>
      <w:r w:rsidRPr="001030B5">
        <w:rPr>
          <w:rFonts w:ascii="Times New Roman" w:eastAsia="Calibri" w:hAnsi="Times New Roman" w:cs="Times New Roman"/>
          <w:sz w:val="24"/>
          <w:szCs w:val="24"/>
        </w:rPr>
        <w:t xml:space="preserve">Los criterios para la elaboración del presupuesto anual del centro y para la distribución de los ingresos entre las diferentes partidas de gastos. </w:t>
      </w:r>
    </w:p>
    <w:p w14:paraId="5B04CA3F" w14:textId="5F14F4BA" w:rsidR="44C921FA" w:rsidRPr="001030B5" w:rsidRDefault="44C921FA"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b)</w:t>
      </w:r>
      <w:r w:rsidR="003576A4">
        <w:rPr>
          <w:rFonts w:ascii="Times New Roman" w:eastAsia="Calibri" w:hAnsi="Times New Roman" w:cs="Times New Roman"/>
          <w:sz w:val="24"/>
          <w:szCs w:val="24"/>
        </w:rPr>
        <w:t xml:space="preserve"> </w:t>
      </w:r>
      <w:r w:rsidRPr="001030B5">
        <w:rPr>
          <w:rFonts w:ascii="Times New Roman" w:eastAsia="Calibri" w:hAnsi="Times New Roman" w:cs="Times New Roman"/>
          <w:sz w:val="24"/>
          <w:szCs w:val="24"/>
        </w:rPr>
        <w:t xml:space="preserve">Los criterios para la obtención de ingresos derivados de la prestación de servicios diferentes a los procedentes de las administraciones públicas. </w:t>
      </w:r>
    </w:p>
    <w:p w14:paraId="28850A39" w14:textId="2FB339CB" w:rsidR="44C921FA" w:rsidRPr="001030B5" w:rsidRDefault="44C921FA"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c)</w:t>
      </w:r>
      <w:r w:rsidR="003576A4">
        <w:rPr>
          <w:rFonts w:ascii="Times New Roman" w:eastAsia="Calibri" w:hAnsi="Times New Roman" w:cs="Times New Roman"/>
          <w:sz w:val="24"/>
          <w:szCs w:val="24"/>
        </w:rPr>
        <w:t xml:space="preserve"> </w:t>
      </w:r>
      <w:r w:rsidRPr="001030B5">
        <w:rPr>
          <w:rFonts w:ascii="Times New Roman" w:eastAsia="Calibri" w:hAnsi="Times New Roman" w:cs="Times New Roman"/>
          <w:sz w:val="24"/>
          <w:szCs w:val="24"/>
        </w:rPr>
        <w:t>Las medidas para la conservación y la renovación de las instalaciones y de</w:t>
      </w:r>
      <w:r w:rsidR="004D29B9" w:rsidRPr="001030B5">
        <w:rPr>
          <w:rFonts w:ascii="Times New Roman" w:eastAsia="Calibri" w:hAnsi="Times New Roman" w:cs="Times New Roman"/>
          <w:sz w:val="24"/>
          <w:szCs w:val="24"/>
        </w:rPr>
        <w:t xml:space="preserve">l equipamiento </w:t>
      </w:r>
      <w:r w:rsidRPr="001030B5">
        <w:rPr>
          <w:rFonts w:ascii="Times New Roman" w:eastAsia="Calibri" w:hAnsi="Times New Roman" w:cs="Times New Roman"/>
          <w:sz w:val="24"/>
          <w:szCs w:val="24"/>
        </w:rPr>
        <w:t xml:space="preserve">escolar. </w:t>
      </w:r>
    </w:p>
    <w:p w14:paraId="796D9EA1" w14:textId="54ED301E" w:rsidR="44C921FA" w:rsidRPr="001030B5" w:rsidRDefault="44C921FA"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lastRenderedPageBreak/>
        <w:t xml:space="preserve">d) El inventario de recursos materiales del centro. </w:t>
      </w:r>
    </w:p>
    <w:p w14:paraId="3EDEF6E1" w14:textId="087500A4" w:rsidR="44C921FA" w:rsidRPr="001030B5" w:rsidRDefault="44C921FA"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e) Cualquier otro que establezca la conselleria competente en materia de educación.</w:t>
      </w:r>
    </w:p>
    <w:p w14:paraId="44CD3B91" w14:textId="3307ED24" w:rsidR="0D472FDB" w:rsidRPr="001030B5" w:rsidRDefault="0D472FDB"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3</w:t>
      </w:r>
      <w:r w:rsidR="3FCE0B84" w:rsidRPr="001030B5">
        <w:rPr>
          <w:rFonts w:ascii="Times New Roman" w:eastAsia="Calibri" w:hAnsi="Times New Roman" w:cs="Times New Roman"/>
          <w:sz w:val="24"/>
          <w:szCs w:val="24"/>
        </w:rPr>
        <w:t xml:space="preserve">. El equipo directivo coordinará la elaboración y es el responsable de la redacción del proyecto de gestión y sus modificaciones, de acuerdo con las directrices establecidas por el </w:t>
      </w:r>
      <w:r w:rsidR="00957F44" w:rsidRPr="001030B5">
        <w:rPr>
          <w:rFonts w:ascii="Times New Roman" w:eastAsia="Calibri" w:hAnsi="Times New Roman" w:cs="Times New Roman"/>
          <w:sz w:val="24"/>
          <w:szCs w:val="24"/>
        </w:rPr>
        <w:t>c</w:t>
      </w:r>
      <w:r w:rsidR="00072BEC" w:rsidRPr="001030B5">
        <w:rPr>
          <w:rFonts w:ascii="Times New Roman" w:eastAsia="Calibri" w:hAnsi="Times New Roman" w:cs="Times New Roman"/>
          <w:sz w:val="24"/>
          <w:szCs w:val="24"/>
        </w:rPr>
        <w:t xml:space="preserve">onsejo </w:t>
      </w:r>
      <w:r w:rsidR="00957F44" w:rsidRPr="001030B5">
        <w:rPr>
          <w:rFonts w:ascii="Times New Roman" w:eastAsia="Calibri" w:hAnsi="Times New Roman" w:cs="Times New Roman"/>
          <w:sz w:val="24"/>
          <w:szCs w:val="24"/>
        </w:rPr>
        <w:t>e</w:t>
      </w:r>
      <w:r w:rsidR="00072BEC" w:rsidRPr="001030B5">
        <w:rPr>
          <w:rFonts w:ascii="Times New Roman" w:eastAsia="Calibri" w:hAnsi="Times New Roman" w:cs="Times New Roman"/>
          <w:sz w:val="24"/>
          <w:szCs w:val="24"/>
        </w:rPr>
        <w:t>scolar</w:t>
      </w:r>
      <w:r w:rsidR="3FCE0B84" w:rsidRPr="001030B5">
        <w:rPr>
          <w:rFonts w:ascii="Times New Roman" w:eastAsia="Calibri" w:hAnsi="Times New Roman" w:cs="Times New Roman"/>
          <w:sz w:val="24"/>
          <w:szCs w:val="24"/>
        </w:rPr>
        <w:t xml:space="preserve"> y con las propuestas realizadas por el </w:t>
      </w:r>
      <w:r w:rsidR="00957F44" w:rsidRPr="001030B5">
        <w:rPr>
          <w:rFonts w:ascii="Times New Roman" w:eastAsia="Calibri" w:hAnsi="Times New Roman" w:cs="Times New Roman"/>
          <w:sz w:val="24"/>
          <w:szCs w:val="24"/>
        </w:rPr>
        <w:t>c</w:t>
      </w:r>
      <w:r w:rsidR="00072BEC" w:rsidRPr="001030B5">
        <w:rPr>
          <w:rFonts w:ascii="Times New Roman" w:eastAsia="Calibri" w:hAnsi="Times New Roman" w:cs="Times New Roman"/>
          <w:sz w:val="24"/>
          <w:szCs w:val="24"/>
        </w:rPr>
        <w:t>laustro</w:t>
      </w:r>
      <w:r w:rsidR="3FCE0B84" w:rsidRPr="001030B5">
        <w:rPr>
          <w:rFonts w:ascii="Times New Roman" w:eastAsia="Calibri" w:hAnsi="Times New Roman" w:cs="Times New Roman"/>
          <w:sz w:val="24"/>
          <w:szCs w:val="24"/>
        </w:rPr>
        <w:t xml:space="preserve">. En este sentido, recogerá aportaciones debatidas y analizadas por todos los sectores de la comunidad educativa. Asimismo, garantizará el acceso al documento a todos los miembros de la comunidad educativa para su conocimiento, preferentemente por medios electrónicos o telemáticos. </w:t>
      </w:r>
    </w:p>
    <w:p w14:paraId="749EC3E2" w14:textId="66D7EB20" w:rsidR="41DD4DD0" w:rsidRPr="001030B5" w:rsidRDefault="41DD4DD0"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4</w:t>
      </w:r>
      <w:r w:rsidR="3FCE0B84" w:rsidRPr="001030B5">
        <w:rPr>
          <w:rFonts w:ascii="Times New Roman" w:eastAsia="Calibri" w:hAnsi="Times New Roman" w:cs="Times New Roman"/>
          <w:sz w:val="24"/>
          <w:szCs w:val="24"/>
        </w:rPr>
        <w:t>. El proyecto de gestión</w:t>
      </w:r>
      <w:r w:rsidR="6E6188C3" w:rsidRPr="001030B5">
        <w:rPr>
          <w:rFonts w:ascii="Times New Roman" w:eastAsia="Calibri" w:hAnsi="Times New Roman" w:cs="Times New Roman"/>
          <w:sz w:val="24"/>
          <w:szCs w:val="24"/>
        </w:rPr>
        <w:t xml:space="preserve"> </w:t>
      </w:r>
      <w:r w:rsidR="3FCE0B84" w:rsidRPr="001030B5">
        <w:rPr>
          <w:rFonts w:ascii="Times New Roman" w:eastAsia="Calibri" w:hAnsi="Times New Roman" w:cs="Times New Roman"/>
          <w:sz w:val="24"/>
          <w:szCs w:val="24"/>
        </w:rPr>
        <w:t xml:space="preserve">será aprobado por el director o directora del centro, teniendo en cuenta el informe previo del </w:t>
      </w:r>
      <w:r w:rsidR="00957F44" w:rsidRPr="001030B5">
        <w:rPr>
          <w:rFonts w:ascii="Times New Roman" w:eastAsia="Calibri" w:hAnsi="Times New Roman" w:cs="Times New Roman"/>
          <w:sz w:val="24"/>
          <w:szCs w:val="24"/>
        </w:rPr>
        <w:t>c</w:t>
      </w:r>
      <w:r w:rsidR="00072BEC" w:rsidRPr="001030B5">
        <w:rPr>
          <w:rFonts w:ascii="Times New Roman" w:eastAsia="Calibri" w:hAnsi="Times New Roman" w:cs="Times New Roman"/>
          <w:sz w:val="24"/>
          <w:szCs w:val="24"/>
        </w:rPr>
        <w:t>laustro</w:t>
      </w:r>
      <w:r w:rsidR="3FCE0B84" w:rsidRPr="001030B5">
        <w:rPr>
          <w:rFonts w:ascii="Times New Roman" w:eastAsia="Calibri" w:hAnsi="Times New Roman" w:cs="Times New Roman"/>
          <w:sz w:val="24"/>
          <w:szCs w:val="24"/>
        </w:rPr>
        <w:t xml:space="preserve"> y del </w:t>
      </w:r>
      <w:r w:rsidR="00957F44" w:rsidRPr="001030B5">
        <w:rPr>
          <w:rFonts w:ascii="Times New Roman" w:eastAsia="Calibri" w:hAnsi="Times New Roman" w:cs="Times New Roman"/>
          <w:sz w:val="24"/>
          <w:szCs w:val="24"/>
        </w:rPr>
        <w:t>c</w:t>
      </w:r>
      <w:r w:rsidR="00072BEC" w:rsidRPr="001030B5">
        <w:rPr>
          <w:rFonts w:ascii="Times New Roman" w:eastAsia="Calibri" w:hAnsi="Times New Roman" w:cs="Times New Roman"/>
          <w:sz w:val="24"/>
          <w:szCs w:val="24"/>
        </w:rPr>
        <w:t xml:space="preserve">onsejo </w:t>
      </w:r>
      <w:r w:rsidR="00957F44" w:rsidRPr="001030B5">
        <w:rPr>
          <w:rFonts w:ascii="Times New Roman" w:eastAsia="Calibri" w:hAnsi="Times New Roman" w:cs="Times New Roman"/>
          <w:sz w:val="24"/>
          <w:szCs w:val="24"/>
        </w:rPr>
        <w:t>e</w:t>
      </w:r>
      <w:r w:rsidR="00072BEC" w:rsidRPr="001030B5">
        <w:rPr>
          <w:rFonts w:ascii="Times New Roman" w:eastAsia="Calibri" w:hAnsi="Times New Roman" w:cs="Times New Roman"/>
          <w:sz w:val="24"/>
          <w:szCs w:val="24"/>
        </w:rPr>
        <w:t>scolar</w:t>
      </w:r>
      <w:r w:rsidR="3FCE0B84" w:rsidRPr="001030B5">
        <w:rPr>
          <w:rFonts w:ascii="Times New Roman" w:eastAsia="Calibri" w:hAnsi="Times New Roman" w:cs="Times New Roman"/>
          <w:sz w:val="24"/>
          <w:szCs w:val="24"/>
        </w:rPr>
        <w:t>.</w:t>
      </w:r>
    </w:p>
    <w:p w14:paraId="18F96581" w14:textId="77777777" w:rsidR="002A569B" w:rsidRPr="001030B5" w:rsidRDefault="002A569B" w:rsidP="00944495">
      <w:pPr>
        <w:jc w:val="both"/>
        <w:rPr>
          <w:rFonts w:ascii="Times New Roman" w:eastAsia="Calibri" w:hAnsi="Times New Roman" w:cs="Times New Roman"/>
          <w:sz w:val="24"/>
          <w:szCs w:val="24"/>
        </w:rPr>
      </w:pPr>
    </w:p>
    <w:p w14:paraId="054C71F7" w14:textId="09CD0304" w:rsidR="03C4260E" w:rsidRPr="001030B5" w:rsidRDefault="03C4260E" w:rsidP="00ED340E">
      <w:pPr>
        <w:pStyle w:val="Ttulo3"/>
        <w:jc w:val="both"/>
        <w:rPr>
          <w:rFonts w:ascii="Times New Roman" w:hAnsi="Times New Roman" w:cs="Times New Roman"/>
          <w:color w:val="auto"/>
        </w:rPr>
      </w:pPr>
      <w:bookmarkStart w:id="10" w:name="_Toc234416311"/>
      <w:r w:rsidRPr="001030B5">
        <w:rPr>
          <w:rFonts w:ascii="Times New Roman" w:hAnsi="Times New Roman" w:cs="Times New Roman"/>
          <w:color w:val="auto"/>
        </w:rPr>
        <w:t>2.2. Otros aspectos relativos a la gestión económica del centro</w:t>
      </w:r>
      <w:bookmarkEnd w:id="10"/>
    </w:p>
    <w:p w14:paraId="4D048D7F" w14:textId="77777777" w:rsidR="006E73E0" w:rsidRPr="001030B5" w:rsidRDefault="006E73E0" w:rsidP="00ED340E">
      <w:pPr>
        <w:jc w:val="both"/>
        <w:rPr>
          <w:rFonts w:ascii="Times New Roman" w:hAnsi="Times New Roman" w:cs="Times New Roman"/>
          <w:sz w:val="24"/>
          <w:szCs w:val="24"/>
        </w:rPr>
      </w:pPr>
    </w:p>
    <w:p w14:paraId="4B823BCA" w14:textId="35C9CBB8" w:rsidR="116A3540" w:rsidRPr="001030B5" w:rsidRDefault="03C4260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w:t>
      </w:r>
      <w:r w:rsidR="00416576" w:rsidRPr="001030B5">
        <w:rPr>
          <w:rFonts w:ascii="Times New Roman" w:eastAsiaTheme="minorEastAsia" w:hAnsi="Times New Roman" w:cs="Times New Roman"/>
          <w:sz w:val="24"/>
          <w:szCs w:val="24"/>
        </w:rPr>
        <w:t xml:space="preserve">. </w:t>
      </w:r>
      <w:r w:rsidR="3B0D4719" w:rsidRPr="001030B5">
        <w:rPr>
          <w:rFonts w:ascii="Times New Roman" w:eastAsiaTheme="minorEastAsia" w:hAnsi="Times New Roman" w:cs="Times New Roman"/>
          <w:sz w:val="24"/>
          <w:szCs w:val="24"/>
        </w:rPr>
        <w:t>Las escuelas oficiales de idiomas</w:t>
      </w:r>
      <w:r w:rsidR="116A3540" w:rsidRPr="001030B5">
        <w:rPr>
          <w:rFonts w:ascii="Times New Roman" w:eastAsiaTheme="minorEastAsia" w:hAnsi="Times New Roman" w:cs="Times New Roman"/>
          <w:sz w:val="24"/>
          <w:szCs w:val="24"/>
        </w:rPr>
        <w:t xml:space="preserve"> dispondrán de autonomía en su gestión económica en los términos establecidos en la normativa vigente, en las leyes de presupuestos de la Generalitat y en la normativa complementaria por la cual se regule y desarrolle la actividad y autonomía de la gestión económica de los centros docentes públicos no universitarios de la Comunitat Valenciana. </w:t>
      </w:r>
      <w:r w:rsidR="00416576" w:rsidRPr="001030B5">
        <w:rPr>
          <w:rFonts w:ascii="Times New Roman" w:eastAsiaTheme="minorEastAsia" w:hAnsi="Times New Roman" w:cs="Times New Roman"/>
          <w:sz w:val="24"/>
          <w:szCs w:val="24"/>
        </w:rPr>
        <w:t>En todo caso, l</w:t>
      </w:r>
      <w:r w:rsidR="20324FEB" w:rsidRPr="001030B5">
        <w:rPr>
          <w:rFonts w:ascii="Times New Roman" w:eastAsiaTheme="minorEastAsia" w:hAnsi="Times New Roman" w:cs="Times New Roman"/>
          <w:sz w:val="24"/>
          <w:szCs w:val="24"/>
        </w:rPr>
        <w:t>a</w:t>
      </w:r>
      <w:r w:rsidR="00416576" w:rsidRPr="001030B5">
        <w:rPr>
          <w:rFonts w:ascii="Times New Roman" w:eastAsiaTheme="minorEastAsia" w:hAnsi="Times New Roman" w:cs="Times New Roman"/>
          <w:sz w:val="24"/>
          <w:szCs w:val="24"/>
        </w:rPr>
        <w:t xml:space="preserve">s </w:t>
      </w:r>
      <w:r w:rsidR="221A277E" w:rsidRPr="001030B5">
        <w:rPr>
          <w:rFonts w:ascii="Times New Roman" w:eastAsiaTheme="minorEastAsia" w:hAnsi="Times New Roman" w:cs="Times New Roman"/>
          <w:sz w:val="24"/>
          <w:szCs w:val="24"/>
        </w:rPr>
        <w:t>escuelas oficiales de idiomas</w:t>
      </w:r>
      <w:r w:rsidR="116A3540" w:rsidRPr="001030B5">
        <w:rPr>
          <w:rFonts w:ascii="Times New Roman" w:eastAsiaTheme="minorEastAsia" w:hAnsi="Times New Roman" w:cs="Times New Roman"/>
          <w:sz w:val="24"/>
          <w:szCs w:val="24"/>
        </w:rPr>
        <w:t xml:space="preserve"> tendrán que garantizar la coherencia del proyecto de gestión con los principios educativos expresados en el proyecto educativo y desarrollados en la </w:t>
      </w:r>
      <w:r w:rsidR="00FB5819" w:rsidRPr="001030B5">
        <w:rPr>
          <w:rFonts w:ascii="Times New Roman" w:eastAsiaTheme="minorEastAsia" w:hAnsi="Times New Roman" w:cs="Times New Roman"/>
          <w:sz w:val="24"/>
          <w:szCs w:val="24"/>
        </w:rPr>
        <w:t>p</w:t>
      </w:r>
      <w:r w:rsidR="00A84863" w:rsidRPr="001030B5">
        <w:rPr>
          <w:rFonts w:ascii="Times New Roman" w:eastAsiaTheme="minorEastAsia" w:hAnsi="Times New Roman" w:cs="Times New Roman"/>
          <w:sz w:val="24"/>
          <w:szCs w:val="24"/>
        </w:rPr>
        <w:t xml:space="preserve">rogramación </w:t>
      </w:r>
      <w:r w:rsidR="00FB5819" w:rsidRPr="001030B5">
        <w:rPr>
          <w:rFonts w:ascii="Times New Roman" w:eastAsiaTheme="minorEastAsia" w:hAnsi="Times New Roman" w:cs="Times New Roman"/>
          <w:sz w:val="24"/>
          <w:szCs w:val="24"/>
        </w:rPr>
        <w:t>g</w:t>
      </w:r>
      <w:r w:rsidR="00A84863" w:rsidRPr="001030B5">
        <w:rPr>
          <w:rFonts w:ascii="Times New Roman" w:eastAsiaTheme="minorEastAsia" w:hAnsi="Times New Roman" w:cs="Times New Roman"/>
          <w:sz w:val="24"/>
          <w:szCs w:val="24"/>
        </w:rPr>
        <w:t xml:space="preserve">eneral </w:t>
      </w:r>
      <w:r w:rsidR="00FB5819" w:rsidRPr="001030B5">
        <w:rPr>
          <w:rFonts w:ascii="Times New Roman" w:eastAsiaTheme="minorEastAsia" w:hAnsi="Times New Roman" w:cs="Times New Roman"/>
          <w:sz w:val="24"/>
          <w:szCs w:val="24"/>
        </w:rPr>
        <w:t>a</w:t>
      </w:r>
      <w:r w:rsidR="00A84863" w:rsidRPr="001030B5">
        <w:rPr>
          <w:rFonts w:ascii="Times New Roman" w:eastAsiaTheme="minorEastAsia" w:hAnsi="Times New Roman" w:cs="Times New Roman"/>
          <w:sz w:val="24"/>
          <w:szCs w:val="24"/>
        </w:rPr>
        <w:t>nual</w:t>
      </w:r>
      <w:r w:rsidR="116A3540" w:rsidRPr="001030B5">
        <w:rPr>
          <w:rFonts w:ascii="Times New Roman" w:eastAsiaTheme="minorEastAsia" w:hAnsi="Times New Roman" w:cs="Times New Roman"/>
          <w:sz w:val="24"/>
          <w:szCs w:val="24"/>
        </w:rPr>
        <w:t>.</w:t>
      </w:r>
    </w:p>
    <w:p w14:paraId="4F43E154" w14:textId="42B82FB8" w:rsidR="371DF0E6" w:rsidRPr="001030B5" w:rsidRDefault="7648C119" w:rsidP="00ED340E">
      <w:pPr>
        <w:spacing w:line="256" w:lineRule="auto"/>
        <w:jc w:val="both"/>
        <w:rPr>
          <w:rFonts w:ascii="Times New Roman" w:eastAsiaTheme="minorEastAsia" w:hAnsi="Times New Roman" w:cs="Times New Roman"/>
          <w:sz w:val="24"/>
          <w:szCs w:val="24"/>
        </w:rPr>
      </w:pPr>
      <w:r w:rsidRPr="00BA49BC">
        <w:rPr>
          <w:rFonts w:ascii="Times New Roman" w:eastAsiaTheme="minorEastAsia" w:hAnsi="Times New Roman" w:cs="Times New Roman"/>
          <w:sz w:val="24"/>
          <w:szCs w:val="24"/>
          <w:highlight w:val="yellow"/>
        </w:rPr>
        <w:t>2</w:t>
      </w:r>
      <w:r w:rsidR="6CC9569D" w:rsidRPr="00BA49BC">
        <w:rPr>
          <w:rFonts w:ascii="Times New Roman" w:eastAsiaTheme="minorEastAsia" w:hAnsi="Times New Roman" w:cs="Times New Roman"/>
          <w:sz w:val="24"/>
          <w:szCs w:val="24"/>
          <w:highlight w:val="yellow"/>
        </w:rPr>
        <w:t>.</w:t>
      </w:r>
      <w:r w:rsidR="7C8E8D31" w:rsidRPr="00BA49BC">
        <w:rPr>
          <w:rFonts w:ascii="Times New Roman" w:eastAsiaTheme="minorEastAsia" w:hAnsi="Times New Roman" w:cs="Times New Roman"/>
          <w:sz w:val="24"/>
          <w:szCs w:val="24"/>
          <w:highlight w:val="yellow"/>
        </w:rPr>
        <w:t xml:space="preserve"> </w:t>
      </w:r>
      <w:r w:rsidR="0D26DE2D" w:rsidRPr="00BA49BC">
        <w:rPr>
          <w:rFonts w:ascii="Times New Roman" w:eastAsiaTheme="minorEastAsia" w:hAnsi="Times New Roman" w:cs="Times New Roman"/>
          <w:sz w:val="24"/>
          <w:szCs w:val="24"/>
          <w:highlight w:val="yellow"/>
        </w:rPr>
        <w:t xml:space="preserve">La gestión contable y presupuestaria se realizará conforme a la Ley 1/2015 de </w:t>
      </w:r>
      <w:r w:rsidR="1A3CC5D4" w:rsidRPr="00BA49BC">
        <w:rPr>
          <w:rFonts w:ascii="Times New Roman" w:eastAsiaTheme="minorEastAsia" w:hAnsi="Times New Roman" w:cs="Times New Roman"/>
          <w:sz w:val="24"/>
          <w:szCs w:val="24"/>
          <w:highlight w:val="yellow"/>
        </w:rPr>
        <w:t xml:space="preserve">6 de febrero, de </w:t>
      </w:r>
      <w:r w:rsidR="0D26DE2D" w:rsidRPr="00BA49BC">
        <w:rPr>
          <w:rFonts w:ascii="Times New Roman" w:eastAsiaTheme="minorEastAsia" w:hAnsi="Times New Roman" w:cs="Times New Roman"/>
          <w:sz w:val="24"/>
          <w:szCs w:val="24"/>
          <w:highlight w:val="yellow"/>
        </w:rPr>
        <w:t>Hacienda Pública</w:t>
      </w:r>
      <w:r w:rsidR="3F1B3BA7" w:rsidRPr="00BA49BC">
        <w:rPr>
          <w:rFonts w:ascii="Times New Roman" w:eastAsiaTheme="minorEastAsia" w:hAnsi="Times New Roman" w:cs="Times New Roman"/>
          <w:sz w:val="24"/>
          <w:szCs w:val="24"/>
          <w:highlight w:val="yellow"/>
        </w:rPr>
        <w:t>, del Sector Público Instrumental y de Subvenciones de la Generalitat,</w:t>
      </w:r>
      <w:r w:rsidR="0D26DE2D" w:rsidRPr="00BA49BC">
        <w:rPr>
          <w:rFonts w:ascii="Times New Roman" w:eastAsiaTheme="minorEastAsia" w:hAnsi="Times New Roman" w:cs="Times New Roman"/>
          <w:sz w:val="24"/>
          <w:szCs w:val="24"/>
          <w:highlight w:val="yellow"/>
        </w:rPr>
        <w:t xml:space="preserve"> la O</w:t>
      </w:r>
      <w:r w:rsidR="34ED823E" w:rsidRPr="00BA49BC">
        <w:rPr>
          <w:rFonts w:ascii="Times New Roman" w:eastAsiaTheme="minorEastAsia" w:hAnsi="Times New Roman" w:cs="Times New Roman"/>
          <w:sz w:val="24"/>
          <w:szCs w:val="24"/>
          <w:highlight w:val="yellow"/>
        </w:rPr>
        <w:t>rden</w:t>
      </w:r>
      <w:r w:rsidR="0D26DE2D" w:rsidRPr="00BA49BC">
        <w:rPr>
          <w:rFonts w:ascii="Times New Roman" w:eastAsiaTheme="minorEastAsia" w:hAnsi="Times New Roman" w:cs="Times New Roman"/>
          <w:sz w:val="24"/>
          <w:szCs w:val="24"/>
          <w:highlight w:val="yellow"/>
        </w:rPr>
        <w:t xml:space="preserve"> de 18 de mayo de 1995</w:t>
      </w:r>
      <w:r w:rsidR="7CA26475" w:rsidRPr="00BA49BC">
        <w:rPr>
          <w:rFonts w:ascii="Times New Roman" w:eastAsiaTheme="minorEastAsia" w:hAnsi="Times New Roman" w:cs="Times New Roman"/>
          <w:sz w:val="24"/>
          <w:szCs w:val="24"/>
          <w:highlight w:val="yellow"/>
        </w:rPr>
        <w:t xml:space="preserve"> y a través de la aplicación normativa que determine la conselleria competente en materia de educación.</w:t>
      </w:r>
    </w:p>
    <w:p w14:paraId="72F04BFD" w14:textId="06C020AE" w:rsidR="491F8FF9" w:rsidRPr="001030B5" w:rsidRDefault="491F8FF9" w:rsidP="32991192">
      <w:pPr>
        <w:spacing w:line="25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3</w:t>
      </w:r>
      <w:r w:rsidR="0D5EAC22" w:rsidRPr="001030B5">
        <w:rPr>
          <w:rFonts w:ascii="Times New Roman" w:eastAsia="Calibri" w:hAnsi="Times New Roman" w:cs="Times New Roman"/>
          <w:sz w:val="24"/>
          <w:szCs w:val="24"/>
        </w:rPr>
        <w:t xml:space="preserve">. </w:t>
      </w:r>
      <w:r w:rsidR="3D604B6D" w:rsidRPr="001030B5">
        <w:rPr>
          <w:rFonts w:ascii="Times New Roman" w:eastAsia="Calibri" w:hAnsi="Times New Roman" w:cs="Times New Roman"/>
          <w:sz w:val="24"/>
          <w:szCs w:val="24"/>
        </w:rPr>
        <w:t>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8 de noviembre, de Contratos del Sector Público 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0B69DB6C" w14:textId="182A84DA" w:rsidR="6FCFE45C" w:rsidRPr="001030B5" w:rsidRDefault="6FCFE45C" w:rsidP="00ED340E">
      <w:pPr>
        <w:spacing w:line="25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4</w:t>
      </w:r>
      <w:r w:rsidR="6D80A101" w:rsidRPr="001030B5">
        <w:rPr>
          <w:rFonts w:ascii="Times New Roman" w:eastAsia="Calibri" w:hAnsi="Times New Roman" w:cs="Times New Roman"/>
          <w:sz w:val="24"/>
          <w:szCs w:val="24"/>
        </w:rPr>
        <w:t>.</w:t>
      </w:r>
      <w:r w:rsidR="5D68E7BE" w:rsidRPr="001030B5">
        <w:rPr>
          <w:rFonts w:ascii="Times New Roman" w:eastAsia="Calibri" w:hAnsi="Times New Roman" w:cs="Times New Roman"/>
          <w:sz w:val="24"/>
          <w:szCs w:val="24"/>
        </w:rPr>
        <w:t xml:space="preserve"> </w:t>
      </w:r>
      <w:r w:rsidR="72D8C5D6" w:rsidRPr="001030B5">
        <w:rPr>
          <w:rFonts w:ascii="Times New Roman" w:eastAsia="Calibri" w:hAnsi="Times New Roman" w:cs="Times New Roman"/>
          <w:sz w:val="24"/>
          <w:szCs w:val="24"/>
        </w:rPr>
        <w:t>El</w:t>
      </w:r>
      <w:r w:rsidR="7306D665" w:rsidRPr="001030B5">
        <w:rPr>
          <w:rFonts w:ascii="Times New Roman" w:eastAsia="Calibri" w:hAnsi="Times New Roman" w:cs="Times New Roman"/>
          <w:sz w:val="24"/>
          <w:szCs w:val="24"/>
        </w:rPr>
        <w:t xml:space="preserve"> proyecto de presupuesto</w:t>
      </w:r>
      <w:r w:rsidR="575D1F97" w:rsidRPr="001030B5">
        <w:rPr>
          <w:rFonts w:ascii="Times New Roman" w:eastAsia="Calibri" w:hAnsi="Times New Roman" w:cs="Times New Roman"/>
          <w:sz w:val="24"/>
          <w:szCs w:val="24"/>
        </w:rPr>
        <w:t xml:space="preserve"> </w:t>
      </w:r>
      <w:r w:rsidR="7306D665" w:rsidRPr="001030B5">
        <w:rPr>
          <w:rFonts w:ascii="Times New Roman" w:eastAsia="Calibri" w:hAnsi="Times New Roman" w:cs="Times New Roman"/>
          <w:sz w:val="24"/>
          <w:szCs w:val="24"/>
        </w:rPr>
        <w:t>anual</w:t>
      </w:r>
      <w:r w:rsidR="7D9C3B5B" w:rsidRPr="001030B5">
        <w:rPr>
          <w:rFonts w:ascii="Times New Roman" w:eastAsia="Calibri" w:hAnsi="Times New Roman" w:cs="Times New Roman"/>
          <w:sz w:val="24"/>
          <w:szCs w:val="24"/>
        </w:rPr>
        <w:t xml:space="preserve"> </w:t>
      </w:r>
      <w:r w:rsidR="43564722" w:rsidRPr="001030B5">
        <w:rPr>
          <w:rFonts w:ascii="Times New Roman" w:eastAsia="Calibri" w:hAnsi="Times New Roman" w:cs="Times New Roman"/>
          <w:sz w:val="24"/>
          <w:szCs w:val="24"/>
        </w:rPr>
        <w:t xml:space="preserve">debe ser aprobado </w:t>
      </w:r>
      <w:r w:rsidR="7D9C3B5B" w:rsidRPr="001030B5">
        <w:rPr>
          <w:rFonts w:ascii="Times New Roman" w:eastAsia="Calibri" w:hAnsi="Times New Roman" w:cs="Times New Roman"/>
          <w:sz w:val="24"/>
          <w:szCs w:val="24"/>
        </w:rPr>
        <w:t>antes del 30 de enero</w:t>
      </w:r>
      <w:r w:rsidR="073E829E" w:rsidRPr="001030B5">
        <w:rPr>
          <w:rFonts w:ascii="Times New Roman" w:eastAsia="Calibri" w:hAnsi="Times New Roman" w:cs="Times New Roman"/>
          <w:sz w:val="24"/>
          <w:szCs w:val="24"/>
        </w:rPr>
        <w:t xml:space="preserve"> y remitido a la dirección territorial para su aprobación definitiva.</w:t>
      </w:r>
      <w:r w:rsidR="309108FC" w:rsidRPr="001030B5">
        <w:rPr>
          <w:rFonts w:ascii="Times New Roman" w:eastAsia="Calibri" w:hAnsi="Times New Roman" w:cs="Times New Roman"/>
          <w:sz w:val="24"/>
          <w:szCs w:val="24"/>
        </w:rPr>
        <w:t xml:space="preserve"> </w:t>
      </w:r>
      <w:r w:rsidR="786E83FB" w:rsidRPr="001030B5">
        <w:rPr>
          <w:rFonts w:ascii="Times New Roman" w:eastAsia="Calibri" w:hAnsi="Times New Roman" w:cs="Times New Roman"/>
          <w:sz w:val="24"/>
          <w:szCs w:val="24"/>
        </w:rPr>
        <w:t xml:space="preserve">Si no se recibe una resolución en contra en un plazo de un mes, el presupuesto se considerará aprobado. En caso de detectarse defectos, la dirección territorial </w:t>
      </w:r>
      <w:r w:rsidR="00DC26B8" w:rsidRPr="001030B5">
        <w:rPr>
          <w:rFonts w:ascii="Times New Roman" w:eastAsia="Calibri" w:hAnsi="Times New Roman" w:cs="Times New Roman"/>
          <w:sz w:val="24"/>
          <w:szCs w:val="24"/>
        </w:rPr>
        <w:t xml:space="preserve">los </w:t>
      </w:r>
      <w:r w:rsidR="786E83FB" w:rsidRPr="001030B5">
        <w:rPr>
          <w:rFonts w:ascii="Times New Roman" w:eastAsia="Calibri" w:hAnsi="Times New Roman" w:cs="Times New Roman"/>
          <w:sz w:val="24"/>
          <w:szCs w:val="24"/>
        </w:rPr>
        <w:t>notificará al centro para su corrección.</w:t>
      </w:r>
    </w:p>
    <w:p w14:paraId="79D25531" w14:textId="6379004C" w:rsidR="00580864" w:rsidRPr="001030B5" w:rsidRDefault="00580864" w:rsidP="00ED340E">
      <w:pPr>
        <w:spacing w:line="25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5.</w:t>
      </w:r>
      <w:r w:rsidRPr="001030B5">
        <w:rPr>
          <w:rFonts w:ascii="Times New Roman" w:hAnsi="Times New Roman" w:cs="Times New Roman"/>
          <w:sz w:val="24"/>
          <w:szCs w:val="24"/>
        </w:rPr>
        <w:t xml:space="preserve"> Los centros docentes públicos de titularidad de la Generalitat contarán con un Plan de sostenibilidad de recursos, eficacia energética y tratamiento de residuos que incluirán en su proyecto de gestión de acuerdo con la guía proporcionada por la Conselleria de Educación, Cultura</w:t>
      </w:r>
      <w:r w:rsidR="00E50FEF" w:rsidRPr="001030B5">
        <w:rPr>
          <w:rFonts w:ascii="Times New Roman" w:hAnsi="Times New Roman" w:cs="Times New Roman"/>
          <w:sz w:val="24"/>
          <w:szCs w:val="24"/>
        </w:rPr>
        <w:t xml:space="preserve"> y Universidades </w:t>
      </w:r>
      <w:r w:rsidRPr="001030B5">
        <w:rPr>
          <w:rFonts w:ascii="Times New Roman" w:hAnsi="Times New Roman" w:cs="Times New Roman"/>
          <w:sz w:val="24"/>
          <w:szCs w:val="24"/>
        </w:rPr>
        <w:t>disponible en el siguiente enlace:</w:t>
      </w:r>
      <w:r w:rsidR="009849D1" w:rsidRPr="001030B5">
        <w:rPr>
          <w:rFonts w:ascii="Times New Roman" w:hAnsi="Times New Roman" w:cs="Times New Roman"/>
          <w:sz w:val="24"/>
          <w:szCs w:val="24"/>
        </w:rPr>
        <w:tab/>
      </w:r>
      <w:r w:rsidRPr="001030B5">
        <w:rPr>
          <w:rFonts w:ascii="Times New Roman" w:hAnsi="Times New Roman" w:cs="Times New Roman"/>
          <w:sz w:val="24"/>
          <w:szCs w:val="24"/>
        </w:rPr>
        <w:t xml:space="preserve"> </w:t>
      </w:r>
      <w:hyperlink r:id="rId8" w:history="1">
        <w:r w:rsidR="009849D1" w:rsidRPr="001030B5">
          <w:rPr>
            <w:rStyle w:val="Hipervnculo"/>
            <w:rFonts w:ascii="Times New Roman" w:hAnsi="Times New Roman" w:cs="Times New Roman"/>
            <w:color w:val="auto"/>
            <w:sz w:val="24"/>
            <w:szCs w:val="24"/>
          </w:rPr>
          <w:t>https://ceice.gva.es/documents/161634279/380507814/Plan+Sostenibilidad_CAS..pdf/f00905e8-e689-3beb-533f-ea76f8b12788?t=1717501328574</w:t>
        </w:r>
      </w:hyperlink>
      <w:r w:rsidRPr="001030B5">
        <w:rPr>
          <w:rFonts w:ascii="Times New Roman" w:hAnsi="Times New Roman" w:cs="Times New Roman"/>
          <w:sz w:val="24"/>
          <w:szCs w:val="24"/>
        </w:rPr>
        <w:t>.</w:t>
      </w:r>
    </w:p>
    <w:p w14:paraId="4EBCF0EC" w14:textId="7F97F24E" w:rsidR="04CCBE21" w:rsidRPr="001030B5" w:rsidRDefault="04CCBE21" w:rsidP="00ED340E">
      <w:pPr>
        <w:spacing w:line="256" w:lineRule="auto"/>
        <w:jc w:val="both"/>
        <w:rPr>
          <w:rFonts w:ascii="Times New Roman" w:eastAsia="Calibri" w:hAnsi="Times New Roman" w:cs="Times New Roman"/>
          <w:sz w:val="24"/>
          <w:szCs w:val="24"/>
        </w:rPr>
      </w:pPr>
    </w:p>
    <w:p w14:paraId="57F96466" w14:textId="3A5F7303" w:rsidR="71ED996E" w:rsidRPr="001030B5" w:rsidRDefault="71ED996E" w:rsidP="00ED340E">
      <w:pPr>
        <w:pStyle w:val="Ttulo2"/>
        <w:jc w:val="both"/>
        <w:rPr>
          <w:rStyle w:val="Ttulo2Car"/>
          <w:rFonts w:ascii="Times New Roman" w:eastAsiaTheme="minorEastAsia" w:hAnsi="Times New Roman" w:cs="Times New Roman"/>
          <w:color w:val="auto"/>
          <w:sz w:val="24"/>
          <w:szCs w:val="24"/>
        </w:rPr>
      </w:pPr>
      <w:bookmarkStart w:id="11" w:name="_Toc234416312"/>
      <w:r w:rsidRPr="001030B5">
        <w:rPr>
          <w:rFonts w:ascii="Times New Roman" w:eastAsiaTheme="minorEastAsia" w:hAnsi="Times New Roman" w:cs="Times New Roman"/>
          <w:color w:val="auto"/>
          <w:sz w:val="24"/>
          <w:szCs w:val="24"/>
        </w:rPr>
        <w:t>3</w:t>
      </w:r>
      <w:r w:rsidRPr="001030B5">
        <w:rPr>
          <w:rStyle w:val="Ttulo2Car"/>
          <w:rFonts w:ascii="Times New Roman" w:eastAsiaTheme="minorEastAsia" w:hAnsi="Times New Roman" w:cs="Times New Roman"/>
          <w:color w:val="auto"/>
          <w:sz w:val="24"/>
          <w:szCs w:val="24"/>
        </w:rPr>
        <w:t xml:space="preserve">. NORMAS DE </w:t>
      </w:r>
      <w:r w:rsidR="5DA7C7DE" w:rsidRPr="001030B5">
        <w:rPr>
          <w:rStyle w:val="Ttulo2Car"/>
          <w:rFonts w:ascii="Times New Roman" w:eastAsiaTheme="minorEastAsia" w:hAnsi="Times New Roman" w:cs="Times New Roman"/>
          <w:color w:val="auto"/>
          <w:sz w:val="24"/>
          <w:szCs w:val="24"/>
        </w:rPr>
        <w:t>ORGANIZACIÓN Y</w:t>
      </w:r>
      <w:r w:rsidRPr="001030B5">
        <w:rPr>
          <w:rStyle w:val="Ttulo2Car"/>
          <w:rFonts w:ascii="Times New Roman" w:eastAsiaTheme="minorEastAsia" w:hAnsi="Times New Roman" w:cs="Times New Roman"/>
          <w:color w:val="auto"/>
          <w:sz w:val="24"/>
          <w:szCs w:val="24"/>
        </w:rPr>
        <w:t xml:space="preserve"> FUNCIONAMIENTO</w:t>
      </w:r>
      <w:bookmarkEnd w:id="11"/>
    </w:p>
    <w:p w14:paraId="2CCE64C9" w14:textId="77777777" w:rsidR="00F55D60" w:rsidRPr="001030B5" w:rsidRDefault="00F55D60" w:rsidP="00ED340E">
      <w:pPr>
        <w:jc w:val="both"/>
        <w:rPr>
          <w:rFonts w:ascii="Times New Roman" w:hAnsi="Times New Roman" w:cs="Times New Roman"/>
          <w:sz w:val="24"/>
          <w:szCs w:val="24"/>
          <w:lang w:val="ca-ES-valencia"/>
        </w:rPr>
      </w:pPr>
    </w:p>
    <w:p w14:paraId="1A2CA10E" w14:textId="5D11954C" w:rsidR="371DF0E6" w:rsidRPr="001030B5" w:rsidRDefault="05D508C5" w:rsidP="00ED340E">
      <w:pPr>
        <w:pStyle w:val="Ttulo3"/>
        <w:jc w:val="both"/>
        <w:rPr>
          <w:rFonts w:ascii="Times New Roman" w:eastAsiaTheme="minorEastAsia" w:hAnsi="Times New Roman" w:cs="Times New Roman"/>
          <w:color w:val="auto"/>
        </w:rPr>
      </w:pPr>
      <w:bookmarkStart w:id="12" w:name="_Toc234416313"/>
      <w:r w:rsidRPr="001030B5">
        <w:rPr>
          <w:rFonts w:ascii="Times New Roman" w:eastAsiaTheme="minorEastAsia" w:hAnsi="Times New Roman" w:cs="Times New Roman"/>
          <w:color w:val="auto"/>
        </w:rPr>
        <w:t>3.</w:t>
      </w:r>
      <w:r w:rsidR="6C9EE9B0" w:rsidRPr="001030B5">
        <w:rPr>
          <w:rFonts w:ascii="Times New Roman" w:eastAsiaTheme="minorEastAsia" w:hAnsi="Times New Roman" w:cs="Times New Roman"/>
          <w:color w:val="auto"/>
        </w:rPr>
        <w:t>1. Consideraciones generales</w:t>
      </w:r>
      <w:bookmarkEnd w:id="12"/>
    </w:p>
    <w:p w14:paraId="2C3CBCE8" w14:textId="77777777" w:rsidR="006E73E0" w:rsidRPr="001030B5" w:rsidRDefault="006E73E0" w:rsidP="00ED340E">
      <w:pPr>
        <w:spacing w:after="120" w:line="240" w:lineRule="auto"/>
        <w:jc w:val="both"/>
        <w:rPr>
          <w:rFonts w:ascii="Times New Roman" w:eastAsiaTheme="minorEastAsia" w:hAnsi="Times New Roman" w:cs="Times New Roman"/>
          <w:sz w:val="24"/>
          <w:szCs w:val="24"/>
        </w:rPr>
      </w:pPr>
    </w:p>
    <w:p w14:paraId="196C0536" w14:textId="6309D614" w:rsidR="371DF0E6" w:rsidRPr="001030B5" w:rsidRDefault="491D3787"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1. </w:t>
      </w:r>
      <w:r w:rsidR="2F7F6AC0" w:rsidRPr="001030B5">
        <w:rPr>
          <w:rFonts w:ascii="Times New Roman" w:eastAsiaTheme="minorEastAsia" w:hAnsi="Times New Roman" w:cs="Times New Roman"/>
          <w:sz w:val="24"/>
          <w:szCs w:val="24"/>
        </w:rPr>
        <w:t>Los centros docentes redactarán las normas de organización y funcionamiento según lo dispuesto en el Decreto</w:t>
      </w:r>
      <w:r w:rsidR="6414138D" w:rsidRPr="001030B5">
        <w:rPr>
          <w:rFonts w:ascii="Times New Roman" w:eastAsiaTheme="minorEastAsia" w:hAnsi="Times New Roman" w:cs="Times New Roman"/>
          <w:sz w:val="24"/>
          <w:szCs w:val="24"/>
        </w:rPr>
        <w:t xml:space="preserve"> </w:t>
      </w:r>
      <w:r w:rsidR="2F7F6AC0" w:rsidRPr="001030B5">
        <w:rPr>
          <w:rFonts w:ascii="Times New Roman" w:eastAsiaTheme="minorEastAsia" w:hAnsi="Times New Roman" w:cs="Times New Roman"/>
          <w:sz w:val="24"/>
          <w:szCs w:val="24"/>
        </w:rPr>
        <w:t>167/2017</w:t>
      </w:r>
      <w:r w:rsidR="14191E03" w:rsidRPr="001030B5">
        <w:rPr>
          <w:rFonts w:ascii="Times New Roman" w:eastAsiaTheme="minorEastAsia" w:hAnsi="Times New Roman" w:cs="Times New Roman"/>
          <w:sz w:val="24"/>
          <w:szCs w:val="24"/>
        </w:rPr>
        <w:t xml:space="preserve"> y de acuerdo con las líneas y los criterios indicados en el PEC, que incluirán las particularidades del centro referidas a su funcionamiento interno. Estas normas se elaborarán a partir de las propuestas realizadas por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1E91727F" w:rsidRPr="001030B5">
        <w:rPr>
          <w:rFonts w:ascii="Times New Roman" w:eastAsiaTheme="minorEastAsia" w:hAnsi="Times New Roman" w:cs="Times New Roman"/>
          <w:sz w:val="24"/>
          <w:szCs w:val="24"/>
        </w:rPr>
        <w:t xml:space="preserve"> y</w:t>
      </w:r>
      <w:r w:rsidR="14191E03" w:rsidRPr="001030B5">
        <w:rPr>
          <w:rFonts w:ascii="Times New Roman" w:eastAsiaTheme="minorEastAsia" w:hAnsi="Times New Roman" w:cs="Times New Roman"/>
          <w:sz w:val="24"/>
          <w:szCs w:val="24"/>
        </w:rPr>
        <w:t xml:space="preserve">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14191E03" w:rsidRPr="001030B5">
        <w:rPr>
          <w:rFonts w:ascii="Times New Roman" w:eastAsiaTheme="minorEastAsia" w:hAnsi="Times New Roman" w:cs="Times New Roman"/>
          <w:sz w:val="24"/>
          <w:szCs w:val="24"/>
        </w:rPr>
        <w:t xml:space="preserve">, y serán evaluadas y aprobadas por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14191E03" w:rsidRPr="001030B5">
        <w:rPr>
          <w:rFonts w:ascii="Times New Roman" w:eastAsiaTheme="minorEastAsia" w:hAnsi="Times New Roman" w:cs="Times New Roman"/>
          <w:sz w:val="24"/>
          <w:szCs w:val="24"/>
        </w:rPr>
        <w:t xml:space="preserve">. Las normas de organización y funcionamiento deberán incluir el conjunto de objetivos, principios, derechos, responsabilidades y normas por las que se regula la convivencia de todos los miembros de la comunidad educativa, y que se deberán ajustar a lo que establece </w:t>
      </w:r>
      <w:r w:rsidR="008C2291" w:rsidRPr="001030B5">
        <w:rPr>
          <w:rFonts w:ascii="Times New Roman" w:eastAsiaTheme="minorEastAsia" w:hAnsi="Times New Roman" w:cs="Times New Roman"/>
          <w:sz w:val="24"/>
          <w:szCs w:val="24"/>
        </w:rPr>
        <w:t>el Decreto 193/2025 (DOGV 10263, 17.12.2025), en lo que resulte de aplicación a las escuelas oficiales de idiomas</w:t>
      </w:r>
      <w:r w:rsidR="14191E03" w:rsidRPr="001030B5">
        <w:rPr>
          <w:rFonts w:ascii="Times New Roman" w:eastAsiaTheme="minorEastAsia" w:hAnsi="Times New Roman" w:cs="Times New Roman"/>
          <w:sz w:val="24"/>
          <w:szCs w:val="24"/>
        </w:rPr>
        <w:t>.</w:t>
      </w:r>
    </w:p>
    <w:p w14:paraId="415661E4" w14:textId="71897F1C" w:rsidR="371DF0E6" w:rsidRPr="001030B5" w:rsidRDefault="10C7D3A0" w:rsidP="00ED340E">
      <w:pPr>
        <w:spacing w:after="120" w:line="240"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 xml:space="preserve">2. </w:t>
      </w:r>
      <w:r w:rsidR="7DCC2835" w:rsidRPr="001030B5">
        <w:rPr>
          <w:rFonts w:ascii="Times New Roman" w:eastAsia="Calibri" w:hAnsi="Times New Roman" w:cs="Times New Roman"/>
          <w:sz w:val="24"/>
          <w:szCs w:val="24"/>
        </w:rPr>
        <w:t>Las normas de organización y funcionamiento serán de cumplimiento obligatorio, y tendrán que recoger las normas de igualdad y convivencia, además de concretar las estrategias para la prevención y la resolución de conflictos, así como las medidas de abordaje educativo aplicables en caso de incumplimiento.</w:t>
      </w:r>
    </w:p>
    <w:p w14:paraId="290B86CC" w14:textId="75A58557" w:rsidR="008A007B" w:rsidRPr="001030B5" w:rsidRDefault="008A007B"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3. El alumnado tiene derecho al respeto a las convicciones ideológicas, religiosas y morales. De acuerdo con este derecho, y tal como se establece en el artículo </w:t>
      </w:r>
      <w:r w:rsidR="003A02B2" w:rsidRPr="001030B5">
        <w:rPr>
          <w:rFonts w:ascii="Times New Roman" w:eastAsiaTheme="minorEastAsia" w:hAnsi="Times New Roman" w:cs="Times New Roman"/>
          <w:sz w:val="24"/>
          <w:szCs w:val="24"/>
        </w:rPr>
        <w:t>29</w:t>
      </w:r>
      <w:r w:rsidRPr="001030B5">
        <w:rPr>
          <w:rFonts w:ascii="Times New Roman" w:eastAsiaTheme="minorEastAsia" w:hAnsi="Times New Roman" w:cs="Times New Roman"/>
          <w:sz w:val="24"/>
          <w:szCs w:val="24"/>
        </w:rPr>
        <w:t>.</w:t>
      </w:r>
      <w:r w:rsidR="003A02B2" w:rsidRPr="001030B5">
        <w:rPr>
          <w:rFonts w:ascii="Times New Roman" w:eastAsiaTheme="minorEastAsia" w:hAnsi="Times New Roman" w:cs="Times New Roman"/>
          <w:sz w:val="24"/>
          <w:szCs w:val="24"/>
        </w:rPr>
        <w:t>4</w:t>
      </w:r>
      <w:r w:rsidRPr="001030B5">
        <w:rPr>
          <w:rFonts w:ascii="Times New Roman" w:eastAsiaTheme="minorEastAsia" w:hAnsi="Times New Roman" w:cs="Times New Roman"/>
          <w:sz w:val="24"/>
          <w:szCs w:val="24"/>
        </w:rPr>
        <w:t>.</w:t>
      </w:r>
      <w:r w:rsidR="003A02B2"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 del Decreto 19</w:t>
      </w:r>
      <w:r w:rsidR="003A02B2" w:rsidRPr="001030B5">
        <w:rPr>
          <w:rFonts w:ascii="Times New Roman" w:eastAsiaTheme="minorEastAsia" w:hAnsi="Times New Roman" w:cs="Times New Roman"/>
          <w:sz w:val="24"/>
          <w:szCs w:val="24"/>
        </w:rPr>
        <w:t>3</w:t>
      </w:r>
      <w:r w:rsidRPr="001030B5">
        <w:rPr>
          <w:rFonts w:ascii="Times New Roman" w:eastAsiaTheme="minorEastAsia" w:hAnsi="Times New Roman" w:cs="Times New Roman"/>
          <w:sz w:val="24"/>
          <w:szCs w:val="24"/>
        </w:rPr>
        <w:t>/202</w:t>
      </w:r>
      <w:r w:rsidR="003A02B2" w:rsidRPr="001030B5">
        <w:rPr>
          <w:rFonts w:ascii="Times New Roman" w:eastAsiaTheme="minorEastAsia" w:hAnsi="Times New Roman" w:cs="Times New Roman"/>
          <w:sz w:val="24"/>
          <w:szCs w:val="24"/>
        </w:rPr>
        <w:t>5</w:t>
      </w:r>
      <w:r w:rsidRPr="001030B5">
        <w:rPr>
          <w:rFonts w:ascii="Times New Roman" w:eastAsiaTheme="minorEastAsia" w:hAnsi="Times New Roman" w:cs="Times New Roman"/>
          <w:sz w:val="24"/>
          <w:szCs w:val="24"/>
        </w:rPr>
        <w:t>, de 1</w:t>
      </w:r>
      <w:r w:rsidR="003A02B2" w:rsidRPr="001030B5">
        <w:rPr>
          <w:rFonts w:ascii="Times New Roman" w:eastAsiaTheme="minorEastAsia" w:hAnsi="Times New Roman" w:cs="Times New Roman"/>
          <w:sz w:val="24"/>
          <w:szCs w:val="24"/>
        </w:rPr>
        <w:t>2</w:t>
      </w:r>
      <w:r w:rsidRPr="001030B5">
        <w:rPr>
          <w:rFonts w:ascii="Times New Roman" w:eastAsiaTheme="minorEastAsia" w:hAnsi="Times New Roman" w:cs="Times New Roman"/>
          <w:sz w:val="24"/>
          <w:szCs w:val="24"/>
        </w:rPr>
        <w:t xml:space="preserve"> de </w:t>
      </w:r>
      <w:r w:rsidR="003A02B2" w:rsidRPr="001030B5">
        <w:rPr>
          <w:rFonts w:ascii="Times New Roman" w:eastAsiaTheme="minorEastAsia" w:hAnsi="Times New Roman" w:cs="Times New Roman"/>
          <w:sz w:val="24"/>
          <w:szCs w:val="24"/>
        </w:rPr>
        <w:t>diciembre</w:t>
      </w:r>
      <w:r w:rsidRPr="001030B5">
        <w:rPr>
          <w:rFonts w:ascii="Times New Roman" w:eastAsiaTheme="minorEastAsia" w:hAnsi="Times New Roman" w:cs="Times New Roman"/>
          <w:sz w:val="24"/>
          <w:szCs w:val="24"/>
        </w:rPr>
        <w:t>, del Consell, el alumnado podrá usar indumentaria y los elementos característicos de su etnia o religión para acceder a los centros educativos, siempre que no supongan un problema de identificación personal o atenten contra la dignidad de las otras personas.</w:t>
      </w:r>
    </w:p>
    <w:p w14:paraId="059DD8C3" w14:textId="3B5CFAA7" w:rsidR="371DF0E6" w:rsidRPr="001030B5" w:rsidRDefault="008A007B" w:rsidP="32991192">
      <w:pPr>
        <w:spacing w:after="120" w:line="240" w:lineRule="auto"/>
        <w:jc w:val="both"/>
        <w:rPr>
          <w:rFonts w:ascii="Times New Roman" w:eastAsiaTheme="minorEastAsia" w:hAnsi="Times New Roman" w:cs="Times New Roman"/>
          <w:sz w:val="24"/>
          <w:szCs w:val="24"/>
        </w:rPr>
      </w:pPr>
      <w:r w:rsidRPr="00BA49BC">
        <w:rPr>
          <w:rFonts w:ascii="Times New Roman" w:eastAsiaTheme="minorEastAsia" w:hAnsi="Times New Roman" w:cs="Times New Roman"/>
          <w:sz w:val="24"/>
          <w:szCs w:val="24"/>
          <w:highlight w:val="yellow"/>
        </w:rPr>
        <w:t>4</w:t>
      </w:r>
      <w:r w:rsidR="50A0DF5C" w:rsidRPr="00BA49BC">
        <w:rPr>
          <w:rFonts w:ascii="Times New Roman" w:eastAsiaTheme="minorEastAsia" w:hAnsi="Times New Roman" w:cs="Times New Roman"/>
          <w:sz w:val="24"/>
          <w:szCs w:val="24"/>
          <w:highlight w:val="yellow"/>
        </w:rPr>
        <w:t xml:space="preserve">. </w:t>
      </w:r>
      <w:r w:rsidR="23B63D09" w:rsidRPr="00BA49BC">
        <w:rPr>
          <w:rFonts w:ascii="Times New Roman" w:eastAsiaTheme="minorEastAsia" w:hAnsi="Times New Roman" w:cs="Times New Roman"/>
          <w:sz w:val="24"/>
          <w:szCs w:val="24"/>
          <w:highlight w:val="yellow"/>
        </w:rPr>
        <w:t xml:space="preserve">Para </w:t>
      </w:r>
      <w:r w:rsidR="007111A8" w:rsidRPr="00BA49BC">
        <w:rPr>
          <w:rFonts w:ascii="Times New Roman" w:eastAsiaTheme="minorEastAsia" w:hAnsi="Times New Roman" w:cs="Times New Roman"/>
          <w:sz w:val="24"/>
          <w:szCs w:val="24"/>
          <w:highlight w:val="yellow"/>
        </w:rPr>
        <w:t>la</w:t>
      </w:r>
      <w:r w:rsidR="23B63D09" w:rsidRPr="00BA49BC">
        <w:rPr>
          <w:rFonts w:ascii="Times New Roman" w:eastAsiaTheme="minorEastAsia" w:hAnsi="Times New Roman" w:cs="Times New Roman"/>
          <w:sz w:val="24"/>
          <w:szCs w:val="24"/>
          <w:highlight w:val="yellow"/>
        </w:rPr>
        <w:t xml:space="preserve"> elaboración</w:t>
      </w:r>
      <w:r w:rsidR="007843BA" w:rsidRPr="00BA49BC">
        <w:rPr>
          <w:rFonts w:ascii="Times New Roman" w:eastAsiaTheme="minorEastAsia" w:hAnsi="Times New Roman" w:cs="Times New Roman"/>
          <w:sz w:val="24"/>
          <w:szCs w:val="24"/>
          <w:highlight w:val="yellow"/>
        </w:rPr>
        <w:t xml:space="preserve"> de las normas de organización y funcionamiento</w:t>
      </w:r>
      <w:r w:rsidR="23B63D09" w:rsidRPr="00BA49BC">
        <w:rPr>
          <w:rFonts w:ascii="Times New Roman" w:eastAsiaTheme="minorEastAsia" w:hAnsi="Times New Roman" w:cs="Times New Roman"/>
          <w:sz w:val="24"/>
          <w:szCs w:val="24"/>
          <w:highlight w:val="yellow"/>
        </w:rPr>
        <w:t xml:space="preserve"> se tendrá en cuenta lo que dispone la Resolución de 14 de febrero de 2019, de la Secretaría Autonómica de Educación e Investigación, por la que se dictan instrucciones para aplicarlas a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5DF1CE0A" w14:textId="119BF4A4" w:rsidR="371DF0E6" w:rsidRPr="001030B5" w:rsidRDefault="008A007B"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5</w:t>
      </w:r>
      <w:r w:rsidR="581D711F" w:rsidRPr="001030B5">
        <w:rPr>
          <w:rFonts w:ascii="Times New Roman" w:eastAsiaTheme="minorEastAsia" w:hAnsi="Times New Roman" w:cs="Times New Roman"/>
          <w:sz w:val="24"/>
          <w:szCs w:val="24"/>
        </w:rPr>
        <w:t xml:space="preserve">. </w:t>
      </w:r>
      <w:r w:rsidR="23B63D09" w:rsidRPr="001030B5">
        <w:rPr>
          <w:rFonts w:ascii="Times New Roman" w:eastAsiaTheme="minorEastAsia" w:hAnsi="Times New Roman" w:cs="Times New Roman"/>
          <w:sz w:val="24"/>
          <w:szCs w:val="24"/>
        </w:rPr>
        <w:t xml:space="preserve">Los miembros del equipo directivo y profesorado serán considerados autoridad pública, según se establece en la Ley 15/2010, de 3 de diciembre, de la Generalitat, de autoridad del profesorado y en los procedimientos de adopción de medidas correctoras, los hechos constatados por el profesorado y miembros del equipo directivo de los centros docentes tendrán valor probatorio y disfrutarán de presunción de veracidad </w:t>
      </w:r>
      <w:r w:rsidR="23B63D09" w:rsidRPr="001030B5">
        <w:rPr>
          <w:rFonts w:ascii="Times New Roman" w:eastAsiaTheme="minorEastAsia" w:hAnsi="Times New Roman" w:cs="Times New Roman"/>
          <w:i/>
          <w:iCs/>
          <w:sz w:val="24"/>
          <w:szCs w:val="24"/>
        </w:rPr>
        <w:t>iuris tantum</w:t>
      </w:r>
      <w:r w:rsidR="23B63D09" w:rsidRPr="001030B5">
        <w:rPr>
          <w:rFonts w:ascii="Times New Roman" w:eastAsiaTheme="minorEastAsia" w:hAnsi="Times New Roman" w:cs="Times New Roman"/>
          <w:sz w:val="24"/>
          <w:szCs w:val="24"/>
        </w:rPr>
        <w:t xml:space="preserve"> o, excepto prueba en contra, sin perjuicio de las pruebas que, en defensa de los respectivos derechos o intereses, puedan señalar o aportar las personas implicadas.</w:t>
      </w:r>
      <w:r w:rsidR="7C9C650E" w:rsidRPr="001030B5">
        <w:rPr>
          <w:rFonts w:ascii="Times New Roman" w:eastAsiaTheme="minorEastAsia" w:hAnsi="Times New Roman" w:cs="Times New Roman"/>
          <w:sz w:val="24"/>
          <w:szCs w:val="24"/>
        </w:rPr>
        <w:t xml:space="preserve"> Además, </w:t>
      </w:r>
      <w:r w:rsidR="23B63D09" w:rsidRPr="001030B5">
        <w:rPr>
          <w:rFonts w:ascii="Times New Roman" w:eastAsiaTheme="minorEastAsia" w:hAnsi="Times New Roman" w:cs="Times New Roman"/>
          <w:sz w:val="24"/>
          <w:szCs w:val="24"/>
        </w:rPr>
        <w:t>la Ley 26/2018, de 21 de diciembre, de la Generalitat, de derechos y garantías de la infancia y adolescencia indica que en todos los procedimientos se debe respetar un espacio de comunicación con los menores, y obliga a hacer cumplir los apartados 1 y 3 del artículo 17 de la ley respecto al derecho de las personas menores de edad a ser informadas, oídas y escuchadas.</w:t>
      </w:r>
    </w:p>
    <w:p w14:paraId="7B7ABC3D" w14:textId="77777777" w:rsidR="00DC26B8" w:rsidRPr="001030B5" w:rsidRDefault="00DC26B8" w:rsidP="00ED340E">
      <w:pPr>
        <w:spacing w:after="120" w:line="240" w:lineRule="auto"/>
        <w:jc w:val="both"/>
        <w:rPr>
          <w:rFonts w:ascii="Times New Roman" w:eastAsiaTheme="minorEastAsia" w:hAnsi="Times New Roman" w:cs="Times New Roman"/>
          <w:sz w:val="24"/>
          <w:szCs w:val="24"/>
        </w:rPr>
      </w:pPr>
    </w:p>
    <w:p w14:paraId="1EEB729B" w14:textId="2C171AA2" w:rsidR="0948AB27" w:rsidRPr="001030B5" w:rsidRDefault="0948AB27" w:rsidP="00ED340E">
      <w:pPr>
        <w:pStyle w:val="Ttulo3"/>
        <w:jc w:val="both"/>
        <w:rPr>
          <w:rFonts w:ascii="Times New Roman" w:eastAsiaTheme="minorEastAsia" w:hAnsi="Times New Roman" w:cs="Times New Roman"/>
          <w:color w:val="auto"/>
        </w:rPr>
      </w:pPr>
      <w:bookmarkStart w:id="13" w:name="_Toc234416314"/>
      <w:r w:rsidRPr="001030B5">
        <w:rPr>
          <w:rFonts w:ascii="Times New Roman" w:eastAsiaTheme="minorEastAsia" w:hAnsi="Times New Roman" w:cs="Times New Roman"/>
          <w:color w:val="auto"/>
        </w:rPr>
        <w:t>3.</w:t>
      </w:r>
      <w:r w:rsidR="439BD3B3" w:rsidRPr="001030B5">
        <w:rPr>
          <w:rFonts w:ascii="Times New Roman" w:eastAsiaTheme="minorEastAsia" w:hAnsi="Times New Roman" w:cs="Times New Roman"/>
          <w:color w:val="auto"/>
        </w:rPr>
        <w:t>2. Elaboración, aprobación, difusión, seguimiento y evaluación</w:t>
      </w:r>
      <w:bookmarkEnd w:id="13"/>
    </w:p>
    <w:p w14:paraId="53F70594" w14:textId="77777777" w:rsidR="006E73E0" w:rsidRPr="001030B5" w:rsidRDefault="006E73E0" w:rsidP="00ED340E">
      <w:pPr>
        <w:jc w:val="both"/>
        <w:rPr>
          <w:rFonts w:ascii="Times New Roman" w:hAnsi="Times New Roman" w:cs="Times New Roman"/>
          <w:sz w:val="24"/>
          <w:szCs w:val="24"/>
        </w:rPr>
      </w:pPr>
    </w:p>
    <w:p w14:paraId="30531AFF" w14:textId="63BACA46" w:rsidR="34948C14" w:rsidRPr="001030B5" w:rsidRDefault="34948C14" w:rsidP="00ED340E">
      <w:pPr>
        <w:jc w:val="both"/>
        <w:rPr>
          <w:rFonts w:ascii="Times New Roman" w:hAnsi="Times New Roman" w:cs="Times New Roman"/>
          <w:sz w:val="24"/>
          <w:szCs w:val="24"/>
        </w:rPr>
      </w:pPr>
      <w:r w:rsidRPr="001030B5">
        <w:rPr>
          <w:rFonts w:ascii="Times New Roman" w:hAnsi="Times New Roman" w:cs="Times New Roman"/>
          <w:sz w:val="24"/>
          <w:szCs w:val="24"/>
        </w:rPr>
        <w:t xml:space="preserve">1. El equipo directivo es el responsable de la redacción de las normas de organización y funcionamiento del centro y de sus modificaciones, </w:t>
      </w:r>
      <w:r w:rsidR="53D9FAE9" w:rsidRPr="001030B5">
        <w:rPr>
          <w:rFonts w:ascii="Times New Roman" w:hAnsi="Times New Roman" w:cs="Times New Roman"/>
          <w:sz w:val="24"/>
          <w:szCs w:val="24"/>
        </w:rPr>
        <w:t xml:space="preserve">de acuerdo con las directrices establecidas por 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 xml:space="preserve">onsejo </w:t>
      </w:r>
      <w:r w:rsidR="00957F44" w:rsidRPr="001030B5">
        <w:rPr>
          <w:rFonts w:ascii="Times New Roman" w:hAnsi="Times New Roman" w:cs="Times New Roman"/>
          <w:sz w:val="24"/>
          <w:szCs w:val="24"/>
        </w:rPr>
        <w:t>e</w:t>
      </w:r>
      <w:r w:rsidR="00072BEC" w:rsidRPr="001030B5">
        <w:rPr>
          <w:rFonts w:ascii="Times New Roman" w:hAnsi="Times New Roman" w:cs="Times New Roman"/>
          <w:sz w:val="24"/>
          <w:szCs w:val="24"/>
        </w:rPr>
        <w:t>scolar</w:t>
      </w:r>
      <w:r w:rsidR="53D9FAE9" w:rsidRPr="001030B5">
        <w:rPr>
          <w:rFonts w:ascii="Times New Roman" w:hAnsi="Times New Roman" w:cs="Times New Roman"/>
          <w:sz w:val="24"/>
          <w:szCs w:val="24"/>
        </w:rPr>
        <w:t xml:space="preserve"> y</w:t>
      </w:r>
      <w:r w:rsidR="6D7ECED1" w:rsidRPr="001030B5">
        <w:rPr>
          <w:rFonts w:ascii="Times New Roman" w:hAnsi="Times New Roman" w:cs="Times New Roman"/>
          <w:sz w:val="24"/>
          <w:szCs w:val="24"/>
        </w:rPr>
        <w:t xml:space="preserve"> oídos</w:t>
      </w:r>
      <w:r w:rsidR="53D9FAE9" w:rsidRPr="001030B5">
        <w:rPr>
          <w:rFonts w:ascii="Times New Roman" w:hAnsi="Times New Roman" w:cs="Times New Roman"/>
          <w:sz w:val="24"/>
          <w:szCs w:val="24"/>
        </w:rPr>
        <w:t xml:space="preserve"> 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laustro</w:t>
      </w:r>
      <w:r w:rsidR="53D9FAE9" w:rsidRPr="001030B5">
        <w:rPr>
          <w:rFonts w:ascii="Times New Roman" w:hAnsi="Times New Roman" w:cs="Times New Roman"/>
          <w:sz w:val="24"/>
          <w:szCs w:val="24"/>
        </w:rPr>
        <w:t xml:space="preserve"> y las asociaciones de</w:t>
      </w:r>
      <w:r w:rsidR="1CDEA184" w:rsidRPr="001030B5">
        <w:rPr>
          <w:rFonts w:ascii="Times New Roman" w:hAnsi="Times New Roman" w:cs="Times New Roman"/>
          <w:sz w:val="24"/>
          <w:szCs w:val="24"/>
        </w:rPr>
        <w:t xml:space="preserve"> alumnos. </w:t>
      </w:r>
    </w:p>
    <w:p w14:paraId="7CDAC173" w14:textId="4D196CEA" w:rsidR="7BE91369" w:rsidRPr="001030B5" w:rsidRDefault="7BE91369" w:rsidP="00ED340E">
      <w:pPr>
        <w:jc w:val="both"/>
        <w:rPr>
          <w:rFonts w:ascii="Times New Roman" w:hAnsi="Times New Roman" w:cs="Times New Roman"/>
          <w:sz w:val="24"/>
          <w:szCs w:val="24"/>
        </w:rPr>
      </w:pPr>
      <w:r w:rsidRPr="001030B5">
        <w:rPr>
          <w:rFonts w:ascii="Times New Roman" w:hAnsi="Times New Roman" w:cs="Times New Roman"/>
          <w:sz w:val="24"/>
          <w:szCs w:val="24"/>
        </w:rPr>
        <w:t>2</w:t>
      </w:r>
      <w:r w:rsidR="1CDEA184" w:rsidRPr="001030B5">
        <w:rPr>
          <w:rFonts w:ascii="Times New Roman" w:hAnsi="Times New Roman" w:cs="Times New Roman"/>
          <w:sz w:val="24"/>
          <w:szCs w:val="24"/>
        </w:rPr>
        <w:t xml:space="preserve">. Las normas de organización y funcionamiento serán aprobadas por 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 xml:space="preserve">onsejo </w:t>
      </w:r>
      <w:r w:rsidR="00957F44" w:rsidRPr="001030B5">
        <w:rPr>
          <w:rFonts w:ascii="Times New Roman" w:hAnsi="Times New Roman" w:cs="Times New Roman"/>
          <w:sz w:val="24"/>
          <w:szCs w:val="24"/>
        </w:rPr>
        <w:t>e</w:t>
      </w:r>
      <w:r w:rsidR="00072BEC" w:rsidRPr="001030B5">
        <w:rPr>
          <w:rFonts w:ascii="Times New Roman" w:hAnsi="Times New Roman" w:cs="Times New Roman"/>
          <w:sz w:val="24"/>
          <w:szCs w:val="24"/>
        </w:rPr>
        <w:t>scolar</w:t>
      </w:r>
      <w:r w:rsidR="1CDEA184" w:rsidRPr="001030B5">
        <w:rPr>
          <w:rFonts w:ascii="Times New Roman" w:hAnsi="Times New Roman" w:cs="Times New Roman"/>
          <w:sz w:val="24"/>
          <w:szCs w:val="24"/>
        </w:rPr>
        <w:t xml:space="preserve"> del centro. </w:t>
      </w:r>
    </w:p>
    <w:p w14:paraId="6F10421B" w14:textId="1A647AE3" w:rsidR="4C760181" w:rsidRPr="001030B5" w:rsidRDefault="4C760181" w:rsidP="00ED340E">
      <w:pPr>
        <w:jc w:val="both"/>
        <w:rPr>
          <w:rFonts w:ascii="Times New Roman" w:hAnsi="Times New Roman" w:cs="Times New Roman"/>
          <w:sz w:val="24"/>
          <w:szCs w:val="24"/>
        </w:rPr>
      </w:pPr>
      <w:r w:rsidRPr="001030B5">
        <w:rPr>
          <w:rFonts w:ascii="Times New Roman" w:hAnsi="Times New Roman" w:cs="Times New Roman"/>
          <w:sz w:val="24"/>
          <w:szCs w:val="24"/>
        </w:rPr>
        <w:t>3</w:t>
      </w:r>
      <w:r w:rsidR="1CDEA184" w:rsidRPr="001030B5">
        <w:rPr>
          <w:rFonts w:ascii="Times New Roman" w:hAnsi="Times New Roman" w:cs="Times New Roman"/>
          <w:sz w:val="24"/>
          <w:szCs w:val="24"/>
        </w:rPr>
        <w:t>. El equipo directivo garantizará la publicidad, la difusión y el acceso al documento, preferentemente por medios electrónicos o telemáticos, a todos los miembros de la comunidad educativa para su conocimiento.</w:t>
      </w:r>
    </w:p>
    <w:p w14:paraId="74EFB9A2" w14:textId="05A2D21F" w:rsidR="49CD8213" w:rsidRPr="001030B5" w:rsidRDefault="49CD8213" w:rsidP="00ED340E">
      <w:pPr>
        <w:jc w:val="both"/>
        <w:rPr>
          <w:rFonts w:ascii="Times New Roman" w:hAnsi="Times New Roman" w:cs="Times New Roman"/>
          <w:sz w:val="24"/>
          <w:szCs w:val="24"/>
        </w:rPr>
      </w:pPr>
      <w:r w:rsidRPr="001030B5">
        <w:rPr>
          <w:rFonts w:ascii="Times New Roman" w:hAnsi="Times New Roman" w:cs="Times New Roman"/>
          <w:sz w:val="24"/>
          <w:szCs w:val="24"/>
        </w:rPr>
        <w:t>4</w:t>
      </w:r>
      <w:r w:rsidR="7248EE22" w:rsidRPr="001030B5">
        <w:rPr>
          <w:rFonts w:ascii="Times New Roman" w:hAnsi="Times New Roman" w:cs="Times New Roman"/>
          <w:sz w:val="24"/>
          <w:szCs w:val="24"/>
        </w:rPr>
        <w:t xml:space="preserve">. 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 xml:space="preserve">onsejo </w:t>
      </w:r>
      <w:r w:rsidR="00957F44" w:rsidRPr="001030B5">
        <w:rPr>
          <w:rFonts w:ascii="Times New Roman" w:hAnsi="Times New Roman" w:cs="Times New Roman"/>
          <w:sz w:val="24"/>
          <w:szCs w:val="24"/>
        </w:rPr>
        <w:t>e</w:t>
      </w:r>
      <w:r w:rsidR="00072BEC" w:rsidRPr="001030B5">
        <w:rPr>
          <w:rFonts w:ascii="Times New Roman" w:hAnsi="Times New Roman" w:cs="Times New Roman"/>
          <w:sz w:val="24"/>
          <w:szCs w:val="24"/>
        </w:rPr>
        <w:t>scolar</w:t>
      </w:r>
      <w:r w:rsidR="7248EE22" w:rsidRPr="001030B5">
        <w:rPr>
          <w:rFonts w:ascii="Times New Roman" w:hAnsi="Times New Roman" w:cs="Times New Roman"/>
          <w:sz w:val="24"/>
          <w:szCs w:val="24"/>
        </w:rPr>
        <w:t xml:space="preserve"> del centro establecerá los mecanismos de seguimiento de estas normas, de manera que a la finalización del curso escolar se pueda realizar la correspondiente evaluación. </w:t>
      </w:r>
    </w:p>
    <w:p w14:paraId="71A31974" w14:textId="5AE4B8B5" w:rsidR="4015C09B" w:rsidRPr="001030B5" w:rsidRDefault="4015C09B" w:rsidP="00ED340E">
      <w:pPr>
        <w:jc w:val="both"/>
        <w:rPr>
          <w:rFonts w:ascii="Times New Roman" w:hAnsi="Times New Roman" w:cs="Times New Roman"/>
          <w:sz w:val="24"/>
          <w:szCs w:val="24"/>
        </w:rPr>
      </w:pPr>
      <w:r w:rsidRPr="001030B5">
        <w:rPr>
          <w:rFonts w:ascii="Times New Roman" w:hAnsi="Times New Roman" w:cs="Times New Roman"/>
          <w:sz w:val="24"/>
          <w:szCs w:val="24"/>
        </w:rPr>
        <w:t>5</w:t>
      </w:r>
      <w:r w:rsidR="7248EE22" w:rsidRPr="001030B5">
        <w:rPr>
          <w:rFonts w:ascii="Times New Roman" w:hAnsi="Times New Roman" w:cs="Times New Roman"/>
          <w:sz w:val="24"/>
          <w:szCs w:val="24"/>
        </w:rPr>
        <w:t xml:space="preserve">. La evaluación permitirá la incorporación de las modificaciones que se consideren oportunas para una mejor adecuación a la realidad y necesidades del centro y que </w:t>
      </w:r>
      <w:r w:rsidR="00DC26B8" w:rsidRPr="001030B5">
        <w:rPr>
          <w:rFonts w:ascii="Times New Roman" w:hAnsi="Times New Roman" w:cs="Times New Roman"/>
          <w:sz w:val="24"/>
          <w:szCs w:val="24"/>
        </w:rPr>
        <w:t>serán de aplicación</w:t>
      </w:r>
      <w:r w:rsidR="7248EE22" w:rsidRPr="001030B5">
        <w:rPr>
          <w:rFonts w:ascii="Times New Roman" w:hAnsi="Times New Roman" w:cs="Times New Roman"/>
          <w:sz w:val="24"/>
          <w:szCs w:val="24"/>
        </w:rPr>
        <w:t xml:space="preserve"> al curso siguiente de ser aprobadas.</w:t>
      </w:r>
    </w:p>
    <w:p w14:paraId="50C36872" w14:textId="77777777" w:rsidR="002A569B" w:rsidRPr="001030B5" w:rsidRDefault="002A569B" w:rsidP="00EA0187">
      <w:pPr>
        <w:jc w:val="both"/>
        <w:rPr>
          <w:rFonts w:ascii="Times New Roman" w:hAnsi="Times New Roman" w:cs="Times New Roman"/>
        </w:rPr>
      </w:pPr>
    </w:p>
    <w:p w14:paraId="220D010F" w14:textId="32B7D06B" w:rsidR="371DF0E6" w:rsidRPr="001030B5" w:rsidRDefault="125619D3" w:rsidP="00ED340E">
      <w:pPr>
        <w:pStyle w:val="Ttulo3"/>
        <w:jc w:val="both"/>
        <w:rPr>
          <w:rFonts w:ascii="Times New Roman" w:hAnsi="Times New Roman" w:cs="Times New Roman"/>
          <w:color w:val="auto"/>
        </w:rPr>
      </w:pPr>
      <w:bookmarkStart w:id="14" w:name="_Toc234416315"/>
      <w:r w:rsidRPr="001030B5">
        <w:rPr>
          <w:rFonts w:ascii="Times New Roman" w:hAnsi="Times New Roman" w:cs="Times New Roman"/>
          <w:color w:val="auto"/>
        </w:rPr>
        <w:t>3.</w:t>
      </w:r>
      <w:r w:rsidR="2D2D22FE" w:rsidRPr="001030B5">
        <w:rPr>
          <w:rFonts w:ascii="Times New Roman" w:hAnsi="Times New Roman" w:cs="Times New Roman"/>
          <w:color w:val="auto"/>
        </w:rPr>
        <w:t>3. Otros aspectos relativos a la organización y el funcionamiento de los centros</w:t>
      </w:r>
      <w:bookmarkEnd w:id="14"/>
      <w:r w:rsidR="2D2D22FE" w:rsidRPr="001030B5">
        <w:rPr>
          <w:rFonts w:ascii="Times New Roman" w:hAnsi="Times New Roman" w:cs="Times New Roman"/>
          <w:color w:val="auto"/>
        </w:rPr>
        <w:t xml:space="preserve"> </w:t>
      </w:r>
    </w:p>
    <w:p w14:paraId="208CC28A" w14:textId="77777777" w:rsidR="006E73E0" w:rsidRPr="001030B5" w:rsidRDefault="006E73E0" w:rsidP="00ED340E">
      <w:pPr>
        <w:jc w:val="both"/>
        <w:rPr>
          <w:rFonts w:ascii="Times New Roman" w:hAnsi="Times New Roman" w:cs="Times New Roman"/>
        </w:rPr>
      </w:pPr>
    </w:p>
    <w:p w14:paraId="2610793E" w14:textId="6F510D66" w:rsidR="371DF0E6" w:rsidRPr="001030B5" w:rsidRDefault="0027018C" w:rsidP="00ED340E">
      <w:pPr>
        <w:pStyle w:val="Ttulo4"/>
        <w:jc w:val="both"/>
        <w:rPr>
          <w:rFonts w:ascii="Times New Roman" w:hAnsi="Times New Roman" w:cs="Times New Roman"/>
          <w:color w:val="auto"/>
          <w:sz w:val="24"/>
          <w:szCs w:val="24"/>
        </w:rPr>
      </w:pPr>
      <w:bookmarkStart w:id="15" w:name="_Toc234416316"/>
      <w:r w:rsidRPr="001030B5">
        <w:rPr>
          <w:rFonts w:ascii="Times New Roman" w:hAnsi="Times New Roman" w:cs="Times New Roman"/>
          <w:color w:val="auto"/>
          <w:sz w:val="24"/>
          <w:szCs w:val="24"/>
        </w:rPr>
        <w:t>3.3.</w:t>
      </w:r>
      <w:r w:rsidR="5AD26605" w:rsidRPr="001030B5">
        <w:rPr>
          <w:rFonts w:ascii="Times New Roman" w:hAnsi="Times New Roman" w:cs="Times New Roman"/>
          <w:color w:val="auto"/>
          <w:sz w:val="24"/>
          <w:szCs w:val="24"/>
        </w:rPr>
        <w:t>1</w:t>
      </w:r>
      <w:r w:rsidR="7B3BFA8E" w:rsidRPr="001030B5">
        <w:rPr>
          <w:rFonts w:ascii="Times New Roman" w:hAnsi="Times New Roman" w:cs="Times New Roman"/>
          <w:color w:val="auto"/>
          <w:sz w:val="24"/>
          <w:szCs w:val="24"/>
        </w:rPr>
        <w:t>.</w:t>
      </w:r>
      <w:r w:rsidR="5AD26605" w:rsidRPr="001030B5">
        <w:rPr>
          <w:rFonts w:ascii="Times New Roman" w:hAnsi="Times New Roman" w:cs="Times New Roman"/>
          <w:color w:val="auto"/>
          <w:sz w:val="24"/>
          <w:szCs w:val="24"/>
        </w:rPr>
        <w:t xml:space="preserve"> Incidencias de inicio de curso</w:t>
      </w:r>
      <w:bookmarkEnd w:id="15"/>
      <w:r w:rsidR="5AD26605" w:rsidRPr="001030B5">
        <w:rPr>
          <w:rFonts w:ascii="Times New Roman" w:hAnsi="Times New Roman" w:cs="Times New Roman"/>
          <w:color w:val="auto"/>
          <w:sz w:val="24"/>
          <w:szCs w:val="24"/>
        </w:rPr>
        <w:t xml:space="preserve"> </w:t>
      </w:r>
    </w:p>
    <w:p w14:paraId="336B62E0" w14:textId="77777777" w:rsidR="006E73E0" w:rsidRPr="001030B5" w:rsidRDefault="006E73E0" w:rsidP="00ED340E">
      <w:pPr>
        <w:jc w:val="both"/>
        <w:rPr>
          <w:rFonts w:ascii="Times New Roman" w:hAnsi="Times New Roman" w:cs="Times New Roman"/>
        </w:rPr>
      </w:pPr>
    </w:p>
    <w:p w14:paraId="5E8147D9" w14:textId="6CA55C28" w:rsidR="371DF0E6" w:rsidRPr="001030B5" w:rsidRDefault="5AD26605" w:rsidP="00ED340E">
      <w:pPr>
        <w:spacing w:after="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Durante los días previos a la fecha de inicio de las actividades escolares del curso 202</w:t>
      </w:r>
      <w:r w:rsidR="002F3217"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-202</w:t>
      </w:r>
      <w:r w:rsidR="002F3217" w:rsidRPr="001030B5">
        <w:rPr>
          <w:rFonts w:ascii="Times New Roman" w:eastAsiaTheme="minorEastAsia" w:hAnsi="Times New Roman" w:cs="Times New Roman"/>
          <w:sz w:val="24"/>
          <w:szCs w:val="24"/>
        </w:rPr>
        <w:t>7</w:t>
      </w:r>
      <w:r w:rsidRPr="001030B5">
        <w:rPr>
          <w:rFonts w:ascii="Times New Roman" w:eastAsiaTheme="minorEastAsia" w:hAnsi="Times New Roman" w:cs="Times New Roman"/>
          <w:sz w:val="24"/>
          <w:szCs w:val="24"/>
        </w:rPr>
        <w:t>, las direcciones de los centros educativos comunicarán a las inspecciones territoriales de educación las incidencias y necesidades de los centros que puedan dificultar que el inicio de curso se desarrolle con normalidad</w:t>
      </w:r>
      <w:r w:rsidR="581A70F8"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para que desde la inspección se puedan efectuar actuaciones de apoyo y supervisión.</w:t>
      </w:r>
    </w:p>
    <w:p w14:paraId="781B7350" w14:textId="04814CD4" w:rsidR="32991192" w:rsidRPr="001030B5" w:rsidRDefault="32991192" w:rsidP="00EA0187">
      <w:pPr>
        <w:jc w:val="both"/>
        <w:rPr>
          <w:rFonts w:ascii="Times New Roman" w:hAnsi="Times New Roman" w:cs="Times New Roman"/>
        </w:rPr>
      </w:pPr>
    </w:p>
    <w:p w14:paraId="58836421" w14:textId="4170D6A8" w:rsidR="4F32B7C8" w:rsidRPr="001030B5" w:rsidRDefault="0027018C" w:rsidP="00ED340E">
      <w:pPr>
        <w:pStyle w:val="Ttulo4"/>
        <w:jc w:val="both"/>
        <w:rPr>
          <w:rFonts w:ascii="Times New Roman" w:hAnsi="Times New Roman" w:cs="Times New Roman"/>
          <w:color w:val="auto"/>
          <w:sz w:val="24"/>
          <w:szCs w:val="24"/>
        </w:rPr>
      </w:pPr>
      <w:bookmarkStart w:id="16" w:name="_Toc234416317"/>
      <w:r w:rsidRPr="001030B5">
        <w:rPr>
          <w:rFonts w:ascii="Times New Roman" w:hAnsi="Times New Roman" w:cs="Times New Roman"/>
          <w:color w:val="auto"/>
          <w:sz w:val="24"/>
          <w:szCs w:val="24"/>
        </w:rPr>
        <w:t>3.3.</w:t>
      </w:r>
      <w:r w:rsidR="6B6EBA34" w:rsidRPr="001030B5">
        <w:rPr>
          <w:rFonts w:ascii="Times New Roman" w:hAnsi="Times New Roman" w:cs="Times New Roman"/>
          <w:color w:val="auto"/>
          <w:sz w:val="24"/>
          <w:szCs w:val="24"/>
        </w:rPr>
        <w:t>2</w:t>
      </w:r>
      <w:r w:rsidR="02D4D985" w:rsidRPr="001030B5">
        <w:rPr>
          <w:rFonts w:ascii="Times New Roman" w:hAnsi="Times New Roman" w:cs="Times New Roman"/>
          <w:color w:val="auto"/>
          <w:sz w:val="24"/>
          <w:szCs w:val="24"/>
        </w:rPr>
        <w:t>.</w:t>
      </w:r>
      <w:r w:rsidR="6B6EBA34" w:rsidRPr="001030B5">
        <w:rPr>
          <w:rFonts w:ascii="Times New Roman" w:hAnsi="Times New Roman" w:cs="Times New Roman"/>
          <w:color w:val="auto"/>
          <w:sz w:val="24"/>
          <w:szCs w:val="24"/>
        </w:rPr>
        <w:t xml:space="preserve"> Configuración de los grupos</w:t>
      </w:r>
      <w:bookmarkEnd w:id="16"/>
    </w:p>
    <w:p w14:paraId="5C936F19" w14:textId="77777777" w:rsidR="008029FF" w:rsidRPr="001030B5" w:rsidRDefault="008029FF" w:rsidP="00ED340E">
      <w:pPr>
        <w:jc w:val="both"/>
        <w:rPr>
          <w:rFonts w:ascii="Times New Roman" w:eastAsiaTheme="minorEastAsia" w:hAnsi="Times New Roman" w:cs="Times New Roman"/>
          <w:sz w:val="24"/>
          <w:szCs w:val="24"/>
        </w:rPr>
      </w:pPr>
    </w:p>
    <w:p w14:paraId="56A25A31" w14:textId="0BA53949" w:rsidR="139E3076" w:rsidRPr="001030B5" w:rsidRDefault="4E39943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La dirección del centro determinará los grupos de enseñanza formal y no formal de cada idioma y su distribución en los niveles que tengan autorizados. En la medida de lo posible, se respetará la continuidad de los niveles autorizados teniendo en cuenta los datos de matrícula del curso anterior</w:t>
      </w:r>
      <w:r w:rsidR="3DBF21B1"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Si los datos de matrícula del curso 2</w:t>
      </w:r>
      <w:r w:rsidR="002F3217" w:rsidRPr="001030B5">
        <w:rPr>
          <w:rFonts w:ascii="Times New Roman" w:eastAsiaTheme="minorEastAsia" w:hAnsi="Times New Roman" w:cs="Times New Roman"/>
          <w:sz w:val="24"/>
          <w:szCs w:val="24"/>
        </w:rPr>
        <w:t>5</w:t>
      </w:r>
      <w:r w:rsidRPr="001030B5">
        <w:rPr>
          <w:rFonts w:ascii="Times New Roman" w:eastAsiaTheme="minorEastAsia" w:hAnsi="Times New Roman" w:cs="Times New Roman"/>
          <w:sz w:val="24"/>
          <w:szCs w:val="24"/>
        </w:rPr>
        <w:t>/2</w:t>
      </w:r>
      <w:r w:rsidR="002F3217"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 xml:space="preserve"> de un grupo/nivel no cumplen la ratio mínima establecida en el artículo 9 de la Orden 87/2013, los grupos previstos para la planificación del curso 2</w:t>
      </w:r>
      <w:r w:rsidR="002F3217"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/2</w:t>
      </w:r>
      <w:r w:rsidR="002F3217" w:rsidRPr="001030B5">
        <w:rPr>
          <w:rFonts w:ascii="Times New Roman" w:eastAsiaTheme="minorEastAsia" w:hAnsi="Times New Roman" w:cs="Times New Roman"/>
          <w:sz w:val="24"/>
          <w:szCs w:val="24"/>
        </w:rPr>
        <w:t>7</w:t>
      </w:r>
      <w:r w:rsidRPr="001030B5">
        <w:rPr>
          <w:rFonts w:ascii="Times New Roman" w:eastAsiaTheme="minorEastAsia" w:hAnsi="Times New Roman" w:cs="Times New Roman"/>
          <w:sz w:val="24"/>
          <w:szCs w:val="24"/>
        </w:rPr>
        <w:t xml:space="preserve"> se tendrán que integrar con otro grupo del mismo nivel (grupo integrado) para garantizar la continuidad de la enseñanza al alumnado, mientras no excedan la ratio de 18 alumnos por grupo.</w:t>
      </w:r>
    </w:p>
    <w:p w14:paraId="35172A9A" w14:textId="3AEC9B1F" w:rsidR="6655936B" w:rsidRPr="001030B5" w:rsidRDefault="4EEA90BD" w:rsidP="00ED340E">
      <w:pPr>
        <w:spacing w:after="0" w:line="276" w:lineRule="auto"/>
        <w:jc w:val="both"/>
        <w:rPr>
          <w:rFonts w:ascii="Times New Roman" w:eastAsiaTheme="minorEastAsia" w:hAnsi="Times New Roman" w:cs="Times New Roman"/>
          <w:sz w:val="24"/>
          <w:szCs w:val="24"/>
          <w:lang w:val="es"/>
        </w:rPr>
      </w:pPr>
      <w:r w:rsidRPr="001030B5">
        <w:rPr>
          <w:rFonts w:ascii="Times New Roman" w:eastAsiaTheme="minorEastAsia" w:hAnsi="Times New Roman" w:cs="Times New Roman"/>
          <w:sz w:val="24"/>
          <w:szCs w:val="24"/>
          <w:lang w:val="es"/>
        </w:rPr>
        <w:t xml:space="preserve">Con carácter general, la oferta horaria de cada departamento didáctico tiene que ser variada. Los idiomas con mayor demanda repartirán los diferentes grupos ofrecidos </w:t>
      </w:r>
      <w:r w:rsidRPr="001030B5">
        <w:rPr>
          <w:rFonts w:ascii="Times New Roman" w:eastAsiaTheme="minorEastAsia" w:hAnsi="Times New Roman" w:cs="Times New Roman"/>
          <w:sz w:val="24"/>
          <w:szCs w:val="24"/>
          <w:lang w:val="es"/>
        </w:rPr>
        <w:lastRenderedPageBreak/>
        <w:t>dentro de un mismo nivel en el mayor número posible de franjas horarias. Se priorizará</w:t>
      </w:r>
      <w:r w:rsidR="00053533" w:rsidRPr="001030B5">
        <w:rPr>
          <w:rFonts w:ascii="Times New Roman" w:eastAsiaTheme="minorEastAsia" w:hAnsi="Times New Roman" w:cs="Times New Roman"/>
          <w:sz w:val="24"/>
          <w:szCs w:val="24"/>
          <w:lang w:val="es"/>
        </w:rPr>
        <w:t>n</w:t>
      </w:r>
      <w:r w:rsidRPr="001030B5">
        <w:rPr>
          <w:rFonts w:ascii="Times New Roman" w:eastAsiaTheme="minorEastAsia" w:hAnsi="Times New Roman" w:cs="Times New Roman"/>
          <w:sz w:val="24"/>
          <w:szCs w:val="24"/>
          <w:lang w:val="es"/>
        </w:rPr>
        <w:t xml:space="preserve"> </w:t>
      </w:r>
      <w:r w:rsidR="00053533" w:rsidRPr="001030B5">
        <w:rPr>
          <w:rFonts w:ascii="Times New Roman" w:eastAsiaTheme="minorEastAsia" w:hAnsi="Times New Roman" w:cs="Times New Roman"/>
          <w:sz w:val="24"/>
          <w:szCs w:val="24"/>
          <w:lang w:val="es"/>
        </w:rPr>
        <w:t>los</w:t>
      </w:r>
      <w:r w:rsidRPr="001030B5">
        <w:rPr>
          <w:rFonts w:ascii="Times New Roman" w:eastAsiaTheme="minorEastAsia" w:hAnsi="Times New Roman" w:cs="Times New Roman"/>
          <w:sz w:val="24"/>
          <w:szCs w:val="24"/>
          <w:lang w:val="es"/>
        </w:rPr>
        <w:t xml:space="preserve"> horario</w:t>
      </w:r>
      <w:r w:rsidR="00053533" w:rsidRPr="001030B5">
        <w:rPr>
          <w:rFonts w:ascii="Times New Roman" w:eastAsiaTheme="minorEastAsia" w:hAnsi="Times New Roman" w:cs="Times New Roman"/>
          <w:sz w:val="24"/>
          <w:szCs w:val="24"/>
          <w:lang w:val="es"/>
        </w:rPr>
        <w:t>s que más demanda hayan tenido el curso anterior.</w:t>
      </w:r>
    </w:p>
    <w:p w14:paraId="27C01DAE" w14:textId="157DC3A4" w:rsidR="00FB480F" w:rsidRPr="001030B5" w:rsidRDefault="00FB480F" w:rsidP="00ED340E">
      <w:pPr>
        <w:spacing w:after="0" w:line="276" w:lineRule="auto"/>
        <w:jc w:val="both"/>
        <w:rPr>
          <w:rFonts w:ascii="Times New Roman" w:eastAsiaTheme="minorEastAsia" w:hAnsi="Times New Roman" w:cs="Times New Roman"/>
          <w:sz w:val="24"/>
          <w:szCs w:val="24"/>
          <w:lang w:val="es"/>
        </w:rPr>
      </w:pPr>
      <w:r w:rsidRPr="001030B5">
        <w:rPr>
          <w:rFonts w:ascii="Times New Roman" w:eastAsiaTheme="minorEastAsia" w:hAnsi="Times New Roman" w:cs="Times New Roman"/>
          <w:sz w:val="24"/>
          <w:szCs w:val="24"/>
          <w:lang w:val="es"/>
        </w:rPr>
        <w:t>El servicio competente en materia de ordenación</w:t>
      </w:r>
      <w:r w:rsidR="00530CBF" w:rsidRPr="001030B5">
        <w:rPr>
          <w:rFonts w:ascii="Times New Roman" w:eastAsiaTheme="minorEastAsia" w:hAnsi="Times New Roman" w:cs="Times New Roman"/>
          <w:sz w:val="24"/>
          <w:szCs w:val="24"/>
          <w:lang w:val="es"/>
        </w:rPr>
        <w:t xml:space="preserve"> </w:t>
      </w:r>
      <w:r w:rsidRPr="001030B5">
        <w:rPr>
          <w:rFonts w:ascii="Times New Roman" w:eastAsiaTheme="minorEastAsia" w:hAnsi="Times New Roman" w:cs="Times New Roman"/>
          <w:sz w:val="24"/>
          <w:szCs w:val="24"/>
          <w:lang w:val="es"/>
        </w:rPr>
        <w:t xml:space="preserve">académica de las EOI determinará y coordinará la oferta </w:t>
      </w:r>
      <w:r w:rsidR="00530CBF" w:rsidRPr="001030B5">
        <w:rPr>
          <w:rFonts w:ascii="Times New Roman" w:eastAsiaTheme="minorEastAsia" w:hAnsi="Times New Roman" w:cs="Times New Roman"/>
          <w:sz w:val="24"/>
          <w:szCs w:val="24"/>
          <w:lang w:val="es"/>
        </w:rPr>
        <w:t>de los cursos a distancia junto con</w:t>
      </w:r>
      <w:r w:rsidRPr="001030B5">
        <w:rPr>
          <w:rFonts w:ascii="Times New Roman" w:eastAsiaTheme="minorEastAsia" w:hAnsi="Times New Roman" w:cs="Times New Roman"/>
          <w:sz w:val="24"/>
          <w:szCs w:val="24"/>
          <w:lang w:val="es"/>
        </w:rPr>
        <w:t xml:space="preserve"> las direcciones de los centros </w:t>
      </w:r>
      <w:r w:rsidR="00530CBF" w:rsidRPr="001030B5">
        <w:rPr>
          <w:rFonts w:ascii="Times New Roman" w:eastAsiaTheme="minorEastAsia" w:hAnsi="Times New Roman" w:cs="Times New Roman"/>
          <w:sz w:val="24"/>
          <w:szCs w:val="24"/>
          <w:lang w:val="es"/>
        </w:rPr>
        <w:t>implicados.</w:t>
      </w:r>
    </w:p>
    <w:p w14:paraId="6C9AB5BD" w14:textId="77777777" w:rsidR="006F5F13" w:rsidRPr="001030B5" w:rsidRDefault="006F5F13" w:rsidP="00EA0187">
      <w:pPr>
        <w:spacing w:before="238" w:after="198" w:line="276" w:lineRule="auto"/>
        <w:jc w:val="both"/>
        <w:rPr>
          <w:rFonts w:ascii="Times New Roman" w:eastAsiaTheme="minorEastAsia" w:hAnsi="Times New Roman" w:cs="Times New Roman"/>
          <w:sz w:val="24"/>
          <w:szCs w:val="24"/>
        </w:rPr>
      </w:pPr>
    </w:p>
    <w:p w14:paraId="52963ECE" w14:textId="7E804DD1" w:rsidR="46C5CDD6" w:rsidRPr="001030B5" w:rsidRDefault="0027018C" w:rsidP="00ED340E">
      <w:pPr>
        <w:pStyle w:val="Ttulo4"/>
        <w:jc w:val="both"/>
        <w:rPr>
          <w:rFonts w:ascii="Times New Roman" w:hAnsi="Times New Roman" w:cs="Times New Roman"/>
          <w:b/>
          <w:color w:val="auto"/>
          <w:sz w:val="24"/>
          <w:szCs w:val="24"/>
          <w:lang w:eastAsia="es-ES"/>
        </w:rPr>
      </w:pPr>
      <w:bookmarkStart w:id="17" w:name="_Toc234416318"/>
      <w:r w:rsidRPr="001030B5">
        <w:rPr>
          <w:rFonts w:ascii="Times New Roman" w:hAnsi="Times New Roman" w:cs="Times New Roman"/>
          <w:color w:val="auto"/>
          <w:sz w:val="24"/>
          <w:szCs w:val="24"/>
        </w:rPr>
        <w:t>3.3.</w:t>
      </w:r>
      <w:r w:rsidR="46C5CDD6" w:rsidRPr="001030B5">
        <w:rPr>
          <w:rFonts w:ascii="Times New Roman" w:hAnsi="Times New Roman" w:cs="Times New Roman"/>
          <w:color w:val="auto"/>
          <w:sz w:val="24"/>
          <w:szCs w:val="24"/>
        </w:rPr>
        <w:t>3.</w:t>
      </w:r>
      <w:r w:rsidRPr="001030B5">
        <w:rPr>
          <w:rFonts w:ascii="Times New Roman" w:hAnsi="Times New Roman" w:cs="Times New Roman"/>
          <w:color w:val="auto"/>
          <w:sz w:val="24"/>
          <w:szCs w:val="24"/>
        </w:rPr>
        <w:t xml:space="preserve"> </w:t>
      </w:r>
      <w:r w:rsidR="46C5CDD6" w:rsidRPr="001030B5">
        <w:rPr>
          <w:rFonts w:ascii="Times New Roman" w:hAnsi="Times New Roman" w:cs="Times New Roman"/>
          <w:color w:val="auto"/>
          <w:sz w:val="24"/>
          <w:szCs w:val="24"/>
        </w:rPr>
        <w:t>Participación de voluntariado y de otro personal externo a los centros docentes</w:t>
      </w:r>
      <w:bookmarkEnd w:id="17"/>
    </w:p>
    <w:p w14:paraId="76FFB711" w14:textId="77945347" w:rsidR="46C5CDD6" w:rsidRPr="001030B5" w:rsidRDefault="46C5CDD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w:t>
      </w:r>
      <w:r w:rsidR="3CFD6C4F"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De acuerdo con lo que establece el artículo 31 del Decreto 167/2017, y con el fin de promover la apertura de las escuelas oficiales de idiomas a todo tipos de personas que estén interesadas en el intercambio lingüístico y cultural, las escuelas oficiales de idiomas pueden establecer vínculos asociativos con diferentes redes de voluntariado, asociaciones culturales u otros agentes sociales, para garantizar la reciprocidad de culturas entre los diferentes colectivos de aprendices en las escuelas oficiales de idiomas y fomentar los valores del multilingüismo, con la autorización previa del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Pr="001030B5">
        <w:rPr>
          <w:rFonts w:ascii="Times New Roman" w:eastAsiaTheme="minorEastAsia" w:hAnsi="Times New Roman" w:cs="Times New Roman"/>
          <w:sz w:val="24"/>
          <w:szCs w:val="24"/>
        </w:rPr>
        <w:t xml:space="preserve"> del centro, de acuerdo con la normativa vigente en materia de voluntariado. Hay que ajustarse </w:t>
      </w:r>
      <w:r w:rsidR="4C181AD5" w:rsidRPr="001030B5">
        <w:rPr>
          <w:rFonts w:ascii="Times New Roman" w:eastAsiaTheme="minorEastAsia" w:hAnsi="Times New Roman" w:cs="Times New Roman"/>
          <w:sz w:val="24"/>
          <w:szCs w:val="24"/>
        </w:rPr>
        <w:t>a</w:t>
      </w:r>
      <w:r w:rsidR="72151B8E" w:rsidRPr="001030B5">
        <w:rPr>
          <w:rFonts w:ascii="Times New Roman" w:eastAsiaTheme="minorEastAsia" w:hAnsi="Times New Roman" w:cs="Times New Roman"/>
          <w:sz w:val="24"/>
          <w:szCs w:val="24"/>
        </w:rPr>
        <w:t xml:space="preserve"> lo</w:t>
      </w:r>
      <w:r w:rsidRPr="001030B5">
        <w:rPr>
          <w:rFonts w:ascii="Times New Roman" w:eastAsiaTheme="minorEastAsia" w:hAnsi="Times New Roman" w:cs="Times New Roman"/>
          <w:sz w:val="24"/>
          <w:szCs w:val="24"/>
        </w:rPr>
        <w:t xml:space="preserve"> que establece la Ley 45/2015, de 14 de octubre, de voluntariado, sobre todo con referencia en el artículo 6.1.f, del voluntariado educativo.</w:t>
      </w:r>
    </w:p>
    <w:p w14:paraId="6C3E34A6" w14:textId="6F35E7E3"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2</w:t>
      </w:r>
      <w:r w:rsidR="2FEFF409"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especifica,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personal que realiza tareas remuneradas.</w:t>
      </w:r>
    </w:p>
    <w:p w14:paraId="1E335020" w14:textId="5866B965"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 xml:space="preserve">3. Se entiende por persona voluntaria toda persona física que, por libre determinación, sin recibir contraprestación ni tener obligación personal o deber jurídico, </w:t>
      </w:r>
      <w:r w:rsidR="0BE1E5AC" w:rsidRPr="001030B5">
        <w:rPr>
          <w:rFonts w:ascii="Times New Roman" w:eastAsiaTheme="minorEastAsia" w:hAnsi="Times New Roman" w:cs="Times New Roman"/>
          <w:sz w:val="24"/>
          <w:szCs w:val="24"/>
        </w:rPr>
        <w:t>reali</w:t>
      </w:r>
      <w:r w:rsidR="67FA10A1" w:rsidRPr="001030B5">
        <w:rPr>
          <w:rFonts w:ascii="Times New Roman" w:eastAsiaTheme="minorEastAsia" w:hAnsi="Times New Roman" w:cs="Times New Roman"/>
          <w:sz w:val="24"/>
          <w:szCs w:val="24"/>
        </w:rPr>
        <w:t>ce</w:t>
      </w:r>
      <w:r w:rsidRPr="001030B5">
        <w:rPr>
          <w:rFonts w:ascii="Times New Roman" w:eastAsiaTheme="minorEastAsia" w:hAnsi="Times New Roman" w:cs="Times New Roman"/>
          <w:sz w:val="24"/>
          <w:szCs w:val="24"/>
        </w:rPr>
        <w:t xml:space="preserve"> las actividades que </w:t>
      </w:r>
      <w:r w:rsidR="0BE1E5AC" w:rsidRPr="001030B5">
        <w:rPr>
          <w:rFonts w:ascii="Times New Roman" w:eastAsiaTheme="minorEastAsia" w:hAnsi="Times New Roman" w:cs="Times New Roman"/>
          <w:sz w:val="24"/>
          <w:szCs w:val="24"/>
        </w:rPr>
        <w:t>determin</w:t>
      </w:r>
      <w:r w:rsidR="3F998524" w:rsidRPr="001030B5">
        <w:rPr>
          <w:rFonts w:ascii="Times New Roman" w:eastAsiaTheme="minorEastAsia" w:hAnsi="Times New Roman" w:cs="Times New Roman"/>
          <w:sz w:val="24"/>
          <w:szCs w:val="24"/>
        </w:rPr>
        <w:t>e</w:t>
      </w:r>
      <w:r w:rsidRPr="001030B5">
        <w:rPr>
          <w:rFonts w:ascii="Times New Roman" w:eastAsiaTheme="minorEastAsia" w:hAnsi="Times New Roman" w:cs="Times New Roman"/>
          <w:sz w:val="24"/>
          <w:szCs w:val="24"/>
        </w:rPr>
        <w:t xml:space="preserve">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Pr="001030B5">
        <w:rPr>
          <w:rFonts w:ascii="Times New Roman" w:eastAsiaTheme="minorEastAsia" w:hAnsi="Times New Roman" w:cs="Times New Roman"/>
          <w:sz w:val="24"/>
          <w:szCs w:val="24"/>
        </w:rPr>
        <w:t xml:space="preserve"> y estén recogidas en la </w:t>
      </w:r>
      <w:r w:rsidR="00FB5819" w:rsidRPr="001030B5">
        <w:rPr>
          <w:rFonts w:ascii="Times New Roman" w:eastAsiaTheme="minorEastAsia" w:hAnsi="Times New Roman" w:cs="Times New Roman"/>
          <w:sz w:val="24"/>
          <w:szCs w:val="24"/>
        </w:rPr>
        <w:t>p</w:t>
      </w:r>
      <w:r w:rsidR="00A84863" w:rsidRPr="001030B5">
        <w:rPr>
          <w:rFonts w:ascii="Times New Roman" w:eastAsiaTheme="minorEastAsia" w:hAnsi="Times New Roman" w:cs="Times New Roman"/>
          <w:sz w:val="24"/>
          <w:szCs w:val="24"/>
        </w:rPr>
        <w:t xml:space="preserve">rogramación </w:t>
      </w:r>
      <w:r w:rsidR="00FB5819" w:rsidRPr="001030B5">
        <w:rPr>
          <w:rFonts w:ascii="Times New Roman" w:eastAsiaTheme="minorEastAsia" w:hAnsi="Times New Roman" w:cs="Times New Roman"/>
          <w:sz w:val="24"/>
          <w:szCs w:val="24"/>
        </w:rPr>
        <w:t>g</w:t>
      </w:r>
      <w:r w:rsidR="00A84863" w:rsidRPr="001030B5">
        <w:rPr>
          <w:rFonts w:ascii="Times New Roman" w:eastAsiaTheme="minorEastAsia" w:hAnsi="Times New Roman" w:cs="Times New Roman"/>
          <w:sz w:val="24"/>
          <w:szCs w:val="24"/>
        </w:rPr>
        <w:t xml:space="preserve">eneral </w:t>
      </w:r>
      <w:r w:rsidR="00FB5819" w:rsidRPr="001030B5">
        <w:rPr>
          <w:rFonts w:ascii="Times New Roman" w:eastAsiaTheme="minorEastAsia" w:hAnsi="Times New Roman" w:cs="Times New Roman"/>
          <w:sz w:val="24"/>
          <w:szCs w:val="24"/>
        </w:rPr>
        <w:t>a</w:t>
      </w:r>
      <w:r w:rsidR="00A84863" w:rsidRPr="001030B5">
        <w:rPr>
          <w:rFonts w:ascii="Times New Roman" w:eastAsiaTheme="minorEastAsia" w:hAnsi="Times New Roman" w:cs="Times New Roman"/>
          <w:sz w:val="24"/>
          <w:szCs w:val="24"/>
        </w:rPr>
        <w:t>nual</w:t>
      </w:r>
      <w:r w:rsidRPr="001030B5">
        <w:rPr>
          <w:rFonts w:ascii="Times New Roman" w:eastAsiaTheme="minorEastAsia" w:hAnsi="Times New Roman" w:cs="Times New Roman"/>
          <w:sz w:val="24"/>
          <w:szCs w:val="24"/>
        </w:rPr>
        <w:t xml:space="preserve"> del centro.</w:t>
      </w:r>
    </w:p>
    <w:p w14:paraId="2DAE0025" w14:textId="2C68ED7E"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4</w:t>
      </w:r>
      <w:r w:rsidR="4D949FF5"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Los derechos y deberes y las incompatibilidades de las personas voluntarias son los contenidos en la normativa autonómica que establece el régimen jurídico de este personal.</w:t>
      </w:r>
    </w:p>
    <w:p w14:paraId="18E0C8E8" w14:textId="126A3BFF" w:rsidR="46C5CDD6" w:rsidRPr="001030B5" w:rsidRDefault="46C5CDD6" w:rsidP="00ED340E">
      <w:pPr>
        <w:spacing w:before="238" w:after="198" w:line="276" w:lineRule="auto"/>
        <w:jc w:val="both"/>
        <w:rPr>
          <w:rFonts w:ascii="Times New Roman" w:eastAsiaTheme="minorEastAsia" w:hAnsi="Times New Roman" w:cs="Times New Roman"/>
          <w:sz w:val="24"/>
          <w:szCs w:val="24"/>
        </w:rPr>
      </w:pPr>
      <w:r w:rsidRPr="00BA49BC">
        <w:rPr>
          <w:rFonts w:ascii="Times New Roman" w:eastAsiaTheme="minorEastAsia" w:hAnsi="Times New Roman" w:cs="Times New Roman"/>
          <w:sz w:val="24"/>
          <w:szCs w:val="24"/>
          <w:highlight w:val="yellow"/>
        </w:rPr>
        <w:t>5</w:t>
      </w:r>
      <w:r w:rsidR="6301C68C" w:rsidRPr="00BA49BC">
        <w:rPr>
          <w:rFonts w:ascii="Times New Roman" w:eastAsiaTheme="minorEastAsia" w:hAnsi="Times New Roman" w:cs="Times New Roman"/>
          <w:sz w:val="24"/>
          <w:szCs w:val="24"/>
          <w:highlight w:val="yellow"/>
        </w:rPr>
        <w:t>.</w:t>
      </w:r>
      <w:r w:rsidRPr="00BA49BC">
        <w:rPr>
          <w:rFonts w:ascii="Times New Roman" w:eastAsiaTheme="minorEastAsia" w:hAnsi="Times New Roman" w:cs="Times New Roman"/>
          <w:sz w:val="24"/>
          <w:szCs w:val="24"/>
          <w:highlight w:val="yellow"/>
        </w:rPr>
        <w:t xml:space="preserve"> En ningún caso se pueden llevar a cabo actividades de voluntariado </w:t>
      </w:r>
      <w:r w:rsidR="002C1EF1" w:rsidRPr="00BA49BC">
        <w:rPr>
          <w:rFonts w:ascii="Times New Roman" w:eastAsiaTheme="minorEastAsia" w:hAnsi="Times New Roman" w:cs="Times New Roman"/>
          <w:sz w:val="24"/>
          <w:szCs w:val="24"/>
          <w:highlight w:val="yellow"/>
        </w:rPr>
        <w:t>relacionadas con</w:t>
      </w:r>
      <w:r w:rsidR="00D13D74" w:rsidRPr="00BA49BC">
        <w:rPr>
          <w:rFonts w:ascii="Times New Roman" w:eastAsiaTheme="minorEastAsia" w:hAnsi="Times New Roman" w:cs="Times New Roman"/>
          <w:sz w:val="24"/>
          <w:szCs w:val="24"/>
          <w:highlight w:val="yellow"/>
        </w:rPr>
        <w:t xml:space="preserve"> </w:t>
      </w:r>
      <w:r w:rsidR="002C1EF1" w:rsidRPr="00BA49BC">
        <w:rPr>
          <w:rFonts w:ascii="Times New Roman" w:eastAsiaTheme="minorEastAsia" w:hAnsi="Times New Roman" w:cs="Times New Roman"/>
          <w:sz w:val="24"/>
          <w:szCs w:val="24"/>
          <w:highlight w:val="yellow"/>
        </w:rPr>
        <w:t>puestos</w:t>
      </w:r>
      <w:r w:rsidRPr="00BA49BC">
        <w:rPr>
          <w:rFonts w:ascii="Times New Roman" w:eastAsiaTheme="minorEastAsia" w:hAnsi="Times New Roman" w:cs="Times New Roman"/>
          <w:sz w:val="24"/>
          <w:szCs w:val="24"/>
          <w:highlight w:val="yellow"/>
        </w:rPr>
        <w:t xml:space="preserve"> reservados a personal remunerado.</w:t>
      </w:r>
    </w:p>
    <w:p w14:paraId="472FD2F1" w14:textId="18C795DC"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6</w:t>
      </w:r>
      <w:r w:rsidR="1C2ECA1B"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personas que desarrollan funciones en una organización como profesionales o bien tengan una relación laboral, mercantil</w:t>
      </w:r>
      <w:r w:rsidR="00FF1474"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o cualquier otra sujeta a retribución económica no </w:t>
      </w:r>
      <w:r w:rsidRPr="001030B5">
        <w:rPr>
          <w:rFonts w:ascii="Times New Roman" w:eastAsiaTheme="minorEastAsia" w:hAnsi="Times New Roman" w:cs="Times New Roman"/>
          <w:sz w:val="24"/>
          <w:szCs w:val="24"/>
        </w:rPr>
        <w:lastRenderedPageBreak/>
        <w:t>podrán llevar a cabo actividades de voluntariado relacionadas con el objeto de su relación laboral o servicio remunerado en la entidad.</w:t>
      </w:r>
    </w:p>
    <w:p w14:paraId="15E68124" w14:textId="12C286C2"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7</w:t>
      </w:r>
      <w:r w:rsidR="3F5E5AC4"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personas voluntarias que reali</w:t>
      </w:r>
      <w:r w:rsidR="00FF1474" w:rsidRPr="001030B5">
        <w:rPr>
          <w:rFonts w:ascii="Times New Roman" w:eastAsiaTheme="minorEastAsia" w:hAnsi="Times New Roman" w:cs="Times New Roman"/>
          <w:sz w:val="24"/>
          <w:szCs w:val="24"/>
        </w:rPr>
        <w:t>ce</w:t>
      </w:r>
      <w:r w:rsidRPr="001030B5">
        <w:rPr>
          <w:rFonts w:ascii="Times New Roman" w:eastAsiaTheme="minorEastAsia" w:hAnsi="Times New Roman" w:cs="Times New Roman"/>
          <w:sz w:val="24"/>
          <w:szCs w:val="24"/>
        </w:rPr>
        <w:t xml:space="preserve">n actuaciones en las escuelas oficiales de idiomas tienen la obligación de estar en posesión del certificado de no constar en la base de datos del Registro </w:t>
      </w:r>
      <w:r w:rsidR="63B2377D" w:rsidRPr="001030B5">
        <w:rPr>
          <w:rFonts w:ascii="Times New Roman" w:eastAsiaTheme="minorEastAsia" w:hAnsi="Times New Roman" w:cs="Times New Roman"/>
          <w:sz w:val="24"/>
          <w:szCs w:val="24"/>
        </w:rPr>
        <w:t>C</w:t>
      </w:r>
      <w:r w:rsidR="4C181AD5" w:rsidRPr="001030B5">
        <w:rPr>
          <w:rFonts w:ascii="Times New Roman" w:eastAsiaTheme="minorEastAsia" w:hAnsi="Times New Roman" w:cs="Times New Roman"/>
          <w:sz w:val="24"/>
          <w:szCs w:val="24"/>
        </w:rPr>
        <w:t>entral</w:t>
      </w:r>
      <w:r w:rsidRPr="001030B5">
        <w:rPr>
          <w:rFonts w:ascii="Times New Roman" w:eastAsiaTheme="minorEastAsia" w:hAnsi="Times New Roman" w:cs="Times New Roman"/>
          <w:sz w:val="24"/>
          <w:szCs w:val="24"/>
        </w:rPr>
        <w:t xml:space="preserve"> de </w:t>
      </w:r>
      <w:r w:rsidR="3D1BDD2D" w:rsidRPr="001030B5">
        <w:rPr>
          <w:rFonts w:ascii="Times New Roman" w:eastAsiaTheme="minorEastAsia" w:hAnsi="Times New Roman" w:cs="Times New Roman"/>
          <w:sz w:val="24"/>
          <w:szCs w:val="24"/>
        </w:rPr>
        <w:t>D</w:t>
      </w:r>
      <w:r w:rsidR="4C181AD5" w:rsidRPr="001030B5">
        <w:rPr>
          <w:rFonts w:ascii="Times New Roman" w:eastAsiaTheme="minorEastAsia" w:hAnsi="Times New Roman" w:cs="Times New Roman"/>
          <w:sz w:val="24"/>
          <w:szCs w:val="24"/>
        </w:rPr>
        <w:t xml:space="preserve">elincuentes </w:t>
      </w:r>
      <w:r w:rsidR="6D0CA30B" w:rsidRPr="001030B5">
        <w:rPr>
          <w:rFonts w:ascii="Times New Roman" w:eastAsiaTheme="minorEastAsia" w:hAnsi="Times New Roman" w:cs="Times New Roman"/>
          <w:sz w:val="24"/>
          <w:szCs w:val="24"/>
        </w:rPr>
        <w:t>S</w:t>
      </w:r>
      <w:r w:rsidR="4C181AD5" w:rsidRPr="001030B5">
        <w:rPr>
          <w:rFonts w:ascii="Times New Roman" w:eastAsiaTheme="minorEastAsia" w:hAnsi="Times New Roman" w:cs="Times New Roman"/>
          <w:sz w:val="24"/>
          <w:szCs w:val="24"/>
        </w:rPr>
        <w:t>exuales</w:t>
      </w:r>
      <w:r w:rsidRPr="001030B5">
        <w:rPr>
          <w:rFonts w:ascii="Times New Roman" w:eastAsiaTheme="minorEastAsia" w:hAnsi="Times New Roman" w:cs="Times New Roman"/>
          <w:sz w:val="24"/>
          <w:szCs w:val="24"/>
        </w:rPr>
        <w:t xml:space="preserve"> y tienen que presentarlo ante la dirección del centro.</w:t>
      </w:r>
    </w:p>
    <w:p w14:paraId="452E3879" w14:textId="0FAF5ABD" w:rsidR="46C5CDD6" w:rsidRPr="001030B5"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8</w:t>
      </w:r>
      <w:r w:rsidR="4895B04E"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21427062" w14:textId="77777777" w:rsidR="006F5F13" w:rsidRPr="001030B5" w:rsidRDefault="46C5CDD6" w:rsidP="00ED340E">
      <w:pPr>
        <w:spacing w:before="238" w:after="198" w:line="27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9</w:t>
      </w:r>
      <w:r w:rsidR="024A1D52" w:rsidRPr="001030B5">
        <w:rPr>
          <w:rFonts w:ascii="Times New Roman" w:eastAsia="Calibri" w:hAnsi="Times New Roman" w:cs="Times New Roman"/>
          <w:sz w:val="24"/>
          <w:szCs w:val="24"/>
        </w:rPr>
        <w:t xml:space="preserve">. En </w:t>
      </w:r>
      <w:r w:rsidR="009B2972" w:rsidRPr="001030B5">
        <w:rPr>
          <w:rFonts w:ascii="Times New Roman" w:eastAsia="Calibri" w:hAnsi="Times New Roman" w:cs="Times New Roman"/>
          <w:sz w:val="24"/>
          <w:szCs w:val="24"/>
        </w:rPr>
        <w:t>l</w:t>
      </w:r>
      <w:r w:rsidR="024A1D52" w:rsidRPr="001030B5">
        <w:rPr>
          <w:rFonts w:ascii="Times New Roman" w:eastAsia="Calibri" w:hAnsi="Times New Roman" w:cs="Times New Roman"/>
          <w:sz w:val="24"/>
          <w:szCs w:val="24"/>
        </w:rPr>
        <w:t xml:space="preserve">a Instrucción de 20 de marzo de 2024,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 </w:t>
      </w:r>
    </w:p>
    <w:p w14:paraId="3919F52E" w14:textId="745E408C" w:rsidR="024A1D52" w:rsidRPr="001030B5" w:rsidRDefault="006F5F13" w:rsidP="00ED340E">
      <w:pPr>
        <w:spacing w:before="238" w:after="198" w:line="276" w:lineRule="auto"/>
        <w:jc w:val="both"/>
        <w:rPr>
          <w:rFonts w:ascii="Times New Roman" w:eastAsia="Calibri" w:hAnsi="Times New Roman" w:cs="Times New Roman"/>
          <w:sz w:val="24"/>
          <w:szCs w:val="24"/>
        </w:rPr>
      </w:pPr>
      <w:hyperlink r:id="rId9" w:history="1">
        <w:r w:rsidRPr="001030B5">
          <w:rPr>
            <w:rStyle w:val="Hipervnculo"/>
            <w:rFonts w:ascii="Times New Roman" w:eastAsia="Calibri" w:hAnsi="Times New Roman" w:cs="Times New Roman"/>
            <w:color w:val="auto"/>
            <w:sz w:val="24"/>
            <w:szCs w:val="24"/>
          </w:rPr>
          <w:t>https://ceice.gva.es/documents/169149987/169900447/Instuccio_20_marc_agent_extern_centre_educatiu_cas.pdf</w:t>
        </w:r>
      </w:hyperlink>
    </w:p>
    <w:p w14:paraId="6996DF2A" w14:textId="38188D44" w:rsidR="6F40EA95" w:rsidRPr="001030B5" w:rsidRDefault="6F40EA95" w:rsidP="00ED340E">
      <w:pPr>
        <w:spacing w:before="238" w:after="198" w:line="27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10</w:t>
      </w:r>
      <w:r w:rsidR="3D60D9A3" w:rsidRPr="001030B5">
        <w:rPr>
          <w:rFonts w:ascii="Times New Roman" w:eastAsia="Calibri" w:hAnsi="Times New Roman" w:cs="Times New Roman"/>
          <w:sz w:val="24"/>
          <w:szCs w:val="24"/>
        </w:rPr>
        <w:t>.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los centros educativos en aquellos aspectos que faciliten la inclusión educativa y social del alumnado.</w:t>
      </w:r>
    </w:p>
    <w:p w14:paraId="0E1C56B0" w14:textId="7C18F5D5" w:rsidR="46C5CDD6" w:rsidRPr="001030B5" w:rsidRDefault="065DBA42"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11.</w:t>
      </w:r>
      <w:r w:rsidR="46C5CDD6" w:rsidRPr="001030B5">
        <w:rPr>
          <w:rFonts w:ascii="Times New Roman" w:eastAsiaTheme="minorEastAsia" w:hAnsi="Times New Roman" w:cs="Times New Roman"/>
          <w:sz w:val="24"/>
          <w:szCs w:val="24"/>
        </w:rPr>
        <w:t xml:space="preserve"> Las diferentes tipologías de agentes externos que pueden colaborar con un centro escolar son las siguientes:</w:t>
      </w:r>
    </w:p>
    <w:p w14:paraId="1CDDD15C" w14:textId="77777777" w:rsidR="004462E5" w:rsidRPr="001030B5" w:rsidRDefault="006F4905" w:rsidP="00ED340E">
      <w:pPr>
        <w:spacing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 </w:t>
      </w:r>
      <w:r w:rsidR="46C5CDD6" w:rsidRPr="001030B5">
        <w:rPr>
          <w:rFonts w:ascii="Times New Roman" w:eastAsiaTheme="minorEastAsia" w:hAnsi="Times New Roman" w:cs="Times New Roman"/>
          <w:sz w:val="24"/>
          <w:szCs w:val="24"/>
        </w:rPr>
        <w:t>Personal de entidades sin ánimo de lucro o del tercer sector.</w:t>
      </w:r>
    </w:p>
    <w:p w14:paraId="4BF7C27A" w14:textId="42F95CB2" w:rsidR="46C5CDD6" w:rsidRPr="001030B5" w:rsidRDefault="004462E5" w:rsidP="00ED340E">
      <w:pPr>
        <w:spacing w:after="0"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 </w:t>
      </w:r>
      <w:r w:rsidR="46C5CDD6" w:rsidRPr="001030B5">
        <w:rPr>
          <w:rFonts w:ascii="Times New Roman" w:eastAsiaTheme="minorEastAsia" w:hAnsi="Times New Roman" w:cs="Times New Roman"/>
          <w:sz w:val="24"/>
          <w:szCs w:val="24"/>
        </w:rPr>
        <w:t xml:space="preserve">Personal externo del ámbito privado o perteneciente a otros organismos o instituciones públicas. </w:t>
      </w:r>
    </w:p>
    <w:p w14:paraId="056A1E7E" w14:textId="34BA5053" w:rsidR="46C5CDD6" w:rsidRPr="001030B5" w:rsidRDefault="006F4905"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 xml:space="preserve">- </w:t>
      </w:r>
      <w:r w:rsidR="46C5CDD6" w:rsidRPr="001030B5">
        <w:rPr>
          <w:rFonts w:ascii="Times New Roman" w:eastAsiaTheme="minorEastAsia" w:hAnsi="Times New Roman" w:cs="Times New Roman"/>
          <w:sz w:val="24"/>
          <w:szCs w:val="24"/>
        </w:rPr>
        <w:t xml:space="preserve">Miembros de la comunidad escolar y del entorno próximo. </w:t>
      </w:r>
    </w:p>
    <w:p w14:paraId="2B29BDE2" w14:textId="5446FCD6" w:rsidR="46C5CDD6" w:rsidRPr="001030B5" w:rsidRDefault="006F4905"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 xml:space="preserve">- </w:t>
      </w:r>
      <w:r w:rsidR="46C5CDD6" w:rsidRPr="001030B5">
        <w:rPr>
          <w:rFonts w:ascii="Times New Roman" w:eastAsiaTheme="minorEastAsia" w:hAnsi="Times New Roman" w:cs="Times New Roman"/>
          <w:sz w:val="24"/>
          <w:szCs w:val="24"/>
        </w:rPr>
        <w:t xml:space="preserve">Voluntariado. </w:t>
      </w:r>
    </w:p>
    <w:p w14:paraId="6EC3C0E9" w14:textId="3FC7A227" w:rsidR="46C5CDD6" w:rsidRPr="001030B5" w:rsidRDefault="006F4905"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 xml:space="preserve">- </w:t>
      </w:r>
      <w:r w:rsidR="46C5CDD6" w:rsidRPr="001030B5">
        <w:rPr>
          <w:rFonts w:ascii="Times New Roman" w:eastAsiaTheme="minorEastAsia" w:hAnsi="Times New Roman" w:cs="Times New Roman"/>
          <w:sz w:val="24"/>
          <w:szCs w:val="24"/>
        </w:rPr>
        <w:t>Asistencia personal a la dependencia.</w:t>
      </w:r>
    </w:p>
    <w:p w14:paraId="28DCDF58" w14:textId="7CC69DA1" w:rsidR="51BE3D43" w:rsidRPr="001030B5" w:rsidRDefault="4C97A6AA"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12.</w:t>
      </w:r>
      <w:r w:rsidR="0BE1E5AC" w:rsidRPr="001030B5">
        <w:rPr>
          <w:rFonts w:ascii="Times New Roman" w:eastAsiaTheme="minorEastAsia" w:hAnsi="Times New Roman" w:cs="Times New Roman"/>
          <w:sz w:val="24"/>
          <w:szCs w:val="24"/>
        </w:rPr>
        <w:t xml:space="preserve"> 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0BE1E5AC" w:rsidRPr="001030B5">
        <w:rPr>
          <w:rFonts w:ascii="Times New Roman" w:eastAsiaTheme="minorEastAsia" w:hAnsi="Times New Roman" w:cs="Times New Roman"/>
          <w:sz w:val="24"/>
          <w:szCs w:val="24"/>
        </w:rPr>
        <w:t xml:space="preserve"> del centro educativo será informado de la participación y de las actividades realizadas por parte de estos agentes externos en el marco de la </w:t>
      </w:r>
      <w:r w:rsidR="00FB5819" w:rsidRPr="001030B5">
        <w:rPr>
          <w:rFonts w:ascii="Times New Roman" w:eastAsiaTheme="minorEastAsia" w:hAnsi="Times New Roman" w:cs="Times New Roman"/>
          <w:sz w:val="24"/>
          <w:szCs w:val="24"/>
        </w:rPr>
        <w:t>p</w:t>
      </w:r>
      <w:r w:rsidR="00A84863" w:rsidRPr="001030B5">
        <w:rPr>
          <w:rFonts w:ascii="Times New Roman" w:eastAsiaTheme="minorEastAsia" w:hAnsi="Times New Roman" w:cs="Times New Roman"/>
          <w:sz w:val="24"/>
          <w:szCs w:val="24"/>
        </w:rPr>
        <w:t xml:space="preserve">rogramación </w:t>
      </w:r>
      <w:r w:rsidR="00FB5819" w:rsidRPr="001030B5">
        <w:rPr>
          <w:rFonts w:ascii="Times New Roman" w:eastAsiaTheme="minorEastAsia" w:hAnsi="Times New Roman" w:cs="Times New Roman"/>
          <w:sz w:val="24"/>
          <w:szCs w:val="24"/>
        </w:rPr>
        <w:t>g</w:t>
      </w:r>
      <w:r w:rsidR="00A84863" w:rsidRPr="001030B5">
        <w:rPr>
          <w:rFonts w:ascii="Times New Roman" w:eastAsiaTheme="minorEastAsia" w:hAnsi="Times New Roman" w:cs="Times New Roman"/>
          <w:sz w:val="24"/>
          <w:szCs w:val="24"/>
        </w:rPr>
        <w:t xml:space="preserve">eneral </w:t>
      </w:r>
      <w:r w:rsidR="00FB5819" w:rsidRPr="001030B5">
        <w:rPr>
          <w:rFonts w:ascii="Times New Roman" w:eastAsiaTheme="minorEastAsia" w:hAnsi="Times New Roman" w:cs="Times New Roman"/>
          <w:sz w:val="24"/>
          <w:szCs w:val="24"/>
        </w:rPr>
        <w:t>a</w:t>
      </w:r>
      <w:r w:rsidR="00A84863" w:rsidRPr="001030B5">
        <w:rPr>
          <w:rFonts w:ascii="Times New Roman" w:eastAsiaTheme="minorEastAsia" w:hAnsi="Times New Roman" w:cs="Times New Roman"/>
          <w:sz w:val="24"/>
          <w:szCs w:val="24"/>
        </w:rPr>
        <w:t>nual</w:t>
      </w:r>
      <w:r w:rsidR="04D6F736" w:rsidRPr="001030B5">
        <w:rPr>
          <w:rFonts w:ascii="Times New Roman" w:eastAsiaTheme="minorEastAsia" w:hAnsi="Times New Roman" w:cs="Times New Roman"/>
          <w:sz w:val="24"/>
          <w:szCs w:val="24"/>
        </w:rPr>
        <w:t>.</w:t>
      </w:r>
    </w:p>
    <w:p w14:paraId="117F211A" w14:textId="2437A532" w:rsidR="463B40E4" w:rsidRPr="001030B5" w:rsidRDefault="00BC7DD3" w:rsidP="00ED340E">
      <w:pPr>
        <w:pStyle w:val="Ttulo4"/>
        <w:jc w:val="both"/>
        <w:rPr>
          <w:rFonts w:ascii="Times New Roman" w:hAnsi="Times New Roman" w:cs="Times New Roman"/>
          <w:i w:val="0"/>
          <w:iCs w:val="0"/>
          <w:color w:val="auto"/>
          <w:sz w:val="24"/>
          <w:szCs w:val="24"/>
          <w:lang w:val="es"/>
        </w:rPr>
      </w:pPr>
      <w:bookmarkStart w:id="18" w:name="_Toc234416319"/>
      <w:r w:rsidRPr="001030B5">
        <w:rPr>
          <w:rFonts w:ascii="Times New Roman" w:hAnsi="Times New Roman" w:cs="Times New Roman"/>
          <w:i w:val="0"/>
          <w:iCs w:val="0"/>
          <w:color w:val="auto"/>
          <w:sz w:val="24"/>
          <w:szCs w:val="24"/>
        </w:rPr>
        <w:lastRenderedPageBreak/>
        <w:t>3.3.</w:t>
      </w:r>
      <w:r w:rsidR="0EE02253" w:rsidRPr="001030B5">
        <w:rPr>
          <w:rFonts w:ascii="Times New Roman" w:hAnsi="Times New Roman" w:cs="Times New Roman"/>
          <w:i w:val="0"/>
          <w:iCs w:val="0"/>
          <w:color w:val="auto"/>
          <w:sz w:val="24"/>
          <w:szCs w:val="24"/>
        </w:rPr>
        <w:t>4</w:t>
      </w:r>
      <w:r w:rsidR="731EAB70" w:rsidRPr="001030B5">
        <w:rPr>
          <w:rFonts w:ascii="Times New Roman" w:hAnsi="Times New Roman" w:cs="Times New Roman"/>
          <w:i w:val="0"/>
          <w:iCs w:val="0"/>
          <w:color w:val="auto"/>
          <w:sz w:val="24"/>
          <w:szCs w:val="24"/>
        </w:rPr>
        <w:t>.</w:t>
      </w:r>
      <w:r w:rsidR="17352003" w:rsidRPr="001030B5">
        <w:rPr>
          <w:rFonts w:ascii="Times New Roman" w:hAnsi="Times New Roman" w:cs="Times New Roman"/>
          <w:i w:val="0"/>
          <w:iCs w:val="0"/>
          <w:color w:val="auto"/>
          <w:sz w:val="24"/>
          <w:szCs w:val="24"/>
        </w:rPr>
        <w:t xml:space="preserve"> Medios de </w:t>
      </w:r>
      <w:r w:rsidR="17352003" w:rsidRPr="001030B5">
        <w:rPr>
          <w:rFonts w:ascii="Times New Roman" w:hAnsi="Times New Roman" w:cs="Times New Roman"/>
          <w:i w:val="0"/>
          <w:iCs w:val="0"/>
          <w:color w:val="auto"/>
          <w:sz w:val="24"/>
          <w:szCs w:val="24"/>
          <w:lang w:val="es"/>
        </w:rPr>
        <w:t>difusión de los centros docentes</w:t>
      </w:r>
      <w:bookmarkEnd w:id="18"/>
    </w:p>
    <w:p w14:paraId="3D34A9FF" w14:textId="77777777" w:rsidR="00E50FEF" w:rsidRPr="001030B5" w:rsidRDefault="00E50FEF" w:rsidP="00D914BE">
      <w:pPr>
        <w:spacing w:after="0" w:line="276" w:lineRule="auto"/>
        <w:jc w:val="both"/>
        <w:rPr>
          <w:rFonts w:ascii="Times New Roman" w:eastAsiaTheme="minorEastAsia" w:hAnsi="Times New Roman" w:cs="Times New Roman"/>
          <w:sz w:val="24"/>
          <w:szCs w:val="24"/>
        </w:rPr>
      </w:pPr>
    </w:p>
    <w:p w14:paraId="2838FE1D" w14:textId="025CCD17" w:rsidR="463B40E4" w:rsidRPr="001030B5" w:rsidRDefault="587B43B0" w:rsidP="00DF51F3">
      <w:pPr>
        <w:spacing w:before="238" w:after="198" w:line="276" w:lineRule="auto"/>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1. De acuerdo con lo que establece el artículo 8 del Decreto 167/2017 de 3 de noviembre, del Consell, por el que se aprueba el Reglamento orgánico y funcional de las escuelas oficiales de idiomas, todas las escuelas oficiales de idiomas tendrán un sitio web con la misma imagen corporativa con la finalidad de conseguir una mayor proyección exterior y potenciarlo como canal de información de su actividad.</w:t>
      </w:r>
    </w:p>
    <w:p w14:paraId="53C6E305" w14:textId="62D89CF3" w:rsidR="463B40E4" w:rsidRPr="006D5878" w:rsidRDefault="587B43B0" w:rsidP="006D5878">
      <w:pPr>
        <w:spacing w:before="238" w:after="198" w:line="276" w:lineRule="auto"/>
        <w:jc w:val="both"/>
        <w:rPr>
          <w:rFonts w:ascii="Times New Roman" w:eastAsia="Calibri" w:hAnsi="Times New Roman" w:cs="Times New Roman"/>
          <w:sz w:val="24"/>
          <w:szCs w:val="24"/>
        </w:rPr>
      </w:pPr>
      <w:r w:rsidRPr="006D5878">
        <w:rPr>
          <w:rFonts w:ascii="Times New Roman" w:eastAsia="Calibri" w:hAnsi="Times New Roman" w:cs="Times New Roman"/>
          <w:sz w:val="24"/>
          <w:szCs w:val="24"/>
        </w:rPr>
        <w:t>2. En los centros docentes, con el fin de facilitar los derechos a la participación, información, libertad de expresión y otros derechos previstos en la normativa vigente, se habilitarán, en los diferentes medios de difusión, espacios a disposición de las asociaciones del alumnado. La gestión de estos corresponderá a las asociaciones mencionadas, que serán responsables de ordenarlos y organizarlos.</w:t>
      </w:r>
    </w:p>
    <w:p w14:paraId="0FF2CF45" w14:textId="756F181D" w:rsidR="463B40E4" w:rsidRPr="006D5878" w:rsidRDefault="587B43B0" w:rsidP="006D5878">
      <w:pPr>
        <w:spacing w:before="238" w:after="198" w:line="276" w:lineRule="auto"/>
        <w:jc w:val="both"/>
        <w:rPr>
          <w:rFonts w:ascii="Times New Roman" w:eastAsia="Calibri" w:hAnsi="Times New Roman" w:cs="Times New Roman"/>
          <w:sz w:val="24"/>
          <w:szCs w:val="24"/>
        </w:rPr>
      </w:pPr>
      <w:r w:rsidRPr="006D5878">
        <w:rPr>
          <w:rFonts w:ascii="Times New Roman" w:eastAsia="Calibri" w:hAnsi="Times New Roman" w:cs="Times New Roman"/>
          <w:sz w:val="24"/>
          <w:szCs w:val="24"/>
        </w:rPr>
        <w:t>3.</w:t>
      </w:r>
      <w:r w:rsidR="009B2972" w:rsidRPr="006D5878">
        <w:rPr>
          <w:rFonts w:ascii="Times New Roman" w:eastAsia="Calibri" w:hAnsi="Times New Roman" w:cs="Times New Roman"/>
          <w:sz w:val="24"/>
          <w:szCs w:val="24"/>
        </w:rPr>
        <w:t xml:space="preserve"> </w:t>
      </w:r>
      <w:r w:rsidRPr="006D5878">
        <w:rPr>
          <w:rFonts w:ascii="Times New Roman" w:eastAsia="Calibri" w:hAnsi="Times New Roman" w:cs="Times New Roman"/>
          <w:sz w:val="24"/>
          <w:szCs w:val="24"/>
        </w:rPr>
        <w:t>La dirección de los centros no permitirá la exposición de aquellos carteles, notas y comunicados que, en sus textos o imágenes, atenten contra los derechos fundamentales y las libertades reconocidas por la Constitución, el Estatuto de Autonomía de la Comunitat Valenciana y el resto del ordenamiento jurídico o normativo, o que los vulneren,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forma fomenten la violencia, con especial atención a aquellos que atenten contra los derechos de los diferentes miembros de la comunidad educativa.</w:t>
      </w:r>
    </w:p>
    <w:p w14:paraId="3502974B" w14:textId="00EE7140" w:rsidR="463B40E4" w:rsidRPr="006D5878" w:rsidRDefault="587B43B0" w:rsidP="006D5878">
      <w:pPr>
        <w:spacing w:before="238" w:after="198" w:line="276" w:lineRule="auto"/>
        <w:jc w:val="both"/>
        <w:rPr>
          <w:rFonts w:ascii="Times New Roman" w:eastAsia="Calibri" w:hAnsi="Times New Roman" w:cs="Times New Roman"/>
          <w:sz w:val="24"/>
          <w:szCs w:val="24"/>
        </w:rPr>
      </w:pPr>
      <w:r w:rsidRPr="006D5878">
        <w:rPr>
          <w:rFonts w:ascii="Times New Roman" w:eastAsia="Calibri" w:hAnsi="Times New Roman" w:cs="Times New Roman"/>
          <w:sz w:val="24"/>
          <w:szCs w:val="24"/>
        </w:rPr>
        <w:t>4. En la sala de profesorado se habilitará un tablón de anuncios para la información de tipo sindical procedente de la junta de personal docente, del comité de salud y otros órganos de representación del profesorado.</w:t>
      </w:r>
    </w:p>
    <w:p w14:paraId="54AADED1" w14:textId="4860CDFC" w:rsidR="463B40E4" w:rsidRPr="006D5878" w:rsidRDefault="17352003" w:rsidP="006D5878">
      <w:pPr>
        <w:spacing w:before="238" w:after="198" w:line="276" w:lineRule="auto"/>
        <w:jc w:val="both"/>
        <w:rPr>
          <w:rFonts w:ascii="Times New Roman" w:eastAsia="Calibri" w:hAnsi="Times New Roman" w:cs="Times New Roman"/>
          <w:sz w:val="24"/>
          <w:szCs w:val="24"/>
        </w:rPr>
      </w:pPr>
      <w:r w:rsidRPr="006D5878">
        <w:rPr>
          <w:rFonts w:ascii="Times New Roman" w:eastAsia="Calibri" w:hAnsi="Times New Roman" w:cs="Times New Roman"/>
          <w:sz w:val="24"/>
          <w:szCs w:val="24"/>
        </w:rPr>
        <w:t>5. Corresponderá a la dirección del centro, en el ámbito de sus competencias, garantizar el uso adecuado de los tablones. La gestión de los tablones corresponderá a la secretaría del centro.</w:t>
      </w:r>
    </w:p>
    <w:p w14:paraId="6A59B010" w14:textId="77777777" w:rsidR="00D63E02" w:rsidRPr="001030B5" w:rsidRDefault="00D63E02" w:rsidP="00ED340E">
      <w:pPr>
        <w:spacing w:after="120" w:line="240" w:lineRule="auto"/>
        <w:jc w:val="both"/>
        <w:rPr>
          <w:rFonts w:ascii="Times New Roman" w:eastAsiaTheme="minorEastAsia" w:hAnsi="Times New Roman" w:cs="Times New Roman"/>
          <w:sz w:val="24"/>
          <w:szCs w:val="24"/>
        </w:rPr>
      </w:pPr>
    </w:p>
    <w:p w14:paraId="6754C898" w14:textId="19BE3425" w:rsidR="04CCBE21" w:rsidRPr="00D63E02" w:rsidRDefault="00F7329D" w:rsidP="00F152EF">
      <w:pPr>
        <w:pStyle w:val="Ttulo4"/>
        <w:jc w:val="both"/>
        <w:rPr>
          <w:rFonts w:ascii="Times New Roman" w:hAnsi="Times New Roman" w:cs="Times New Roman"/>
          <w:color w:val="auto"/>
          <w:sz w:val="24"/>
          <w:szCs w:val="24"/>
          <w:highlight w:val="yellow"/>
          <w:lang w:val="es"/>
        </w:rPr>
      </w:pPr>
      <w:bookmarkStart w:id="19" w:name="_Toc234416320"/>
      <w:r w:rsidRPr="00D63E02">
        <w:rPr>
          <w:rFonts w:ascii="Times New Roman" w:hAnsi="Times New Roman" w:cs="Times New Roman"/>
          <w:color w:val="auto"/>
          <w:sz w:val="24"/>
          <w:szCs w:val="24"/>
          <w:highlight w:val="yellow"/>
          <w:lang w:val="es"/>
        </w:rPr>
        <w:t>3.3.5. Protección de datos de carácter personal</w:t>
      </w:r>
      <w:bookmarkEnd w:id="19"/>
    </w:p>
    <w:p w14:paraId="1961703D" w14:textId="4D9C31A3" w:rsidR="00F7329D" w:rsidRPr="00D63E02" w:rsidRDefault="00F7329D" w:rsidP="00F152EF">
      <w:pPr>
        <w:jc w:val="both"/>
        <w:rPr>
          <w:rFonts w:ascii="Times New Roman" w:hAnsi="Times New Roman" w:cs="Times New Roman"/>
          <w:sz w:val="24"/>
          <w:szCs w:val="24"/>
          <w:highlight w:val="yellow"/>
          <w:lang w:val="es"/>
        </w:rPr>
      </w:pPr>
    </w:p>
    <w:p w14:paraId="4A1BA17C"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1. De acuerdo con el artículo 75 del Decreto 253/2019, de 29 de noviembre, del Consell, la dirección del centro velará por el cumplimiento de la normativa vigente en materia de protección de datos tanto europea, estatal y autonómica, elaborada con carácter general, como la específica realizada por la Administración educativa.</w:t>
      </w:r>
    </w:p>
    <w:p w14:paraId="210EFD45"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2. En este sentido será de aplicación la siguiente normativa:</w:t>
      </w:r>
    </w:p>
    <w:p w14:paraId="57171722" w14:textId="738BBF66"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a) Reglamento (UE) 2016/679, del Parlamento Europeo y del Consejo, de 27 de abril de 2016, relativo a la protección de las personas física</w:t>
      </w:r>
      <w:r w:rsidR="00F152EF" w:rsidRPr="00D63E02">
        <w:rPr>
          <w:rFonts w:ascii="Times New Roman" w:hAnsi="Times New Roman" w:cs="Times New Roman"/>
          <w:sz w:val="24"/>
          <w:szCs w:val="24"/>
          <w:highlight w:val="yellow"/>
          <w:lang w:val="es"/>
        </w:rPr>
        <w:t>s</w:t>
      </w:r>
      <w:r w:rsidRPr="00D63E02">
        <w:rPr>
          <w:rFonts w:ascii="Times New Roman" w:hAnsi="Times New Roman" w:cs="Times New Roman"/>
          <w:sz w:val="24"/>
          <w:szCs w:val="24"/>
          <w:highlight w:val="yellow"/>
          <w:lang w:val="es"/>
        </w:rPr>
        <w:t xml:space="preserve"> en lo que respecta al tratamiento de </w:t>
      </w:r>
      <w:r w:rsidRPr="00D63E02">
        <w:rPr>
          <w:rFonts w:ascii="Times New Roman" w:hAnsi="Times New Roman" w:cs="Times New Roman"/>
          <w:sz w:val="24"/>
          <w:szCs w:val="24"/>
          <w:highlight w:val="yellow"/>
          <w:lang w:val="es"/>
        </w:rPr>
        <w:lastRenderedPageBreak/>
        <w:t>datos personales y a la libre circulación de estos datos y por el que se deroga la Directiva 95/46/CE (Reglamento general de protección de datos, RGPD), (DOUE L119/1, 04.05.2016).</w:t>
      </w:r>
    </w:p>
    <w:p w14:paraId="2BDF4FBD"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 Ley Orgánica 3/2018, de 5 de diciembre, de Protección de Datos Personales y garantía de los derechos digitales (BOE 294, 06.12.2018).</w:t>
      </w:r>
    </w:p>
    <w:p w14:paraId="3102DE14"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c) Ley Orgánica 8/2021, de 4 de junio, de protección integral a la infancia y la adolescencia frente a la violencia (BOE 134, 05.06.2021).</w:t>
      </w:r>
    </w:p>
    <w:p w14:paraId="560E65A1"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d) Real Decreto 1720/2007, de 21 de diciembre, por el que se aprueba el Reglamento de desarrollo de la Ley Orgánica 15/1999, de 13 de diciembre, de protección de datos de carácter personal (BOE 17, 19.01.2008), en los apartados que se mantienen vigentes.</w:t>
      </w:r>
    </w:p>
    <w:p w14:paraId="015DAC75"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e) Decreto 49/2025, de 1 de abril, del Consell, por el que se establece la política de la seguridad de la información de la Administración de la Generalitat (DOGV 10079, 02.04.2025).</w:t>
      </w:r>
    </w:p>
    <w:p w14:paraId="01ADA540"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f) Orden 19/2013, de 3 de diciembre, de la Conselleria de Hacienda y Administración Pública, por la que se establecen las normas sobre el uso seguro de medios tecnológicos en la Administración de la Generalitat (DOGV 7169, 10.12.2013), modificada por la Orden 7/2019, de 4 de junio de 2019, de la Conselleria de Hacienda y Modelo Económico (DOGV 8564, 06.06.2019).</w:t>
      </w:r>
    </w:p>
    <w:p w14:paraId="7DA94A2F"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g)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778ADD29" w14:textId="533A97A7" w:rsidR="001E3476" w:rsidRPr="00D63E02" w:rsidRDefault="001E3476" w:rsidP="00F152EF">
      <w:pPr>
        <w:spacing w:after="0" w:line="276" w:lineRule="auto"/>
        <w:jc w:val="both"/>
        <w:rPr>
          <w:rFonts w:ascii="Times New Roman" w:eastAsiaTheme="minorEastAsia" w:hAnsi="Times New Roman" w:cs="Times New Roman"/>
          <w:sz w:val="24"/>
          <w:szCs w:val="24"/>
          <w:highlight w:val="yellow"/>
          <w:lang w:eastAsia="es-ES"/>
        </w:rPr>
      </w:pPr>
      <w:r w:rsidRPr="00D63E02">
        <w:rPr>
          <w:rFonts w:ascii="Times New Roman" w:eastAsiaTheme="minorEastAsia" w:hAnsi="Times New Roman" w:cs="Times New Roman"/>
          <w:sz w:val="24"/>
          <w:szCs w:val="24"/>
          <w:highlight w:val="yellow"/>
          <w:lang w:eastAsia="es-ES"/>
        </w:rPr>
        <w:t xml:space="preserve">h) La resolución anual por la que se establezca el calendario y el proceso de inscripción y matriculación para la realización de la prueba unificada de certificación (PUC), en aquellos aspectos relativos a la grabación de voz de la prueba correspondiente a las actividades de lengua de producción y coproducción de textos orales y de mediación oral. </w:t>
      </w:r>
    </w:p>
    <w:p w14:paraId="3B0CB0B1" w14:textId="77777777" w:rsidR="001E3476" w:rsidRPr="00D63E02" w:rsidRDefault="001E3476" w:rsidP="00F152EF">
      <w:pPr>
        <w:spacing w:after="0" w:line="276" w:lineRule="auto"/>
        <w:jc w:val="both"/>
        <w:rPr>
          <w:rFonts w:ascii="Times New Roman" w:eastAsiaTheme="minorEastAsia" w:hAnsi="Times New Roman" w:cs="Times New Roman"/>
          <w:sz w:val="24"/>
          <w:szCs w:val="24"/>
          <w:highlight w:val="yellow"/>
          <w:lang w:eastAsia="es-ES"/>
        </w:rPr>
      </w:pPr>
    </w:p>
    <w:p w14:paraId="628FF2C8" w14:textId="3E1F22A1" w:rsidR="00F7329D" w:rsidRPr="00D63E02" w:rsidRDefault="001E3476"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i</w:t>
      </w:r>
      <w:r w:rsidR="00F7329D" w:rsidRPr="00D63E02">
        <w:rPr>
          <w:rFonts w:ascii="Times New Roman" w:hAnsi="Times New Roman" w:cs="Times New Roman"/>
          <w:sz w:val="24"/>
          <w:szCs w:val="24"/>
          <w:highlight w:val="yellow"/>
          <w:lang w:val="es"/>
        </w:rPr>
        <w:t>) Cualquier normativa que tenga que ser cumplida por los centros docentes en materia protección de datos de carácter personal.</w:t>
      </w:r>
    </w:p>
    <w:p w14:paraId="4761BDFE" w14:textId="0A146E30"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 xml:space="preserve">3.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conselleria, o se pueden adaptar los modelos que sean necesarios de entre los que se encuentran en la URL: </w:t>
      </w:r>
      <w:hyperlink r:id="rId10" w:history="1">
        <w:r w:rsidRPr="00D63E02">
          <w:rPr>
            <w:rStyle w:val="Hipervnculo"/>
            <w:rFonts w:ascii="Times New Roman" w:hAnsi="Times New Roman" w:cs="Times New Roman"/>
            <w:sz w:val="24"/>
            <w:szCs w:val="24"/>
            <w:highlight w:val="yellow"/>
            <w:lang w:val="es"/>
          </w:rPr>
          <w:t>https://ceice.gva.es/es/registre-de-tractament-de-dades</w:t>
        </w:r>
      </w:hyperlink>
      <w:r w:rsidRPr="00D63E02">
        <w:rPr>
          <w:rFonts w:ascii="Times New Roman" w:hAnsi="Times New Roman" w:cs="Times New Roman"/>
          <w:sz w:val="24"/>
          <w:szCs w:val="24"/>
          <w:highlight w:val="yellow"/>
          <w:lang w:val="es"/>
        </w:rPr>
        <w:t>.</w:t>
      </w:r>
    </w:p>
    <w:p w14:paraId="0BC2A33A" w14:textId="31D8FA9C"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4. El órgano de información y asesoramiento de la Generalitat en materia de protección de datos es la Delegación de Protección de Datos</w:t>
      </w:r>
      <w:r w:rsidRPr="00D63E02">
        <w:rPr>
          <w:rFonts w:ascii="Times New Roman" w:hAnsi="Times New Roman" w:cs="Times New Roman"/>
          <w:spacing w:val="-14"/>
          <w:sz w:val="24"/>
          <w:szCs w:val="24"/>
          <w:highlight w:val="yellow"/>
          <w:lang w:val="es"/>
        </w:rPr>
        <w:t xml:space="preserve"> (</w:t>
      </w:r>
      <w:hyperlink r:id="rId11" w:history="1">
        <w:r w:rsidRPr="00D63E02">
          <w:rPr>
            <w:rStyle w:val="Hipervnculo"/>
            <w:rFonts w:ascii="Times New Roman" w:hAnsi="Times New Roman" w:cs="Times New Roman"/>
            <w:sz w:val="24"/>
            <w:szCs w:val="24"/>
            <w:highlight w:val="yellow"/>
            <w:lang w:val="es"/>
          </w:rPr>
          <w:t>https://participacio.gva.es/es/web/delegacion-de-proteccion-de-datos-gva/inici</w:t>
        </w:r>
      </w:hyperlink>
      <w:r w:rsidRPr="00D63E02">
        <w:rPr>
          <w:rFonts w:ascii="Times New Roman" w:hAnsi="Times New Roman" w:cs="Times New Roman"/>
          <w:spacing w:val="-14"/>
          <w:sz w:val="24"/>
          <w:szCs w:val="24"/>
          <w:highlight w:val="yellow"/>
          <w:lang w:val="es"/>
        </w:rPr>
        <w:t xml:space="preserve">), a </w:t>
      </w:r>
      <w:r w:rsidRPr="00D63E02">
        <w:rPr>
          <w:rFonts w:ascii="Times New Roman" w:hAnsi="Times New Roman" w:cs="Times New Roman"/>
          <w:sz w:val="24"/>
          <w:szCs w:val="24"/>
          <w:highlight w:val="yellow"/>
          <w:lang w:val="es"/>
        </w:rPr>
        <w:t xml:space="preserve">quienes se pueden dirigir las personas interesadas por lo que respecta a todas las </w:t>
      </w:r>
      <w:r w:rsidRPr="00D63E02">
        <w:rPr>
          <w:rFonts w:ascii="Times New Roman" w:hAnsi="Times New Roman" w:cs="Times New Roman"/>
          <w:sz w:val="24"/>
          <w:szCs w:val="24"/>
          <w:highlight w:val="yellow"/>
          <w:lang w:val="es"/>
        </w:rPr>
        <w:lastRenderedPageBreak/>
        <w:t xml:space="preserve">cuestiones relativas al tratamiento de sus datos personales y al ejercicio de sus derechos al amparo del Reglamento general de protección de datos. En cuanto a la forma de ejercer los derechos, se puede consultar más información en el siguiente enlace: </w:t>
      </w:r>
      <w:hyperlink r:id="rId12" w:history="1">
        <w:r w:rsidRPr="00D63E02">
          <w:rPr>
            <w:rStyle w:val="Hipervnculo"/>
            <w:rFonts w:ascii="Times New Roman" w:hAnsi="Times New Roman" w:cs="Times New Roman"/>
            <w:sz w:val="24"/>
            <w:szCs w:val="24"/>
            <w:highlight w:val="yellow"/>
            <w:lang w:val="es"/>
          </w:rPr>
          <w:t>https://www.gva.es/es/inicio/procedimientos?id_proc=19970</w:t>
        </w:r>
      </w:hyperlink>
      <w:r w:rsidRPr="00D63E02">
        <w:rPr>
          <w:rFonts w:ascii="Times New Roman" w:hAnsi="Times New Roman" w:cs="Times New Roman"/>
          <w:sz w:val="24"/>
          <w:szCs w:val="24"/>
          <w:highlight w:val="yellow"/>
          <w:lang w:val="es"/>
        </w:rPr>
        <w:t>.</w:t>
      </w:r>
    </w:p>
    <w:p w14:paraId="44FC9567" w14:textId="7C6D642E"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5. Los tratamientos de datos personales mediante aplicaciones informáticas móviles, conocidas como apps,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13" w:history="1">
        <w:r w:rsidRPr="00D63E02">
          <w:rPr>
            <w:rStyle w:val="Hipervnculo"/>
            <w:rFonts w:ascii="Times New Roman" w:hAnsi="Times New Roman" w:cs="Times New Roman"/>
            <w:sz w:val="24"/>
            <w:szCs w:val="24"/>
            <w:highlight w:val="yellow"/>
            <w:lang w:val="es"/>
          </w:rPr>
          <w:t>https://www.aepd.es/media/guias/guia-orientaciones-apps-datos-alumnos.pdf</w:t>
        </w:r>
      </w:hyperlink>
      <w:r w:rsidRPr="00D63E02">
        <w:rPr>
          <w:rFonts w:ascii="Times New Roman" w:hAnsi="Times New Roman" w:cs="Times New Roman"/>
          <w:sz w:val="24"/>
          <w:szCs w:val="24"/>
          <w:highlight w:val="yellow"/>
          <w:lang w:val="es"/>
        </w:rPr>
        <w:t>).</w:t>
      </w:r>
    </w:p>
    <w:p w14:paraId="28FC6623"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Tal y como indica este informe, las aplicaciones que contienen más datos personales del alumnado son los cuadernos de notas del personal docente, que contienen su progreso y sus calificaciones. Por lo tanto, cualquier aplicación que incluya la identificación del alumnado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75E71EC2"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Por todo esto, solamente podrán ser utilizadas aplicaciones o plataformas informáticas para el desarrollo curricular de las diferentes áreas o ámbitos cuando:</w:t>
      </w:r>
    </w:p>
    <w:p w14:paraId="3E93F4B5"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a) Usen datos anónimos, es decir, cuando solamente traten un conjunto de datos que no guarden relación con las personas físicas identificadas o identificables.</w:t>
      </w:r>
    </w:p>
    <w:p w14:paraId="4D1FA3E3"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 Usen datos seudonimizados,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51DF1707"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b.1 Tendrán que hacer constar que no se realizará ninguna actividad de reidentificación.</w:t>
      </w:r>
    </w:p>
    <w:p w14:paraId="76834008"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243C609A"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lastRenderedPageBreak/>
        <w:t>b.3 Tendrán que ser explícitas las limitaciones de uso de los datos a las finalidades del servicio ofrecido.</w:t>
      </w:r>
    </w:p>
    <w:p w14:paraId="3B52CACA"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b.4 Tendrá que constar el periodo de conservación y las garantías técnicas y organizativas dispuestas a efecto de impedir la materialización de brechas de datos personales, tanto sobre conjunto seudonimizado como de la información adicional.</w:t>
      </w:r>
    </w:p>
    <w:p w14:paraId="723A6EDD"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6. Ninguna aplicación o plataforma podrá ofrecer publicidad al alumnado, ni reclamos ni pagos a aplicaciones de terceros.</w:t>
      </w:r>
    </w:p>
    <w:p w14:paraId="46BBF910"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344EC07E"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a) La identidad y dirección de la persona jurídica o física responsable.</w:t>
      </w:r>
    </w:p>
    <w:p w14:paraId="4C3B67E8"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b) La descripción de las finalidades para las cuales serán utilizados los datos.</w:t>
      </w:r>
    </w:p>
    <w:p w14:paraId="1E0E09B9"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c) La imposibilidad de realizar perfilados del alumnado o analítica con los datos almacenados, más allá de los necesarios para la mejora de su funcionalidad.</w:t>
      </w:r>
    </w:p>
    <w:p w14:paraId="1B97BAE7"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d) Los posibles accesos que realiza la aplicación a otros datos almacenados en los dispositivos que ejecuten las aplicaciones informáticas o a sus sensores.</w:t>
      </w:r>
    </w:p>
    <w:p w14:paraId="26E9E857" w14:textId="77777777" w:rsidR="00F7329D" w:rsidRPr="00D63E02" w:rsidRDefault="00F7329D" w:rsidP="00F152EF">
      <w:pPr>
        <w:jc w:val="both"/>
        <w:rPr>
          <w:rFonts w:ascii="Times New Roman" w:hAnsi="Times New Roman" w:cs="Times New Roman"/>
          <w:sz w:val="24"/>
          <w:szCs w:val="24"/>
          <w:highlight w:val="yellow"/>
          <w:lang w:val="es"/>
        </w:rPr>
      </w:pPr>
      <w:r w:rsidRPr="00D63E02">
        <w:rPr>
          <w:rFonts w:ascii="Times New Roman" w:hAnsi="Times New Roman" w:cs="Times New Roman"/>
          <w:sz w:val="24"/>
          <w:szCs w:val="24"/>
          <w:highlight w:val="yellow"/>
          <w:lang w:val="es"/>
        </w:rPr>
        <w:t>e) Las posibles comunicaciones de datos a terceros y su identidad, así como la finalidad por la cual se ceden.</w:t>
      </w:r>
    </w:p>
    <w:p w14:paraId="768322D3" w14:textId="77777777" w:rsidR="00F7329D" w:rsidRPr="001030B5" w:rsidRDefault="00F7329D" w:rsidP="00F152EF">
      <w:pPr>
        <w:jc w:val="both"/>
        <w:rPr>
          <w:rFonts w:ascii="Times New Roman" w:hAnsi="Times New Roman" w:cs="Times New Roman"/>
          <w:sz w:val="24"/>
          <w:szCs w:val="24"/>
          <w:lang w:val="es"/>
        </w:rPr>
      </w:pPr>
      <w:r w:rsidRPr="00D63E02">
        <w:rPr>
          <w:rFonts w:ascii="Times New Roman" w:hAnsi="Times New Roman" w:cs="Times New Roman"/>
          <w:sz w:val="24"/>
          <w:szCs w:val="24"/>
          <w:highlight w:val="yellow"/>
          <w:lang w:val="es"/>
        </w:rPr>
        <w:t>f) La ubicación de los datos y sus periodos de conservación.</w:t>
      </w:r>
    </w:p>
    <w:p w14:paraId="2EC5F7E6" w14:textId="77777777" w:rsidR="00F7329D" w:rsidRPr="001030B5" w:rsidRDefault="00F7329D" w:rsidP="00F7329D">
      <w:pPr>
        <w:rPr>
          <w:lang w:val="es"/>
        </w:rPr>
      </w:pPr>
    </w:p>
    <w:p w14:paraId="268C62E7" w14:textId="51C7A835" w:rsidR="04CCBE21" w:rsidRPr="001030B5" w:rsidRDefault="00BC7DD3" w:rsidP="00F7329D">
      <w:pPr>
        <w:pStyle w:val="Ttulo4"/>
        <w:jc w:val="both"/>
        <w:rPr>
          <w:rFonts w:ascii="Times New Roman" w:hAnsi="Times New Roman" w:cs="Times New Roman"/>
          <w:color w:val="auto"/>
          <w:sz w:val="24"/>
          <w:szCs w:val="24"/>
          <w:lang w:val="es"/>
        </w:rPr>
      </w:pPr>
      <w:bookmarkStart w:id="20" w:name="_Toc234416321"/>
      <w:r w:rsidRPr="001030B5">
        <w:rPr>
          <w:rFonts w:ascii="Times New Roman" w:hAnsi="Times New Roman" w:cs="Times New Roman"/>
          <w:color w:val="auto"/>
          <w:sz w:val="24"/>
          <w:szCs w:val="24"/>
          <w:lang w:val="es"/>
        </w:rPr>
        <w:t>3.3.</w:t>
      </w:r>
      <w:r w:rsidR="00F7329D" w:rsidRPr="001030B5">
        <w:rPr>
          <w:rFonts w:ascii="Times New Roman" w:hAnsi="Times New Roman" w:cs="Times New Roman"/>
          <w:color w:val="auto"/>
          <w:sz w:val="24"/>
          <w:szCs w:val="24"/>
          <w:lang w:val="es"/>
        </w:rPr>
        <w:t>6</w:t>
      </w:r>
      <w:r w:rsidR="6F9BD52E" w:rsidRPr="001030B5">
        <w:rPr>
          <w:rFonts w:ascii="Times New Roman" w:hAnsi="Times New Roman" w:cs="Times New Roman"/>
          <w:color w:val="auto"/>
          <w:sz w:val="24"/>
          <w:szCs w:val="24"/>
          <w:lang w:val="es"/>
        </w:rPr>
        <w:t>.</w:t>
      </w:r>
      <w:r w:rsidR="67A94D83" w:rsidRPr="001030B5">
        <w:rPr>
          <w:rFonts w:ascii="Times New Roman" w:hAnsi="Times New Roman" w:cs="Times New Roman"/>
          <w:color w:val="auto"/>
          <w:sz w:val="24"/>
          <w:szCs w:val="24"/>
          <w:lang w:val="es"/>
        </w:rPr>
        <w:t xml:space="preserve"> Salud y seguridad en los centros educativos</w:t>
      </w:r>
      <w:bookmarkEnd w:id="20"/>
    </w:p>
    <w:p w14:paraId="76E14663" w14:textId="77777777" w:rsidR="00F7329D" w:rsidRPr="001030B5" w:rsidRDefault="00F7329D" w:rsidP="00F7329D">
      <w:pPr>
        <w:rPr>
          <w:lang w:val="es"/>
        </w:rPr>
      </w:pPr>
    </w:p>
    <w:p w14:paraId="307BE0C9" w14:textId="29C0A310" w:rsidR="738DC442" w:rsidRPr="001030B5" w:rsidRDefault="67A94D83" w:rsidP="00ED340E">
      <w:pPr>
        <w:spacing w:after="120" w:line="240" w:lineRule="auto"/>
        <w:jc w:val="both"/>
        <w:rPr>
          <w:rFonts w:ascii="Times New Roman" w:eastAsia="Calibri" w:hAnsi="Times New Roman" w:cs="Times New Roman"/>
          <w:sz w:val="24"/>
          <w:szCs w:val="24"/>
        </w:rPr>
      </w:pPr>
      <w:r w:rsidRPr="001030B5">
        <w:rPr>
          <w:rFonts w:ascii="Times New Roman" w:eastAsiaTheme="minorEastAsia" w:hAnsi="Times New Roman" w:cs="Times New Roman"/>
          <w:sz w:val="24"/>
          <w:szCs w:val="24"/>
        </w:rPr>
        <w:t>1. Se atenderá a lo que dispone la legislación en esta materia, consultable en</w:t>
      </w:r>
      <w:r w:rsidR="648C449F" w:rsidRPr="001030B5">
        <w:rPr>
          <w:rFonts w:ascii="Times New Roman" w:eastAsiaTheme="minorEastAsia" w:hAnsi="Times New Roman" w:cs="Times New Roman"/>
          <w:sz w:val="24"/>
          <w:szCs w:val="24"/>
        </w:rPr>
        <w:t xml:space="preserve"> </w:t>
      </w:r>
      <w:hyperlink r:id="rId14">
        <w:r w:rsidR="740AB926" w:rsidRPr="001030B5">
          <w:rPr>
            <w:rStyle w:val="Hipervnculo"/>
            <w:rFonts w:ascii="Times New Roman" w:eastAsia="Calibri" w:hAnsi="Times New Roman" w:cs="Times New Roman"/>
            <w:color w:val="auto"/>
            <w:sz w:val="24"/>
            <w:szCs w:val="24"/>
          </w:rPr>
          <w:t>Normativa PRL - Servicio de Prevención Propio - Generalitat Valenciana.</w:t>
        </w:r>
      </w:hyperlink>
    </w:p>
    <w:p w14:paraId="1E897057" w14:textId="65FE71AB" w:rsidR="738DC442" w:rsidRPr="001030B5" w:rsidRDefault="56898C9B"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 Los centros deben cumplir la normativa de aplicación en materia de seguridad y salud para todo el personal empleado público, docente y no docente, adscrito al centro.</w:t>
      </w:r>
    </w:p>
    <w:p w14:paraId="442C8CDE" w14:textId="1959D9C0" w:rsidR="738DC442" w:rsidRPr="001030B5" w:rsidRDefault="67A94D83"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3. En la web del Servicio de Prevención de Riesgos Laborales de la Generalitat (sector</w:t>
      </w:r>
      <w:r w:rsidR="1FF279DA"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educativo),</w:t>
      </w:r>
      <w:r w:rsidR="1F21428F" w:rsidRPr="001030B5">
        <w:rPr>
          <w:rFonts w:ascii="Times New Roman" w:eastAsiaTheme="minorEastAsia" w:hAnsi="Times New Roman" w:cs="Times New Roman"/>
          <w:sz w:val="24"/>
          <w:szCs w:val="24"/>
        </w:rPr>
        <w:t xml:space="preserve"> </w:t>
      </w:r>
      <w:hyperlink r:id="rId15">
        <w:r w:rsidR="004462E5" w:rsidRPr="001030B5">
          <w:rPr>
            <w:rStyle w:val="Hipervnculo"/>
            <w:rFonts w:ascii="Times New Roman" w:eastAsiaTheme="minorEastAsia" w:hAnsi="Times New Roman" w:cs="Times New Roman"/>
            <w:color w:val="auto"/>
            <w:sz w:val="24"/>
            <w:szCs w:val="24"/>
          </w:rPr>
          <w:t>https://ceice.gva.es/es/web/rrhh-educacion/riesgos-laborales</w:t>
        </w:r>
      </w:hyperlink>
      <w:r w:rsidRPr="001030B5">
        <w:rPr>
          <w:rFonts w:ascii="Times New Roman" w:eastAsiaTheme="minorEastAsia" w:hAnsi="Times New Roman" w:cs="Times New Roman"/>
          <w:sz w:val="24"/>
          <w:szCs w:val="24"/>
        </w:rPr>
        <w:t>,</w:t>
      </w:r>
      <w:r w:rsidR="2DD9975D"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hay</w:t>
      </w:r>
      <w:r w:rsidR="6D92D0FF"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diferentes</w:t>
      </w:r>
      <w:r w:rsidR="30424B45"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protocolos y procedimientos de trabajo, así como instrucciones operativas de trabajo.</w:t>
      </w:r>
    </w:p>
    <w:p w14:paraId="74CF41E9" w14:textId="7CE766E8" w:rsidR="738DC442" w:rsidRPr="001030B5" w:rsidRDefault="67A94D83"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4. Quedan prohibidas las actividades que perjudiquen la salud pública y, en particular, la publicidad, la </w:t>
      </w:r>
      <w:r w:rsidR="00D0492A" w:rsidRPr="001030B5">
        <w:rPr>
          <w:rFonts w:ascii="Times New Roman" w:eastAsiaTheme="minorEastAsia" w:hAnsi="Times New Roman" w:cs="Times New Roman"/>
          <w:sz w:val="24"/>
          <w:szCs w:val="24"/>
        </w:rPr>
        <w:t>venta</w:t>
      </w:r>
      <w:r w:rsidRPr="001030B5">
        <w:rPr>
          <w:rFonts w:ascii="Times New Roman" w:eastAsiaTheme="minorEastAsia" w:hAnsi="Times New Roman" w:cs="Times New Roman"/>
          <w:sz w:val="24"/>
          <w:szCs w:val="24"/>
        </w:rPr>
        <w:t xml:space="preserve"> y el consumo de </w:t>
      </w:r>
      <w:r w:rsidR="54FF3C79" w:rsidRPr="001030B5">
        <w:rPr>
          <w:rFonts w:ascii="Times New Roman" w:eastAsiaTheme="minorEastAsia" w:hAnsi="Times New Roman" w:cs="Times New Roman"/>
          <w:sz w:val="24"/>
          <w:szCs w:val="24"/>
        </w:rPr>
        <w:t xml:space="preserve">productos de </w:t>
      </w:r>
      <w:r w:rsidRPr="001030B5">
        <w:rPr>
          <w:rFonts w:ascii="Times New Roman" w:eastAsiaTheme="minorEastAsia" w:hAnsi="Times New Roman" w:cs="Times New Roman"/>
          <w:sz w:val="24"/>
          <w:szCs w:val="24"/>
        </w:rPr>
        <w:t>tabaco,</w:t>
      </w:r>
      <w:r w:rsidR="45B7A080"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bebidas alcohólicas y/o energéticas,</w:t>
      </w:r>
      <w:r w:rsidR="70E4B3CD" w:rsidRPr="001030B5">
        <w:rPr>
          <w:rFonts w:ascii="Times New Roman" w:eastAsiaTheme="minorEastAsia" w:hAnsi="Times New Roman" w:cs="Times New Roman"/>
          <w:sz w:val="24"/>
          <w:szCs w:val="24"/>
        </w:rPr>
        <w:t xml:space="preserve"> </w:t>
      </w:r>
      <w:r w:rsidR="48BA7208" w:rsidRPr="001030B5">
        <w:rPr>
          <w:rFonts w:ascii="Times New Roman" w:eastAsia="Calibri" w:hAnsi="Times New Roman" w:cs="Times New Roman"/>
          <w:sz w:val="24"/>
          <w:szCs w:val="24"/>
        </w:rPr>
        <w:t>así como el uso y la comercialización de dispositivos electrónicos para la inhalación de sustancias y de los líquidos o mezclas destinadas a ese fin. También se prohíbe la instalación de máquinas expendedoras que no ofrezcan productos saludables.</w:t>
      </w:r>
      <w:r w:rsidRPr="001030B5">
        <w:rPr>
          <w:rFonts w:ascii="Times New Roman" w:eastAsiaTheme="minorEastAsia" w:hAnsi="Times New Roman" w:cs="Times New Roman"/>
          <w:sz w:val="24"/>
          <w:szCs w:val="24"/>
        </w:rPr>
        <w:t xml:space="preserve"> Además, en cuanto al fomento de una alimentación saludable y sostenible en los centros educativos, se estará a lo que dispone la normativa desarrollada por las </w:t>
      </w:r>
      <w:r w:rsidR="4E359EAA" w:rsidRPr="001030B5">
        <w:rPr>
          <w:rFonts w:ascii="Times New Roman" w:eastAsiaTheme="minorEastAsia" w:hAnsi="Times New Roman" w:cs="Times New Roman"/>
          <w:sz w:val="24"/>
          <w:szCs w:val="24"/>
        </w:rPr>
        <w:t>c</w:t>
      </w:r>
      <w:r w:rsidRPr="001030B5">
        <w:rPr>
          <w:rFonts w:ascii="Times New Roman" w:eastAsiaTheme="minorEastAsia" w:hAnsi="Times New Roman" w:cs="Times New Roman"/>
          <w:sz w:val="24"/>
          <w:szCs w:val="24"/>
        </w:rPr>
        <w:t xml:space="preserve">onsellerias competentes en materia de educación y en materia de sanidad. En cuanto a la ubicación, la instalación y el funcionamiento de máquinas expendedoras de alimentos y bebidas, </w:t>
      </w:r>
      <w:r w:rsidRPr="001030B5">
        <w:rPr>
          <w:rFonts w:ascii="Times New Roman" w:eastAsiaTheme="minorEastAsia" w:hAnsi="Times New Roman" w:cs="Times New Roman"/>
          <w:sz w:val="24"/>
          <w:szCs w:val="24"/>
        </w:rPr>
        <w:lastRenderedPageBreak/>
        <w:t>habrá que seguir lo que dispone el Decreto 84/2018, de 15 de junio, del Consell, de fomento de una alimentación saludable y sostenible en centros de la Generalitat (DOGV 8323, 22.06.2018).</w:t>
      </w:r>
    </w:p>
    <w:p w14:paraId="7BDD9F9F" w14:textId="57350D85" w:rsidR="738DC442" w:rsidRPr="001030B5" w:rsidRDefault="56898C9B"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5. Los espacios, servicios, procesos, materiales y productos deben ser utilizados con seguridad por todo el alumnado. Los centros educativos deben garantizar la protección integral de la salud de todo el alumnado.</w:t>
      </w:r>
    </w:p>
    <w:p w14:paraId="09EEFC18" w14:textId="5FD63409" w:rsidR="738DC442" w:rsidRPr="001030B5" w:rsidRDefault="56898C9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6. Las direcciones de los centros velarán por que se cumplan las recomendaciones de salud e higiene para el alumnado y el personal docente y no docente del centro, de acuerdo con los protocolos que determinen las autoridades sanitarias y los servicios de prevención.</w:t>
      </w:r>
    </w:p>
    <w:p w14:paraId="5D541780" w14:textId="77777777" w:rsidR="00F55D60" w:rsidRPr="001030B5" w:rsidRDefault="00F55D60" w:rsidP="00510D1C">
      <w:pPr>
        <w:jc w:val="both"/>
        <w:rPr>
          <w:rFonts w:ascii="Times New Roman" w:eastAsiaTheme="minorEastAsia" w:hAnsi="Times New Roman" w:cs="Times New Roman"/>
          <w:sz w:val="24"/>
          <w:szCs w:val="24"/>
        </w:rPr>
      </w:pPr>
    </w:p>
    <w:p w14:paraId="3A43334A" w14:textId="7E0F1FEE" w:rsidR="738DC442" w:rsidRPr="001030B5" w:rsidRDefault="00BC7DD3" w:rsidP="00ED340E">
      <w:pPr>
        <w:pStyle w:val="Ttulo4"/>
        <w:jc w:val="both"/>
        <w:rPr>
          <w:rFonts w:ascii="Times New Roman" w:hAnsi="Times New Roman" w:cs="Times New Roman"/>
          <w:color w:val="auto"/>
          <w:sz w:val="24"/>
          <w:szCs w:val="24"/>
          <w:lang w:val="es"/>
        </w:rPr>
      </w:pPr>
      <w:bookmarkStart w:id="21" w:name="_Toc234416322"/>
      <w:r w:rsidRPr="001030B5">
        <w:rPr>
          <w:rFonts w:ascii="Times New Roman" w:hAnsi="Times New Roman" w:cs="Times New Roman"/>
          <w:color w:val="auto"/>
          <w:sz w:val="24"/>
          <w:szCs w:val="24"/>
          <w:lang w:val="es"/>
        </w:rPr>
        <w:t>3.3.</w:t>
      </w:r>
      <w:r w:rsidR="00F7329D" w:rsidRPr="001030B5">
        <w:rPr>
          <w:rFonts w:ascii="Times New Roman" w:hAnsi="Times New Roman" w:cs="Times New Roman"/>
          <w:color w:val="auto"/>
          <w:sz w:val="24"/>
          <w:szCs w:val="24"/>
          <w:lang w:val="es"/>
        </w:rPr>
        <w:t>7</w:t>
      </w:r>
      <w:r w:rsidR="51553F07" w:rsidRPr="001030B5">
        <w:rPr>
          <w:rFonts w:ascii="Times New Roman" w:hAnsi="Times New Roman" w:cs="Times New Roman"/>
          <w:color w:val="auto"/>
          <w:sz w:val="24"/>
          <w:szCs w:val="24"/>
          <w:lang w:val="es"/>
        </w:rPr>
        <w:t>.</w:t>
      </w:r>
      <w:r w:rsidR="67A94D83" w:rsidRPr="001030B5">
        <w:rPr>
          <w:rFonts w:ascii="Times New Roman" w:hAnsi="Times New Roman" w:cs="Times New Roman"/>
          <w:color w:val="auto"/>
          <w:sz w:val="24"/>
          <w:szCs w:val="24"/>
          <w:lang w:val="es"/>
        </w:rPr>
        <w:t xml:space="preserve"> Asistencia sanitaria al alumnado</w:t>
      </w:r>
      <w:bookmarkEnd w:id="21"/>
    </w:p>
    <w:p w14:paraId="028CEE45" w14:textId="77777777" w:rsidR="00672BD8" w:rsidRPr="001030B5" w:rsidRDefault="00672BD8" w:rsidP="00ED340E">
      <w:pPr>
        <w:jc w:val="both"/>
        <w:rPr>
          <w:rFonts w:ascii="Times New Roman" w:hAnsi="Times New Roman" w:cs="Times New Roman"/>
          <w:sz w:val="24"/>
          <w:szCs w:val="24"/>
        </w:rPr>
      </w:pPr>
    </w:p>
    <w:p w14:paraId="383CD533" w14:textId="703AC0A4" w:rsidR="738DC442" w:rsidRPr="001030B5" w:rsidRDefault="67A94D83"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Los centros docentes, en todas las cuestiones relacionadas con la atención sanitaria al alumnado, deberán atender a lo que establece la normativa general sobre protección integral de la infancia</w:t>
      </w:r>
      <w:r w:rsidR="00034AE8" w:rsidRPr="001030B5">
        <w:rPr>
          <w:rFonts w:ascii="Times New Roman" w:eastAsiaTheme="minorEastAsia" w:hAnsi="Times New Roman" w:cs="Times New Roman"/>
          <w:sz w:val="24"/>
          <w:szCs w:val="24"/>
        </w:rPr>
        <w:t xml:space="preserve"> y adolescencia</w:t>
      </w:r>
      <w:r w:rsidRPr="001030B5">
        <w:rPr>
          <w:rFonts w:ascii="Times New Roman" w:eastAsiaTheme="minorEastAsia" w:hAnsi="Times New Roman" w:cs="Times New Roman"/>
          <w:sz w:val="24"/>
          <w:szCs w:val="24"/>
        </w:rPr>
        <w:t xml:space="preserve"> y sobre salud escolar desarrollada por las </w:t>
      </w:r>
      <w:r w:rsidR="1AF7077F" w:rsidRPr="001030B5">
        <w:rPr>
          <w:rFonts w:ascii="Times New Roman" w:eastAsiaTheme="minorEastAsia" w:hAnsi="Times New Roman" w:cs="Times New Roman"/>
          <w:sz w:val="24"/>
          <w:szCs w:val="24"/>
        </w:rPr>
        <w:t>c</w:t>
      </w:r>
      <w:r w:rsidRPr="001030B5">
        <w:rPr>
          <w:rFonts w:ascii="Times New Roman" w:eastAsiaTheme="minorEastAsia" w:hAnsi="Times New Roman" w:cs="Times New Roman"/>
          <w:sz w:val="24"/>
          <w:szCs w:val="24"/>
        </w:rPr>
        <w:t>onselleria</w:t>
      </w:r>
      <w:r w:rsidR="1AB54857"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competentes en estas materias y en las instrucciones y orientaciones de atención sanitaria específica en centros educativos desarrolladas conjuntamente por las </w:t>
      </w:r>
      <w:r w:rsidR="00C64666" w:rsidRPr="001030B5">
        <w:rPr>
          <w:rFonts w:ascii="Times New Roman" w:eastAsiaTheme="minorEastAsia" w:hAnsi="Times New Roman" w:cs="Times New Roman"/>
          <w:sz w:val="24"/>
          <w:szCs w:val="24"/>
        </w:rPr>
        <w:t>c</w:t>
      </w:r>
      <w:r w:rsidRPr="001030B5">
        <w:rPr>
          <w:rFonts w:ascii="Times New Roman" w:eastAsiaTheme="minorEastAsia" w:hAnsi="Times New Roman" w:cs="Times New Roman"/>
          <w:sz w:val="24"/>
          <w:szCs w:val="24"/>
        </w:rPr>
        <w:t>onselleria</w:t>
      </w:r>
      <w:r w:rsidR="2CB3DAC9"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competentes en educación y sanidad.</w:t>
      </w:r>
    </w:p>
    <w:p w14:paraId="08E73992" w14:textId="77777777" w:rsidR="006F4905" w:rsidRPr="001030B5" w:rsidRDefault="006F4905" w:rsidP="00510D1C">
      <w:pPr>
        <w:jc w:val="both"/>
        <w:rPr>
          <w:rFonts w:ascii="Times New Roman" w:eastAsiaTheme="minorEastAsia" w:hAnsi="Times New Roman" w:cs="Times New Roman"/>
          <w:sz w:val="24"/>
          <w:szCs w:val="24"/>
        </w:rPr>
      </w:pPr>
    </w:p>
    <w:p w14:paraId="30E9636D" w14:textId="739104AF" w:rsidR="07798785" w:rsidRPr="001030B5" w:rsidRDefault="00BC7DD3" w:rsidP="00ED340E">
      <w:pPr>
        <w:pStyle w:val="Ttulo4"/>
        <w:jc w:val="both"/>
        <w:rPr>
          <w:rFonts w:ascii="Times New Roman" w:hAnsi="Times New Roman" w:cs="Times New Roman"/>
          <w:color w:val="auto"/>
          <w:sz w:val="24"/>
          <w:szCs w:val="24"/>
          <w:lang w:val="es"/>
        </w:rPr>
      </w:pPr>
      <w:bookmarkStart w:id="22" w:name="_Toc234416323"/>
      <w:r w:rsidRPr="001030B5">
        <w:rPr>
          <w:rFonts w:ascii="Times New Roman" w:hAnsi="Times New Roman" w:cs="Times New Roman"/>
          <w:color w:val="auto"/>
          <w:sz w:val="24"/>
          <w:szCs w:val="24"/>
          <w:lang w:val="es"/>
        </w:rPr>
        <w:t>3.3.</w:t>
      </w:r>
      <w:r w:rsidR="00F7329D" w:rsidRPr="001030B5">
        <w:rPr>
          <w:rFonts w:ascii="Times New Roman" w:hAnsi="Times New Roman" w:cs="Times New Roman"/>
          <w:color w:val="auto"/>
          <w:sz w:val="24"/>
          <w:szCs w:val="24"/>
          <w:lang w:val="es"/>
        </w:rPr>
        <w:t>8</w:t>
      </w:r>
      <w:r w:rsidR="44772D05" w:rsidRPr="001030B5">
        <w:rPr>
          <w:rFonts w:ascii="Times New Roman" w:hAnsi="Times New Roman" w:cs="Times New Roman"/>
          <w:color w:val="auto"/>
          <w:sz w:val="24"/>
          <w:szCs w:val="24"/>
          <w:lang w:val="es"/>
        </w:rPr>
        <w:t>.</w:t>
      </w:r>
      <w:r w:rsidR="7B69275B" w:rsidRPr="001030B5">
        <w:rPr>
          <w:rFonts w:ascii="Times New Roman" w:hAnsi="Times New Roman" w:cs="Times New Roman"/>
          <w:color w:val="auto"/>
          <w:sz w:val="24"/>
          <w:szCs w:val="24"/>
          <w:lang w:val="es"/>
        </w:rPr>
        <w:t xml:space="preserve"> Medidas de emergencia y planes de autoprotección del centro</w:t>
      </w:r>
      <w:bookmarkEnd w:id="22"/>
    </w:p>
    <w:p w14:paraId="3E6173F7" w14:textId="43AC5A6C" w:rsidR="04CCBE21" w:rsidRPr="001030B5" w:rsidRDefault="04CCBE21" w:rsidP="00ED340E">
      <w:pPr>
        <w:jc w:val="both"/>
        <w:rPr>
          <w:rFonts w:ascii="Times New Roman" w:hAnsi="Times New Roman" w:cs="Times New Roman"/>
          <w:sz w:val="24"/>
          <w:szCs w:val="24"/>
        </w:rPr>
      </w:pPr>
    </w:p>
    <w:p w14:paraId="4D579C61" w14:textId="068D8669" w:rsidR="00AD6AC0" w:rsidRPr="001030B5" w:rsidRDefault="00510D1C" w:rsidP="00510D1C">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1. </w:t>
      </w:r>
      <w:r w:rsidR="00AD6AC0" w:rsidRPr="001030B5">
        <w:rPr>
          <w:rFonts w:ascii="Times New Roman" w:eastAsiaTheme="minorEastAsia" w:hAnsi="Times New Roman" w:cs="Times New Roman"/>
          <w:sz w:val="24"/>
          <w:szCs w:val="24"/>
        </w:rPr>
        <w:t>Los centros deberán adoptar las medidas de emergencia necesarias para garantizar la seguridad de toda la comunidad educativa, de conformidad con la normativa vigente en materia de protección civil y seguridad. En particular, serán de aplicación la Orden 27/2012, de 18 de junio, de la Conselleria competente en materia de educación, sobre planes de autoprotección o medidas de emergencia de los centros educativos no universitarios de la Comunitat Valenciana, así como el Decreto 32/2014, de 14 de febrero, del Consell, por el que se aprueba el Catálogo de Actividades con Riesgo de la Comunitat Valenciana y se regula el Registro Autonómico de Planes de Autoprotección, en su redacción vigente.</w:t>
      </w:r>
    </w:p>
    <w:p w14:paraId="3517026A" w14:textId="216101D9" w:rsidR="00AD6AC0" w:rsidRPr="001030B5" w:rsidRDefault="00AD05F6" w:rsidP="00510D1C">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2. </w:t>
      </w:r>
      <w:r w:rsidR="00AD6AC0" w:rsidRPr="001030B5">
        <w:rPr>
          <w:rFonts w:ascii="Times New Roman" w:eastAsiaTheme="minorEastAsia" w:hAnsi="Times New Roman" w:cs="Times New Roman"/>
          <w:sz w:val="24"/>
          <w:szCs w:val="24"/>
        </w:rPr>
        <w:t>Cuando proceda, en función de las características del edificio, del régimen de uso del inmueble y de lo establecido en la normativa de protección civil aplicable, el centro dispondrá de un Plan de Autoprotección, elaborado, aprobado y actualizado conforme a la normativa citada. En los supuestos en que no proceda la elaboración de un plan propio, el centro deberá disponer y aplicar las medidas de emergencia correspondientes y, en su caso, coordinarse con el Plan de Autoprotección del edificio o instalación en la que se ubique.</w:t>
      </w:r>
    </w:p>
    <w:p w14:paraId="16B1BD8D" w14:textId="77777777" w:rsidR="003B488F" w:rsidRPr="001030B5" w:rsidRDefault="009E18DD" w:rsidP="003B488F">
      <w:pPr>
        <w:spacing w:before="80" w:after="40"/>
        <w:jc w:val="both"/>
        <w:rPr>
          <w:rFonts w:ascii="Times New Roman" w:eastAsiaTheme="minorEastAsia" w:hAnsi="Times New Roman" w:cs="Times New Roman"/>
          <w:sz w:val="24"/>
          <w:szCs w:val="24"/>
        </w:rPr>
      </w:pPr>
      <w:r w:rsidRPr="00D63E02">
        <w:rPr>
          <w:rFonts w:ascii="Times New Roman" w:eastAsiaTheme="minorEastAsia" w:hAnsi="Times New Roman" w:cs="Times New Roman"/>
          <w:sz w:val="24"/>
          <w:szCs w:val="24"/>
          <w:highlight w:val="yellow"/>
        </w:rPr>
        <w:t xml:space="preserve">3. </w:t>
      </w:r>
      <w:r w:rsidR="003B488F" w:rsidRPr="00D63E02">
        <w:rPr>
          <w:rFonts w:ascii="Times New Roman" w:eastAsiaTheme="minorEastAsia" w:hAnsi="Times New Roman" w:cs="Times New Roman"/>
          <w:sz w:val="24"/>
          <w:szCs w:val="24"/>
          <w:highlight w:val="yellow"/>
        </w:rPr>
        <w:t>Los centros educativos tienen que realizar en cada curso escolar, al menos una vez, un simulacro de emergencia. La participación en este es obligatoria para todo el personal que esté presente en el centro en el momento de la realización y se debe realizar, preferentemente, en el primer trimestre del curso escolar.</w:t>
      </w:r>
      <w:r w:rsidR="003B488F" w:rsidRPr="001030B5">
        <w:rPr>
          <w:rFonts w:ascii="Times New Roman" w:eastAsiaTheme="minorEastAsia" w:hAnsi="Times New Roman" w:cs="Times New Roman"/>
          <w:sz w:val="24"/>
          <w:szCs w:val="24"/>
        </w:rPr>
        <w:t xml:space="preserve"> </w:t>
      </w:r>
    </w:p>
    <w:p w14:paraId="0816951A" w14:textId="07056CF7" w:rsidR="00AD6AC0" w:rsidRPr="001030B5" w:rsidRDefault="003B488F" w:rsidP="003B488F">
      <w:pPr>
        <w:spacing w:before="80" w:after="4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E</w:t>
      </w:r>
      <w:r w:rsidR="00AD6AC0" w:rsidRPr="001030B5">
        <w:rPr>
          <w:rFonts w:ascii="Times New Roman" w:eastAsiaTheme="minorEastAsia" w:hAnsi="Times New Roman" w:cs="Times New Roman"/>
          <w:sz w:val="24"/>
          <w:szCs w:val="24"/>
        </w:rPr>
        <w:t>l centro realizará los trámites correspondientes a través de la aplicación OVICE, conforme a las instrucciones vigentes para cada curso escolar, incluyendo, entre otros aspectos, la comunicación de su realización y la remisión de la información y valoración correspondiente tras su ejecución, en los términos y plazos que se determinen</w:t>
      </w:r>
      <w:r w:rsidR="00677769" w:rsidRPr="001030B5">
        <w:rPr>
          <w:rFonts w:ascii="Times New Roman" w:eastAsiaTheme="minorEastAsia" w:hAnsi="Times New Roman" w:cs="Times New Roman"/>
          <w:sz w:val="24"/>
          <w:szCs w:val="24"/>
        </w:rPr>
        <w:t>:</w:t>
      </w:r>
    </w:p>
    <w:p w14:paraId="76519E27" w14:textId="5B1E6F71" w:rsidR="00677769" w:rsidRPr="001030B5" w:rsidRDefault="00677769" w:rsidP="003B488F">
      <w:pPr>
        <w:spacing w:before="80" w:after="40"/>
        <w:jc w:val="both"/>
        <w:rPr>
          <w:rFonts w:ascii="Times New Roman" w:eastAsiaTheme="minorEastAsia" w:hAnsi="Times New Roman" w:cs="Times New Roman"/>
          <w:sz w:val="24"/>
          <w:szCs w:val="24"/>
        </w:rPr>
      </w:pPr>
      <w:hyperlink r:id="rId16" w:anchor="/tramita/10007/10009/procedimientos" w:history="1">
        <w:r w:rsidRPr="001030B5">
          <w:rPr>
            <w:rStyle w:val="Hipervnculo"/>
            <w:rFonts w:ascii="Times New Roman" w:eastAsiaTheme="minorEastAsia" w:hAnsi="Times New Roman" w:cs="Times New Roman"/>
            <w:color w:val="auto"/>
            <w:sz w:val="24"/>
            <w:szCs w:val="24"/>
          </w:rPr>
          <w:t>https://ovice.gva.es/oficina_tactica/?idioma=es_ES#/tramita/10007/10009/procedimientos</w:t>
        </w:r>
      </w:hyperlink>
    </w:p>
    <w:p w14:paraId="6562CB01" w14:textId="77777777" w:rsidR="00AD6AC0" w:rsidRPr="001030B5" w:rsidRDefault="00AD6AC0" w:rsidP="00ED340E">
      <w:pPr>
        <w:spacing w:before="80" w:after="40"/>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Estas actuaciones formarán parte de la planificación general del centro y serán objeto de seguimiento y evaluación, con la finalidad de garantizar una respuesta adecuada y coordinada ante cualquier situación de emergencia.</w:t>
      </w:r>
    </w:p>
    <w:p w14:paraId="15E7A147" w14:textId="77777777" w:rsidR="00D0492A" w:rsidRPr="001030B5" w:rsidRDefault="00D0492A" w:rsidP="00ED340E">
      <w:pPr>
        <w:spacing w:before="80" w:after="40"/>
        <w:jc w:val="both"/>
        <w:rPr>
          <w:rFonts w:ascii="Times New Roman" w:eastAsiaTheme="minorEastAsia" w:hAnsi="Times New Roman" w:cs="Times New Roman"/>
          <w:sz w:val="24"/>
          <w:szCs w:val="24"/>
        </w:rPr>
      </w:pPr>
    </w:p>
    <w:p w14:paraId="4E3D252A" w14:textId="11ED316C" w:rsidR="738DC442" w:rsidRPr="001030B5" w:rsidRDefault="00BC7DD3" w:rsidP="00ED340E">
      <w:pPr>
        <w:pStyle w:val="Ttulo4"/>
        <w:jc w:val="both"/>
        <w:rPr>
          <w:rFonts w:ascii="Times New Roman" w:hAnsi="Times New Roman" w:cs="Times New Roman"/>
          <w:color w:val="auto"/>
          <w:sz w:val="24"/>
          <w:szCs w:val="24"/>
          <w:lang w:val="es"/>
        </w:rPr>
      </w:pPr>
      <w:bookmarkStart w:id="23" w:name="_Toc234416324"/>
      <w:r w:rsidRPr="001030B5">
        <w:rPr>
          <w:rFonts w:ascii="Times New Roman" w:hAnsi="Times New Roman" w:cs="Times New Roman"/>
          <w:color w:val="auto"/>
          <w:sz w:val="24"/>
          <w:szCs w:val="24"/>
          <w:lang w:val="es"/>
        </w:rPr>
        <w:t>3.3.</w:t>
      </w:r>
      <w:r w:rsidR="00F7329D" w:rsidRPr="001030B5">
        <w:rPr>
          <w:rFonts w:ascii="Times New Roman" w:hAnsi="Times New Roman" w:cs="Times New Roman"/>
          <w:color w:val="auto"/>
          <w:sz w:val="24"/>
          <w:szCs w:val="24"/>
          <w:lang w:val="es"/>
        </w:rPr>
        <w:t>9</w:t>
      </w:r>
      <w:r w:rsidR="46941042" w:rsidRPr="001030B5">
        <w:rPr>
          <w:rFonts w:ascii="Times New Roman" w:hAnsi="Times New Roman" w:cs="Times New Roman"/>
          <w:color w:val="auto"/>
          <w:sz w:val="24"/>
          <w:szCs w:val="24"/>
          <w:lang w:val="es"/>
        </w:rPr>
        <w:t>.</w:t>
      </w:r>
      <w:r w:rsidR="67A94D83" w:rsidRPr="001030B5">
        <w:rPr>
          <w:rFonts w:ascii="Times New Roman" w:hAnsi="Times New Roman" w:cs="Times New Roman"/>
          <w:color w:val="auto"/>
          <w:sz w:val="24"/>
          <w:szCs w:val="24"/>
          <w:lang w:val="es"/>
        </w:rPr>
        <w:t xml:space="preserve"> Prevención de riesgos laborales</w:t>
      </w:r>
      <w:bookmarkEnd w:id="23"/>
    </w:p>
    <w:p w14:paraId="78920393" w14:textId="77777777" w:rsidR="00D0492A" w:rsidRPr="001030B5" w:rsidRDefault="00D0492A" w:rsidP="00ED340E">
      <w:pPr>
        <w:jc w:val="both"/>
        <w:rPr>
          <w:rFonts w:ascii="Times New Roman" w:hAnsi="Times New Roman" w:cs="Times New Roman"/>
          <w:sz w:val="24"/>
          <w:szCs w:val="24"/>
          <w:lang w:val="es"/>
        </w:rPr>
      </w:pPr>
    </w:p>
    <w:p w14:paraId="3F0C593F" w14:textId="7ED9BC6E" w:rsidR="738DC442" w:rsidRPr="001030B5" w:rsidRDefault="00BC7DD3" w:rsidP="00ED340E">
      <w:pPr>
        <w:pStyle w:val="Ttulo5"/>
        <w:jc w:val="both"/>
        <w:rPr>
          <w:rFonts w:ascii="Times New Roman" w:hAnsi="Times New Roman" w:cs="Times New Roman"/>
          <w:color w:val="auto"/>
          <w:sz w:val="24"/>
          <w:szCs w:val="24"/>
        </w:rPr>
      </w:pPr>
      <w:bookmarkStart w:id="24" w:name="_Toc234416325"/>
      <w:r w:rsidRPr="001030B5">
        <w:rPr>
          <w:rFonts w:ascii="Times New Roman" w:hAnsi="Times New Roman" w:cs="Times New Roman"/>
          <w:color w:val="auto"/>
          <w:sz w:val="24"/>
          <w:szCs w:val="24"/>
        </w:rPr>
        <w:t>3.3.</w:t>
      </w:r>
      <w:r w:rsidR="00F7329D" w:rsidRPr="001030B5">
        <w:rPr>
          <w:rFonts w:ascii="Times New Roman" w:hAnsi="Times New Roman" w:cs="Times New Roman"/>
          <w:color w:val="auto"/>
          <w:sz w:val="24"/>
          <w:szCs w:val="24"/>
        </w:rPr>
        <w:t>9</w:t>
      </w:r>
      <w:r w:rsidR="008A0F25" w:rsidRPr="001030B5">
        <w:rPr>
          <w:rFonts w:ascii="Times New Roman" w:hAnsi="Times New Roman" w:cs="Times New Roman"/>
          <w:color w:val="auto"/>
          <w:sz w:val="24"/>
          <w:szCs w:val="24"/>
        </w:rPr>
        <w:t>.1.</w:t>
      </w:r>
      <w:r w:rsidR="00606CFD" w:rsidRPr="001030B5">
        <w:rPr>
          <w:rFonts w:ascii="Times New Roman" w:hAnsi="Times New Roman" w:cs="Times New Roman"/>
          <w:color w:val="auto"/>
          <w:sz w:val="24"/>
          <w:szCs w:val="24"/>
        </w:rPr>
        <w:t xml:space="preserve"> </w:t>
      </w:r>
      <w:r w:rsidR="67A94D83" w:rsidRPr="001030B5">
        <w:rPr>
          <w:rFonts w:ascii="Times New Roman" w:hAnsi="Times New Roman" w:cs="Times New Roman"/>
          <w:color w:val="auto"/>
          <w:sz w:val="24"/>
          <w:szCs w:val="24"/>
        </w:rPr>
        <w:t>Adaptación de puestos de trabajo</w:t>
      </w:r>
      <w:bookmarkEnd w:id="24"/>
    </w:p>
    <w:p w14:paraId="0AE7B370" w14:textId="77777777" w:rsidR="006E73E0" w:rsidRPr="001030B5" w:rsidRDefault="006E73E0" w:rsidP="00ED340E">
      <w:pPr>
        <w:jc w:val="both"/>
        <w:rPr>
          <w:rFonts w:ascii="Times New Roman" w:hAnsi="Times New Roman" w:cs="Times New Roman"/>
          <w:sz w:val="24"/>
          <w:szCs w:val="24"/>
        </w:rPr>
      </w:pPr>
    </w:p>
    <w:p w14:paraId="6A9FB974" w14:textId="2C88E880" w:rsidR="43A84821" w:rsidRPr="001030B5" w:rsidRDefault="00156FE2" w:rsidP="00FF3E81">
      <w:pPr>
        <w:spacing w:before="80" w:after="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Visto</w:t>
      </w:r>
      <w:r w:rsidR="67A94D83" w:rsidRPr="001030B5">
        <w:rPr>
          <w:rFonts w:ascii="Times New Roman" w:eastAsiaTheme="minorEastAsia" w:hAnsi="Times New Roman" w:cs="Times New Roman"/>
          <w:sz w:val="24"/>
          <w:szCs w:val="24"/>
        </w:rPr>
        <w:t xml:space="preserve"> el artículo 25 de la Ley 31/1995, de 8 de noviembre, de prevención de riesgos laborales (BOE 269, 10.11.1995),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w:t>
      </w:r>
      <w:r w:rsidR="2A215782" w:rsidRPr="001030B5">
        <w:rPr>
          <w:rFonts w:ascii="Times New Roman" w:eastAsiaTheme="minorEastAsia" w:hAnsi="Times New Roman" w:cs="Times New Roman"/>
          <w:sz w:val="24"/>
          <w:szCs w:val="24"/>
        </w:rPr>
        <w:t>habrá que ajustarse a la instrucción operativa para la adaptación o cambio de puesto por motivos de salud en la Administración de la Generalitat</w:t>
      </w:r>
      <w:r w:rsidR="67A94D83" w:rsidRPr="001030B5">
        <w:rPr>
          <w:rFonts w:ascii="Times New Roman" w:eastAsiaTheme="minorEastAsia" w:hAnsi="Times New Roman" w:cs="Times New Roman"/>
          <w:sz w:val="24"/>
          <w:szCs w:val="24"/>
        </w:rPr>
        <w:t>:</w:t>
      </w:r>
      <w:r w:rsidR="0BFA3E7B" w:rsidRPr="001030B5">
        <w:rPr>
          <w:rFonts w:ascii="Times New Roman" w:eastAsiaTheme="minorEastAsia" w:hAnsi="Times New Roman" w:cs="Times New Roman"/>
          <w:sz w:val="24"/>
          <w:szCs w:val="24"/>
        </w:rPr>
        <w:t xml:space="preserve"> </w:t>
      </w:r>
    </w:p>
    <w:p w14:paraId="2391E274" w14:textId="77777777" w:rsidR="008A0F25" w:rsidRPr="001030B5" w:rsidRDefault="173273A0" w:rsidP="00ED340E">
      <w:pPr>
        <w:spacing w:after="120" w:line="240" w:lineRule="auto"/>
        <w:jc w:val="both"/>
        <w:rPr>
          <w:rFonts w:ascii="Times New Roman" w:hAnsi="Times New Roman" w:cs="Times New Roman"/>
          <w:sz w:val="24"/>
          <w:szCs w:val="24"/>
        </w:rPr>
      </w:pPr>
      <w:hyperlink r:id="rId17">
        <w:r w:rsidRPr="001030B5">
          <w:rPr>
            <w:rStyle w:val="Hipervnculo"/>
            <w:rFonts w:ascii="Times New Roman" w:eastAsiaTheme="minorEastAsia" w:hAnsi="Times New Roman" w:cs="Times New Roman"/>
            <w:color w:val="auto"/>
            <w:sz w:val="24"/>
            <w:szCs w:val="24"/>
          </w:rPr>
          <w:t>https://prevencio.gva.es/es/-/%C2%BFqu%C3%A9-pasos-debo-seguir-para-solicitar-una-adaptaci%C3%B3n-de-puesto-</w:t>
        </w:r>
      </w:hyperlink>
    </w:p>
    <w:p w14:paraId="493203B7" w14:textId="77777777" w:rsidR="006E73E0" w:rsidRPr="001030B5" w:rsidRDefault="006E73E0" w:rsidP="00953534">
      <w:pPr>
        <w:jc w:val="both"/>
        <w:rPr>
          <w:rFonts w:ascii="Times New Roman" w:hAnsi="Times New Roman" w:cs="Times New Roman"/>
          <w:sz w:val="24"/>
          <w:szCs w:val="24"/>
          <w:lang w:val="ca-ES-valencia"/>
        </w:rPr>
      </w:pPr>
    </w:p>
    <w:p w14:paraId="01C083DD" w14:textId="7250A0A9" w:rsidR="008A0F25" w:rsidRPr="001030B5" w:rsidRDefault="00BC7DD3" w:rsidP="00ED340E">
      <w:pPr>
        <w:pStyle w:val="Ttulo5"/>
        <w:jc w:val="both"/>
        <w:rPr>
          <w:rFonts w:ascii="Times New Roman" w:hAnsi="Times New Roman" w:cs="Times New Roman"/>
          <w:color w:val="auto"/>
          <w:sz w:val="24"/>
          <w:szCs w:val="24"/>
        </w:rPr>
      </w:pPr>
      <w:bookmarkStart w:id="25" w:name="_Toc234416326"/>
      <w:r w:rsidRPr="001030B5">
        <w:rPr>
          <w:rFonts w:ascii="Times New Roman" w:hAnsi="Times New Roman" w:cs="Times New Roman"/>
          <w:color w:val="auto"/>
          <w:sz w:val="24"/>
          <w:szCs w:val="24"/>
        </w:rPr>
        <w:t>3.3.</w:t>
      </w:r>
      <w:r w:rsidR="00F7329D" w:rsidRPr="001030B5">
        <w:rPr>
          <w:rFonts w:ascii="Times New Roman" w:hAnsi="Times New Roman" w:cs="Times New Roman"/>
          <w:color w:val="auto"/>
          <w:sz w:val="24"/>
          <w:szCs w:val="24"/>
        </w:rPr>
        <w:t>9</w:t>
      </w:r>
      <w:r w:rsidR="008A0F25" w:rsidRPr="001030B5">
        <w:rPr>
          <w:rFonts w:ascii="Times New Roman" w:hAnsi="Times New Roman" w:cs="Times New Roman"/>
          <w:color w:val="auto"/>
          <w:sz w:val="24"/>
          <w:szCs w:val="24"/>
        </w:rPr>
        <w:t>.2. Valoración de riesgo durante el embarazo y la lactancia</w:t>
      </w:r>
      <w:bookmarkEnd w:id="25"/>
      <w:r w:rsidR="008A0F25" w:rsidRPr="001030B5">
        <w:rPr>
          <w:rFonts w:ascii="Times New Roman" w:hAnsi="Times New Roman" w:cs="Times New Roman"/>
          <w:color w:val="auto"/>
          <w:sz w:val="24"/>
          <w:szCs w:val="24"/>
        </w:rPr>
        <w:t xml:space="preserve"> </w:t>
      </w:r>
    </w:p>
    <w:p w14:paraId="03829A12" w14:textId="77777777" w:rsidR="006E73E0" w:rsidRPr="001030B5" w:rsidRDefault="006E73E0" w:rsidP="00ED340E">
      <w:pPr>
        <w:jc w:val="both"/>
        <w:rPr>
          <w:rFonts w:ascii="Times New Roman" w:hAnsi="Times New Roman" w:cs="Times New Roman"/>
          <w:sz w:val="24"/>
          <w:szCs w:val="24"/>
        </w:rPr>
      </w:pPr>
    </w:p>
    <w:p w14:paraId="7C5C33A6" w14:textId="7C3C2383" w:rsidR="008A0F25" w:rsidRPr="001A1E34" w:rsidRDefault="008A0F25" w:rsidP="001A1E34">
      <w:pPr>
        <w:spacing w:before="80" w:after="40"/>
        <w:jc w:val="both"/>
        <w:rPr>
          <w:rFonts w:ascii="Times New Roman" w:eastAsiaTheme="minorEastAsia" w:hAnsi="Times New Roman" w:cs="Times New Roman"/>
          <w:sz w:val="24"/>
          <w:szCs w:val="24"/>
        </w:rPr>
      </w:pPr>
      <w:r w:rsidRPr="001A1E34">
        <w:rPr>
          <w:rFonts w:ascii="Times New Roman" w:eastAsiaTheme="minorEastAsia" w:hAnsi="Times New Roman" w:cs="Times New Roman"/>
          <w:sz w:val="24"/>
          <w:szCs w:val="24"/>
        </w:rPr>
        <w:t>De acuerdo con el artículo 26 de la Ley 31/1995, de 8 de noviembre, para garantizar la protección de las trabajadoras en situación de embarazo, parto reciente o lactancia sensibles a determinados riesgos, se adoptarán las medidas necesarias para evitar la exposición a este riesgo, con una adaptación de las condiciones de trabajo, recomendadas en los informes médicos laborales sobre adaptación del puesto de trabajo, emitidos por los médicos y médicas de medicina del trabajo del Servicio de Prevención de Riesgos Laborales del Instituto Valenciano</w:t>
      </w:r>
      <w:r w:rsidR="006B2F2D" w:rsidRPr="001A1E34">
        <w:rPr>
          <w:rFonts w:ascii="Times New Roman" w:eastAsiaTheme="minorEastAsia" w:hAnsi="Times New Roman" w:cs="Times New Roman"/>
          <w:sz w:val="24"/>
          <w:szCs w:val="24"/>
        </w:rPr>
        <w:t xml:space="preserve"> </w:t>
      </w:r>
      <w:r w:rsidRPr="001A1E34">
        <w:rPr>
          <w:rFonts w:ascii="Times New Roman" w:eastAsiaTheme="minorEastAsia" w:hAnsi="Times New Roman" w:cs="Times New Roman"/>
          <w:sz w:val="24"/>
          <w:szCs w:val="24"/>
        </w:rPr>
        <w:t>de Seguridad y Salud en el Trabajo (INVASSAT)</w:t>
      </w:r>
      <w:r w:rsidR="00AA493D" w:rsidRPr="001A1E34">
        <w:rPr>
          <w:rFonts w:ascii="Times New Roman" w:eastAsiaTheme="minorEastAsia" w:hAnsi="Times New Roman" w:cs="Times New Roman"/>
          <w:sz w:val="24"/>
          <w:szCs w:val="24"/>
        </w:rPr>
        <w:t>.</w:t>
      </w:r>
      <w:r w:rsidRPr="001A1E34">
        <w:rPr>
          <w:rFonts w:ascii="Times New Roman" w:eastAsiaTheme="minorEastAsia" w:hAnsi="Times New Roman" w:cs="Times New Roman"/>
          <w:sz w:val="24"/>
          <w:szCs w:val="24"/>
        </w:rPr>
        <w:t xml:space="preserve"> </w:t>
      </w:r>
      <w:r w:rsidR="00AA493D" w:rsidRPr="001A1E34">
        <w:rPr>
          <w:rFonts w:ascii="Times New Roman" w:eastAsiaTheme="minorEastAsia" w:hAnsi="Times New Roman" w:cs="Times New Roman"/>
          <w:sz w:val="24"/>
          <w:szCs w:val="24"/>
        </w:rPr>
        <w:t>S</w:t>
      </w:r>
      <w:r w:rsidRPr="001A1E34">
        <w:rPr>
          <w:rFonts w:ascii="Times New Roman" w:eastAsiaTheme="minorEastAsia" w:hAnsi="Times New Roman" w:cs="Times New Roman"/>
          <w:sz w:val="24"/>
          <w:szCs w:val="24"/>
        </w:rPr>
        <w:t>erá necesario ajustarse a la instrucción operativa que establece el procedimiento para solicitar la valoración de riesgos del puesto de trabajo durante el embarazo, parto reciente y/o lactancia, emitida por el INVASSAT, y la persona interesada comunicará su estado de embarazo, parto reciente o lactancia a la persona responsable de su centro de trabajo, mediante el documento establecido en dicha instrucción.</w:t>
      </w:r>
    </w:p>
    <w:p w14:paraId="5B13F0E3" w14:textId="48528799" w:rsidR="00D0492A" w:rsidRPr="001030B5" w:rsidRDefault="008A0F25" w:rsidP="00ED340E">
      <w:pPr>
        <w:spacing w:after="120" w:line="240" w:lineRule="auto"/>
        <w:jc w:val="both"/>
        <w:rPr>
          <w:rFonts w:ascii="Times New Roman" w:eastAsiaTheme="minorEastAsia" w:hAnsi="Times New Roman" w:cs="Times New Roman"/>
          <w:sz w:val="24"/>
          <w:szCs w:val="24"/>
        </w:rPr>
      </w:pPr>
      <w:hyperlink r:id="rId18" w:history="1">
        <w:r w:rsidRPr="001030B5">
          <w:rPr>
            <w:rStyle w:val="Hipervnculo"/>
            <w:rFonts w:ascii="Times New Roman" w:eastAsiaTheme="minorEastAsia" w:hAnsi="Times New Roman" w:cs="Times New Roman"/>
            <w:color w:val="auto"/>
            <w:sz w:val="24"/>
            <w:szCs w:val="24"/>
          </w:rPr>
          <w:t>https://prevencio.gva.es/documents/161660390/162707426/SPRL_IOPRL_04+Informaci%C3%B3n+de+inter%C3%A9s+para+empleadas+en+situaci%C3%B3n+de+embarazo%2C+parto+reciente+o+lactancia.pdf/947b4c8f-ad15-4dda-a411-a69fcfceb062?t=1743758513078</w:t>
        </w:r>
      </w:hyperlink>
    </w:p>
    <w:p w14:paraId="3FC7D162" w14:textId="77777777" w:rsidR="00F55D60" w:rsidRPr="001030B5" w:rsidRDefault="00F55D60" w:rsidP="00953534">
      <w:pPr>
        <w:jc w:val="both"/>
        <w:rPr>
          <w:rFonts w:ascii="Times New Roman" w:eastAsiaTheme="minorEastAsia" w:hAnsi="Times New Roman" w:cs="Times New Roman"/>
        </w:rPr>
      </w:pPr>
    </w:p>
    <w:p w14:paraId="5E42406E" w14:textId="266FBA55" w:rsidR="43A84821" w:rsidRPr="001030B5" w:rsidRDefault="00BC7DD3" w:rsidP="00ED340E">
      <w:pPr>
        <w:pStyle w:val="Ttulo4"/>
        <w:jc w:val="both"/>
        <w:rPr>
          <w:rFonts w:ascii="Times New Roman" w:hAnsi="Times New Roman" w:cs="Times New Roman"/>
          <w:color w:val="auto"/>
          <w:sz w:val="24"/>
          <w:szCs w:val="24"/>
          <w:lang w:val="es"/>
        </w:rPr>
      </w:pPr>
      <w:bookmarkStart w:id="26" w:name="_Toc234416327"/>
      <w:r w:rsidRPr="001030B5">
        <w:rPr>
          <w:rFonts w:ascii="Times New Roman" w:hAnsi="Times New Roman" w:cs="Times New Roman"/>
          <w:color w:val="auto"/>
          <w:sz w:val="24"/>
          <w:szCs w:val="24"/>
          <w:lang w:val="es"/>
        </w:rPr>
        <w:t>3.3.</w:t>
      </w:r>
      <w:r w:rsidR="00F7329D" w:rsidRPr="001030B5">
        <w:rPr>
          <w:rFonts w:ascii="Times New Roman" w:hAnsi="Times New Roman" w:cs="Times New Roman"/>
          <w:color w:val="auto"/>
          <w:sz w:val="24"/>
          <w:szCs w:val="24"/>
          <w:lang w:val="es"/>
        </w:rPr>
        <w:t>10</w:t>
      </w:r>
      <w:r w:rsidR="12C8A576" w:rsidRPr="001030B5">
        <w:rPr>
          <w:rFonts w:ascii="Times New Roman" w:hAnsi="Times New Roman" w:cs="Times New Roman"/>
          <w:color w:val="auto"/>
          <w:sz w:val="24"/>
          <w:szCs w:val="24"/>
          <w:lang w:val="es"/>
        </w:rPr>
        <w:t>.</w:t>
      </w:r>
      <w:r w:rsidR="6DDA0338" w:rsidRPr="001030B5">
        <w:rPr>
          <w:rFonts w:ascii="Times New Roman" w:hAnsi="Times New Roman" w:cs="Times New Roman"/>
          <w:color w:val="auto"/>
          <w:sz w:val="24"/>
          <w:szCs w:val="24"/>
          <w:lang w:val="es"/>
        </w:rPr>
        <w:t xml:space="preserve"> Competencias de las Fuerzas y Cuerpos de Seguridad ante el requerimiento y comprobación de documentación personal sobre alumnado en centros escolares</w:t>
      </w:r>
      <w:bookmarkEnd w:id="26"/>
    </w:p>
    <w:p w14:paraId="0E98A049" w14:textId="77777777" w:rsidR="00D0492A" w:rsidRPr="001030B5" w:rsidRDefault="00D0492A" w:rsidP="00ED340E">
      <w:pPr>
        <w:jc w:val="both"/>
        <w:rPr>
          <w:rFonts w:ascii="Times New Roman" w:hAnsi="Times New Roman" w:cs="Times New Roman"/>
          <w:sz w:val="24"/>
          <w:szCs w:val="24"/>
          <w:lang w:val="es"/>
        </w:rPr>
      </w:pPr>
    </w:p>
    <w:p w14:paraId="0A14BD3F" w14:textId="7584F79A" w:rsidR="43A84821" w:rsidRPr="001030B5" w:rsidRDefault="6DDA0338"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1. Las Fuerzas y Cuerpos de Seguridad, siempre que sea en el ejercicio de las funciones de prevención e indagación, están legitimadas para requerir la identificación de la ciudadanía, con el único objeto de ejercer las funciones de protección de la seguridad que tienen encomendadas y la correlativa obligación legal de las personas de identificarse. </w:t>
      </w:r>
    </w:p>
    <w:p w14:paraId="0BBD662B" w14:textId="2ABAF342" w:rsidR="43A84821" w:rsidRPr="001030B5" w:rsidRDefault="6DDA0338"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2. Si los datos que se piden constan en el centro docente y si el requerimiento de cesión de datos proviene de funcionarias o funcionarios adscritos a la Policía Judicial y estos acreditan las órdenes o instrucciones dadas por jueces, se considerará que el responsable del fichero tiene que ceder los datos solicitados. </w:t>
      </w:r>
    </w:p>
    <w:p w14:paraId="28D9A4CE" w14:textId="49E5F58B" w:rsidR="43A84821" w:rsidRPr="001030B5" w:rsidRDefault="6DDA0338"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3. Ante la solicitud de entrar en los centros docentes por parte de las Fuerzas y Cuerpos de Seguridad cuando exista un delito flagrante, tendrá que solicitarse la acreditación como tal. En los otros casos, será necesaria la solicitud de autorización a la dirección territorial de educación, en la que conteste el auto del juez o de la jueza y, si esta no contesta en el plazo establecido, será el centro educativo el encargado de darle el consentimiento, excepto en el caso de la Policía Judicial. </w:t>
      </w:r>
    </w:p>
    <w:p w14:paraId="0DB445CA" w14:textId="682040C4" w:rsidR="43A84821" w:rsidRPr="001030B5" w:rsidRDefault="6DDA0338" w:rsidP="00ED340E">
      <w:pPr>
        <w:spacing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 En todo caso, se estará a lo dispuesto en el Real Decreto 1774/2004, de 30 de julio, por el que se aprueba el Reglamento de la Ley Orgánica 5/2000, de 12 de enero, reguladora de la responsabilidad penal de los menores (BOE 209, 30.08.2004),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09DBA403" w14:textId="7A66F870" w:rsidR="371DF0E6" w:rsidRPr="001030B5" w:rsidRDefault="371DF0E6" w:rsidP="00ED340E">
      <w:pPr>
        <w:spacing w:after="120" w:line="240" w:lineRule="auto"/>
        <w:jc w:val="both"/>
        <w:rPr>
          <w:rFonts w:ascii="Times New Roman" w:eastAsia="Calibri" w:hAnsi="Times New Roman" w:cs="Times New Roman"/>
          <w:sz w:val="24"/>
          <w:szCs w:val="24"/>
        </w:rPr>
      </w:pPr>
    </w:p>
    <w:p w14:paraId="78C90214" w14:textId="00C582B7" w:rsidR="71ED996E" w:rsidRPr="001030B5" w:rsidRDefault="71ED996E" w:rsidP="00224453">
      <w:pPr>
        <w:pStyle w:val="Ttulo2"/>
        <w:jc w:val="both"/>
        <w:rPr>
          <w:rFonts w:ascii="Times New Roman" w:eastAsiaTheme="minorEastAsia" w:hAnsi="Times New Roman" w:cs="Times New Roman"/>
          <w:color w:val="auto"/>
          <w:sz w:val="24"/>
          <w:szCs w:val="24"/>
        </w:rPr>
      </w:pPr>
      <w:bookmarkStart w:id="27" w:name="_Toc234416328"/>
      <w:r w:rsidRPr="001030B5">
        <w:rPr>
          <w:rFonts w:ascii="Times New Roman" w:hAnsi="Times New Roman" w:cs="Times New Roman"/>
          <w:color w:val="auto"/>
          <w:sz w:val="24"/>
          <w:szCs w:val="24"/>
        </w:rPr>
        <w:t xml:space="preserve">4. </w:t>
      </w:r>
      <w:r w:rsidR="00A84863" w:rsidRPr="001030B5">
        <w:rPr>
          <w:rFonts w:ascii="Times New Roman" w:hAnsi="Times New Roman" w:cs="Times New Roman"/>
          <w:color w:val="auto"/>
          <w:sz w:val="24"/>
          <w:szCs w:val="24"/>
        </w:rPr>
        <w:t>PROGRAMACIÓN GENERAL ANUAL</w:t>
      </w:r>
      <w:bookmarkEnd w:id="27"/>
    </w:p>
    <w:p w14:paraId="2B1550C1" w14:textId="77777777" w:rsidR="002A569B" w:rsidRPr="001030B5" w:rsidRDefault="002A569B" w:rsidP="00224453">
      <w:pPr>
        <w:spacing w:line="276" w:lineRule="auto"/>
        <w:jc w:val="both"/>
        <w:rPr>
          <w:rFonts w:eastAsiaTheme="minorEastAsia"/>
        </w:rPr>
      </w:pPr>
    </w:p>
    <w:p w14:paraId="10E6FE52" w14:textId="738AB381" w:rsidR="33659690" w:rsidRPr="001030B5" w:rsidRDefault="33659690" w:rsidP="00ED340E">
      <w:pPr>
        <w:pStyle w:val="Ttulo3"/>
        <w:jc w:val="both"/>
        <w:rPr>
          <w:rStyle w:val="Ttulo2Car"/>
          <w:rFonts w:ascii="Times New Roman" w:hAnsi="Times New Roman" w:cs="Times New Roman"/>
          <w:color w:val="auto"/>
          <w:sz w:val="24"/>
          <w:szCs w:val="24"/>
          <w:lang w:val="es-ES"/>
        </w:rPr>
      </w:pPr>
      <w:bookmarkStart w:id="28" w:name="_Toc234416329"/>
      <w:r w:rsidRPr="001030B5">
        <w:rPr>
          <w:rStyle w:val="Ttulo2Car"/>
          <w:rFonts w:ascii="Times New Roman" w:hAnsi="Times New Roman" w:cs="Times New Roman"/>
          <w:color w:val="auto"/>
          <w:sz w:val="24"/>
          <w:szCs w:val="24"/>
          <w:lang w:val="es-ES"/>
        </w:rPr>
        <w:t>4.1. Consideraciones generales</w:t>
      </w:r>
      <w:bookmarkEnd w:id="28"/>
      <w:r w:rsidRPr="001030B5">
        <w:rPr>
          <w:rStyle w:val="Ttulo2Car"/>
          <w:rFonts w:ascii="Times New Roman" w:hAnsi="Times New Roman" w:cs="Times New Roman"/>
          <w:color w:val="auto"/>
          <w:sz w:val="24"/>
          <w:szCs w:val="24"/>
          <w:lang w:val="es-ES"/>
        </w:rPr>
        <w:t xml:space="preserve"> </w:t>
      </w:r>
    </w:p>
    <w:p w14:paraId="68B8EDBB" w14:textId="77777777" w:rsidR="002A569B" w:rsidRPr="001030B5" w:rsidRDefault="002A569B" w:rsidP="00ED340E">
      <w:pPr>
        <w:spacing w:after="120" w:line="240" w:lineRule="auto"/>
        <w:jc w:val="both"/>
        <w:rPr>
          <w:rFonts w:ascii="Times New Roman" w:eastAsiaTheme="minorEastAsia" w:hAnsi="Times New Roman" w:cs="Times New Roman"/>
          <w:sz w:val="24"/>
          <w:szCs w:val="24"/>
        </w:rPr>
      </w:pPr>
    </w:p>
    <w:p w14:paraId="518AD206" w14:textId="0BF22C43" w:rsidR="5CF48E3C" w:rsidRPr="00D63E02" w:rsidRDefault="3AC9F81C" w:rsidP="00ED340E">
      <w:pPr>
        <w:spacing w:after="120" w:line="240" w:lineRule="auto"/>
        <w:jc w:val="both"/>
        <w:rPr>
          <w:rFonts w:ascii="Times New Roman" w:eastAsiaTheme="minorEastAsia" w:hAnsi="Times New Roman" w:cs="Times New Roman"/>
          <w:sz w:val="24"/>
          <w:szCs w:val="24"/>
          <w:highlight w:val="yellow"/>
          <w:lang w:val="ca-ES-valencia"/>
        </w:rPr>
      </w:pPr>
      <w:r w:rsidRPr="00D63E02">
        <w:rPr>
          <w:rFonts w:ascii="Times New Roman" w:eastAsiaTheme="minorEastAsia" w:hAnsi="Times New Roman" w:cs="Times New Roman"/>
          <w:sz w:val="24"/>
          <w:szCs w:val="24"/>
          <w:highlight w:val="yellow"/>
        </w:rPr>
        <w:t>1. De acuerdo con el artículo 125 de la LOE</w:t>
      </w:r>
      <w:r w:rsidR="00BF0EB7" w:rsidRPr="00D63E02">
        <w:rPr>
          <w:rFonts w:ascii="Times New Roman" w:eastAsiaTheme="minorEastAsia" w:hAnsi="Times New Roman" w:cs="Times New Roman"/>
          <w:sz w:val="24"/>
          <w:szCs w:val="24"/>
          <w:highlight w:val="yellow"/>
        </w:rPr>
        <w:t xml:space="preserve"> y con el artículo 37 del Decreto 167/2017, de 3 de noviembre</w:t>
      </w:r>
      <w:r w:rsidRPr="00D63E02">
        <w:rPr>
          <w:rFonts w:ascii="Times New Roman" w:eastAsiaTheme="minorEastAsia" w:hAnsi="Times New Roman" w:cs="Times New Roman"/>
          <w:sz w:val="24"/>
          <w:szCs w:val="24"/>
          <w:highlight w:val="yellow"/>
        </w:rPr>
        <w:t xml:space="preserve">, los centros educativos elaborarán al principio de cada curso una </w:t>
      </w:r>
      <w:r w:rsidR="00FB5819" w:rsidRPr="00D63E02">
        <w:rPr>
          <w:rFonts w:ascii="Times New Roman" w:eastAsiaTheme="minorEastAsia" w:hAnsi="Times New Roman" w:cs="Times New Roman"/>
          <w:sz w:val="24"/>
          <w:szCs w:val="24"/>
          <w:highlight w:val="yellow"/>
        </w:rPr>
        <w:t>p</w:t>
      </w:r>
      <w:r w:rsidR="00A84863" w:rsidRPr="00D63E02">
        <w:rPr>
          <w:rFonts w:ascii="Times New Roman" w:eastAsiaTheme="minorEastAsia" w:hAnsi="Times New Roman" w:cs="Times New Roman"/>
          <w:sz w:val="24"/>
          <w:szCs w:val="24"/>
          <w:highlight w:val="yellow"/>
        </w:rPr>
        <w:t xml:space="preserve">rogramación </w:t>
      </w:r>
      <w:r w:rsidR="00FB5819" w:rsidRPr="00D63E02">
        <w:rPr>
          <w:rFonts w:ascii="Times New Roman" w:eastAsiaTheme="minorEastAsia" w:hAnsi="Times New Roman" w:cs="Times New Roman"/>
          <w:sz w:val="24"/>
          <w:szCs w:val="24"/>
          <w:highlight w:val="yellow"/>
        </w:rPr>
        <w:t>g</w:t>
      </w:r>
      <w:r w:rsidR="00A84863" w:rsidRPr="00D63E02">
        <w:rPr>
          <w:rFonts w:ascii="Times New Roman" w:eastAsiaTheme="minorEastAsia" w:hAnsi="Times New Roman" w:cs="Times New Roman"/>
          <w:sz w:val="24"/>
          <w:szCs w:val="24"/>
          <w:highlight w:val="yellow"/>
        </w:rPr>
        <w:t xml:space="preserve">eneral </w:t>
      </w:r>
      <w:r w:rsidR="00FB5819" w:rsidRPr="00D63E02">
        <w:rPr>
          <w:rFonts w:ascii="Times New Roman" w:eastAsiaTheme="minorEastAsia" w:hAnsi="Times New Roman" w:cs="Times New Roman"/>
          <w:sz w:val="24"/>
          <w:szCs w:val="24"/>
          <w:highlight w:val="yellow"/>
        </w:rPr>
        <w:t>a</w:t>
      </w:r>
      <w:r w:rsidR="00A84863" w:rsidRPr="00D63E02">
        <w:rPr>
          <w:rFonts w:ascii="Times New Roman" w:eastAsiaTheme="minorEastAsia" w:hAnsi="Times New Roman" w:cs="Times New Roman"/>
          <w:sz w:val="24"/>
          <w:szCs w:val="24"/>
          <w:highlight w:val="yellow"/>
        </w:rPr>
        <w:t>nual</w:t>
      </w:r>
      <w:r w:rsidRPr="00D63E02">
        <w:rPr>
          <w:rFonts w:ascii="Times New Roman" w:eastAsiaTheme="minorEastAsia" w:hAnsi="Times New Roman" w:cs="Times New Roman"/>
          <w:sz w:val="24"/>
          <w:szCs w:val="24"/>
          <w:highlight w:val="yellow"/>
        </w:rPr>
        <w:t xml:space="preserve"> (PGA) que recoja todos los aspectos relativos a la organización y funcionamiento del centro, incluidos los proyectos, el currículo, las normas, y todos los planes de actuación acordados y aprobados. </w:t>
      </w:r>
    </w:p>
    <w:p w14:paraId="44D51888" w14:textId="38F4F920" w:rsidR="5CF48E3C" w:rsidRPr="001030B5" w:rsidRDefault="00BF0EB7" w:rsidP="00ED340E">
      <w:pPr>
        <w:spacing w:after="120" w:line="240" w:lineRule="auto"/>
        <w:jc w:val="both"/>
        <w:rPr>
          <w:rFonts w:ascii="Times New Roman" w:eastAsiaTheme="minorEastAsia" w:hAnsi="Times New Roman" w:cs="Times New Roman"/>
          <w:strike/>
          <w:sz w:val="24"/>
          <w:szCs w:val="24"/>
          <w:lang w:val="ca-ES-valencia"/>
        </w:rPr>
      </w:pPr>
      <w:r w:rsidRPr="00D63E02">
        <w:rPr>
          <w:rFonts w:ascii="Times New Roman" w:eastAsiaTheme="minorEastAsia" w:hAnsi="Times New Roman" w:cs="Times New Roman"/>
          <w:sz w:val="24"/>
          <w:szCs w:val="24"/>
          <w:highlight w:val="yellow"/>
        </w:rPr>
        <w:t xml:space="preserve">2. </w:t>
      </w:r>
      <w:r w:rsidR="3AC9F81C" w:rsidRPr="00D63E02">
        <w:rPr>
          <w:rFonts w:ascii="Times New Roman" w:eastAsiaTheme="minorEastAsia" w:hAnsi="Times New Roman" w:cs="Times New Roman"/>
          <w:sz w:val="24"/>
          <w:szCs w:val="24"/>
          <w:highlight w:val="yellow"/>
        </w:rPr>
        <w:t>La grabación de todos los elementos que componen la PGA (administrativos, estadísticos, pedagógicos) se hará en el sistema de gestión</w:t>
      </w:r>
      <w:r w:rsidR="00545AE1" w:rsidRPr="00D63E02">
        <w:rPr>
          <w:rFonts w:ascii="Times New Roman" w:eastAsiaTheme="minorEastAsia" w:hAnsi="Times New Roman" w:cs="Times New Roman"/>
          <w:sz w:val="24"/>
          <w:szCs w:val="24"/>
          <w:highlight w:val="yellow"/>
        </w:rPr>
        <w:t xml:space="preserve"> ITACA</w:t>
      </w:r>
      <w:r w:rsidR="009E7382" w:rsidRPr="00D63E02">
        <w:rPr>
          <w:rFonts w:ascii="Times New Roman" w:eastAsiaTheme="minorEastAsia" w:hAnsi="Times New Roman" w:cs="Times New Roman"/>
          <w:sz w:val="24"/>
          <w:szCs w:val="24"/>
          <w:highlight w:val="yellow"/>
        </w:rPr>
        <w:t>.</w:t>
      </w:r>
      <w:r w:rsidR="3AC9F81C" w:rsidRPr="001030B5">
        <w:rPr>
          <w:rFonts w:ascii="Times New Roman" w:eastAsiaTheme="minorEastAsia" w:hAnsi="Times New Roman" w:cs="Times New Roman"/>
          <w:strike/>
          <w:sz w:val="24"/>
          <w:szCs w:val="24"/>
        </w:rPr>
        <w:t xml:space="preserve"> </w:t>
      </w:r>
    </w:p>
    <w:p w14:paraId="33CE7DB7" w14:textId="5FD81064" w:rsidR="5CF48E3C" w:rsidRPr="001030B5" w:rsidRDefault="3AC9F81C" w:rsidP="00ED340E">
      <w:pPr>
        <w:spacing w:after="120" w:line="240" w:lineRule="auto"/>
        <w:jc w:val="both"/>
        <w:rPr>
          <w:rFonts w:ascii="Times New Roman" w:eastAsiaTheme="minorEastAsia" w:hAnsi="Times New Roman" w:cs="Times New Roman"/>
          <w:sz w:val="24"/>
          <w:szCs w:val="24"/>
          <w:lang w:val="ca-ES-valencia"/>
        </w:rPr>
      </w:pPr>
      <w:r w:rsidRPr="001030B5">
        <w:rPr>
          <w:rFonts w:ascii="Times New Roman" w:eastAsiaTheme="minorEastAsia" w:hAnsi="Times New Roman" w:cs="Times New Roman"/>
          <w:sz w:val="24"/>
          <w:szCs w:val="24"/>
        </w:rPr>
        <w:t xml:space="preserve">3. Dentro del plan de autoevaluación del centro, se incluirá el plan de mejora para el curso escolar, que irá encaminado principalmente a la mejora de los resultados académicos y a la reducción del abandono de los estudios. </w:t>
      </w:r>
    </w:p>
    <w:p w14:paraId="19D661F8" w14:textId="481C62F5" w:rsidR="43A84821" w:rsidRPr="001030B5" w:rsidRDefault="2A824A60"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 xml:space="preserve">4. La fecha límite para la aprobación, el registro de la PGA y la puesta a disposición por vía electrónica ante la dirección territorial de educación correspondiente será el </w:t>
      </w:r>
      <w:r w:rsidR="00415471" w:rsidRPr="001030B5">
        <w:rPr>
          <w:rFonts w:ascii="Times New Roman" w:eastAsiaTheme="minorEastAsia" w:hAnsi="Times New Roman" w:cs="Times New Roman"/>
          <w:sz w:val="24"/>
          <w:szCs w:val="24"/>
        </w:rPr>
        <w:t>30</w:t>
      </w:r>
      <w:r w:rsidRPr="001030B5">
        <w:rPr>
          <w:rFonts w:ascii="Times New Roman" w:eastAsiaTheme="minorEastAsia" w:hAnsi="Times New Roman" w:cs="Times New Roman"/>
          <w:sz w:val="24"/>
          <w:szCs w:val="24"/>
        </w:rPr>
        <w:t xml:space="preserve"> de noviembre de 202</w:t>
      </w:r>
      <w:r w:rsidR="00415471"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w:t>
      </w:r>
    </w:p>
    <w:p w14:paraId="2F74EC72" w14:textId="77777777" w:rsidR="00622AB8" w:rsidRPr="001030B5" w:rsidRDefault="00622AB8" w:rsidP="00ED340E">
      <w:pPr>
        <w:spacing w:after="120" w:line="240" w:lineRule="auto"/>
        <w:jc w:val="both"/>
        <w:rPr>
          <w:rFonts w:ascii="Times New Roman" w:eastAsiaTheme="minorEastAsia" w:hAnsi="Times New Roman" w:cs="Times New Roman"/>
          <w:sz w:val="24"/>
          <w:szCs w:val="24"/>
        </w:rPr>
      </w:pPr>
    </w:p>
    <w:p w14:paraId="656FE5C8" w14:textId="12BB51DB" w:rsidR="5710D18F" w:rsidRPr="001030B5" w:rsidRDefault="2A79E421" w:rsidP="00ED340E">
      <w:pPr>
        <w:pStyle w:val="Ttulo3"/>
        <w:jc w:val="both"/>
        <w:rPr>
          <w:rStyle w:val="Ttulo2Car"/>
          <w:rFonts w:ascii="Times New Roman" w:hAnsi="Times New Roman" w:cs="Times New Roman"/>
          <w:color w:val="auto"/>
          <w:sz w:val="24"/>
          <w:szCs w:val="24"/>
          <w:lang w:val="es-ES"/>
        </w:rPr>
      </w:pPr>
      <w:bookmarkStart w:id="29" w:name="_Toc234416330"/>
      <w:r w:rsidRPr="001030B5">
        <w:rPr>
          <w:rStyle w:val="Ttulo2Car"/>
          <w:rFonts w:ascii="Times New Roman" w:hAnsi="Times New Roman" w:cs="Times New Roman"/>
          <w:color w:val="auto"/>
          <w:sz w:val="24"/>
          <w:szCs w:val="24"/>
          <w:lang w:val="es-ES"/>
        </w:rPr>
        <w:t>4.</w:t>
      </w:r>
      <w:r w:rsidR="1874693E" w:rsidRPr="001030B5">
        <w:rPr>
          <w:rStyle w:val="Ttulo2Car"/>
          <w:rFonts w:ascii="Times New Roman" w:hAnsi="Times New Roman" w:cs="Times New Roman"/>
          <w:color w:val="auto"/>
          <w:sz w:val="24"/>
          <w:szCs w:val="24"/>
          <w:lang w:val="es-ES"/>
        </w:rPr>
        <w:t xml:space="preserve">2. </w:t>
      </w:r>
      <w:r w:rsidR="5710D18F" w:rsidRPr="001030B5">
        <w:rPr>
          <w:rStyle w:val="Ttulo2Car"/>
          <w:rFonts w:ascii="Times New Roman" w:hAnsi="Times New Roman" w:cs="Times New Roman"/>
          <w:color w:val="auto"/>
          <w:sz w:val="24"/>
          <w:szCs w:val="24"/>
          <w:lang w:val="es-ES"/>
        </w:rPr>
        <w:t>Contenidos de la PGA</w:t>
      </w:r>
      <w:bookmarkEnd w:id="29"/>
    </w:p>
    <w:p w14:paraId="14F02096" w14:textId="77777777" w:rsidR="006E73E0" w:rsidRPr="001030B5" w:rsidRDefault="006E73E0" w:rsidP="00ED340E">
      <w:pPr>
        <w:jc w:val="both"/>
        <w:rPr>
          <w:rFonts w:ascii="Times New Roman" w:hAnsi="Times New Roman" w:cs="Times New Roman"/>
          <w:sz w:val="24"/>
          <w:szCs w:val="24"/>
          <w:lang w:val="ca-ES-valencia"/>
        </w:rPr>
      </w:pPr>
    </w:p>
    <w:p w14:paraId="662A61DB" w14:textId="33A0CCB3" w:rsidR="5710D18F" w:rsidRPr="001030B5" w:rsidRDefault="5710D18F" w:rsidP="00ED340E">
      <w:pPr>
        <w:pStyle w:val="Ttulo4"/>
        <w:jc w:val="both"/>
        <w:rPr>
          <w:color w:val="auto"/>
        </w:rPr>
      </w:pPr>
      <w:bookmarkStart w:id="30" w:name="_Toc234416331"/>
      <w:r w:rsidRPr="001030B5">
        <w:rPr>
          <w:rFonts w:ascii="Times New Roman" w:hAnsi="Times New Roman" w:cs="Times New Roman"/>
          <w:color w:val="auto"/>
          <w:sz w:val="24"/>
          <w:szCs w:val="24"/>
        </w:rPr>
        <w:t>4.2.1</w:t>
      </w:r>
      <w:r w:rsidR="0D5A3416" w:rsidRPr="001030B5">
        <w:rPr>
          <w:rFonts w:ascii="Times New Roman" w:hAnsi="Times New Roman" w:cs="Times New Roman"/>
          <w:color w:val="auto"/>
          <w:sz w:val="24"/>
          <w:szCs w:val="24"/>
        </w:rPr>
        <w:t>.</w:t>
      </w:r>
      <w:r w:rsidRPr="001030B5">
        <w:rPr>
          <w:rFonts w:ascii="Times New Roman" w:hAnsi="Times New Roman" w:cs="Times New Roman"/>
          <w:color w:val="auto"/>
          <w:sz w:val="24"/>
          <w:szCs w:val="24"/>
        </w:rPr>
        <w:t xml:space="preserve"> Información administrativa</w:t>
      </w:r>
      <w:bookmarkEnd w:id="30"/>
    </w:p>
    <w:p w14:paraId="3896F445" w14:textId="6236EB33" w:rsidR="787EB7A2" w:rsidRPr="001030B5" w:rsidRDefault="787EB7A2" w:rsidP="00ED340E">
      <w:pPr>
        <w:spacing w:before="238" w:after="198" w:line="276" w:lineRule="auto"/>
        <w:jc w:val="both"/>
        <w:rPr>
          <w:rStyle w:val="eop"/>
          <w:rFonts w:ascii="Times New Roman" w:eastAsiaTheme="minorEastAsia" w:hAnsi="Times New Roman" w:cs="Times New Roman"/>
          <w:sz w:val="24"/>
          <w:szCs w:val="24"/>
        </w:rPr>
      </w:pPr>
      <w:r w:rsidRPr="00FD635F">
        <w:rPr>
          <w:rStyle w:val="normaltextrun"/>
          <w:rFonts w:ascii="Times New Roman" w:eastAsiaTheme="minorEastAsia" w:hAnsi="Times New Roman" w:cs="Times New Roman"/>
          <w:sz w:val="24"/>
          <w:szCs w:val="24"/>
          <w:highlight w:val="yellow"/>
        </w:rPr>
        <w:t xml:space="preserve">La parte administrativa de la PGA se concreta a través del programa de gestión ITACA. Ha de constar la estadística de principio de curso (se genera automáticamente en </w:t>
      </w:r>
      <w:r w:rsidRPr="00FD635F">
        <w:rPr>
          <w:rStyle w:val="normaltextrun"/>
          <w:rFonts w:ascii="Times New Roman" w:eastAsiaTheme="minorEastAsia" w:hAnsi="Times New Roman" w:cs="Times New Roman"/>
          <w:iCs/>
          <w:sz w:val="24"/>
          <w:szCs w:val="24"/>
          <w:highlight w:val="yellow"/>
        </w:rPr>
        <w:t>ITACA</w:t>
      </w:r>
      <w:r w:rsidRPr="00FD635F">
        <w:rPr>
          <w:rStyle w:val="normaltextrun"/>
          <w:rFonts w:ascii="Times New Roman" w:eastAsiaTheme="minorEastAsia" w:hAnsi="Times New Roman" w:cs="Times New Roman"/>
          <w:sz w:val="24"/>
          <w:szCs w:val="24"/>
          <w:highlight w:val="yellow"/>
        </w:rPr>
        <w:t>); la situación de instalaciones y equipamiento; el horario general del centro; el calendario de recogida de notas durante el curso (evaluación continua y final ordinaria y extraordinaria); las reuniones de los órganos colegiados del centro, de entrega de la información y entrevistas con los representantes legales del alumnado</w:t>
      </w:r>
      <w:r w:rsidR="4D2D4F45" w:rsidRPr="00FD635F">
        <w:rPr>
          <w:rStyle w:val="normaltextrun"/>
          <w:rFonts w:ascii="Times New Roman" w:eastAsiaTheme="minorEastAsia" w:hAnsi="Times New Roman" w:cs="Times New Roman"/>
          <w:sz w:val="24"/>
          <w:szCs w:val="24"/>
          <w:highlight w:val="yellow"/>
        </w:rPr>
        <w:t xml:space="preserve"> menor de edad</w:t>
      </w:r>
      <w:r w:rsidRPr="00FD635F">
        <w:rPr>
          <w:rStyle w:val="normaltextrun"/>
          <w:rFonts w:ascii="Times New Roman" w:eastAsiaTheme="minorEastAsia" w:hAnsi="Times New Roman" w:cs="Times New Roman"/>
          <w:sz w:val="24"/>
          <w:szCs w:val="24"/>
          <w:highlight w:val="yellow"/>
        </w:rPr>
        <w:t xml:space="preserve">, los criterios pedagógicos para elaboración de horarios; la oferta formativa del centro y otras informaciones relativas a la organización y funcionamiento del centro y el plan </w:t>
      </w:r>
      <w:r w:rsidR="00A568F4" w:rsidRPr="00FD635F">
        <w:rPr>
          <w:rStyle w:val="normaltextrun"/>
          <w:rFonts w:ascii="Times New Roman" w:eastAsiaTheme="minorEastAsia" w:hAnsi="Times New Roman" w:cs="Times New Roman"/>
          <w:sz w:val="24"/>
          <w:szCs w:val="24"/>
          <w:highlight w:val="yellow"/>
        </w:rPr>
        <w:t>de uso de las lenguas en el ámbito no curricular</w:t>
      </w:r>
      <w:r w:rsidRPr="00FD635F">
        <w:rPr>
          <w:rStyle w:val="normaltextrun"/>
          <w:rFonts w:ascii="Times New Roman" w:eastAsiaTheme="minorEastAsia" w:hAnsi="Times New Roman" w:cs="Times New Roman"/>
          <w:sz w:val="24"/>
          <w:szCs w:val="24"/>
          <w:highlight w:val="yellow"/>
        </w:rPr>
        <w:t>.</w:t>
      </w:r>
    </w:p>
    <w:p w14:paraId="3DCCAE70" w14:textId="5B8CEE85" w:rsidR="0FE34527" w:rsidRPr="001030B5" w:rsidRDefault="0FE34527" w:rsidP="00ED340E">
      <w:pPr>
        <w:spacing w:before="238" w:after="198" w:line="276" w:lineRule="auto"/>
        <w:jc w:val="both"/>
        <w:rPr>
          <w:rStyle w:val="eop"/>
          <w:rFonts w:ascii="Times New Roman" w:eastAsiaTheme="minorEastAsia" w:hAnsi="Times New Roman" w:cs="Times New Roman"/>
          <w:sz w:val="24"/>
          <w:szCs w:val="24"/>
        </w:rPr>
      </w:pPr>
      <w:r w:rsidRPr="001030B5">
        <w:rPr>
          <w:rStyle w:val="eop"/>
          <w:rFonts w:ascii="Times New Roman" w:eastAsiaTheme="minorEastAsia" w:hAnsi="Times New Roman" w:cs="Times New Roman"/>
          <w:sz w:val="24"/>
          <w:szCs w:val="24"/>
        </w:rPr>
        <w:t>1. Horario general del centro</w:t>
      </w:r>
    </w:p>
    <w:p w14:paraId="19AE9A62" w14:textId="53C0026B" w:rsidR="0FE34527" w:rsidRPr="001030B5" w:rsidRDefault="055213E4" w:rsidP="00785271">
      <w:pPr>
        <w:spacing w:before="238" w:after="198" w:line="276" w:lineRule="auto"/>
        <w:jc w:val="both"/>
        <w:rPr>
          <w:rStyle w:val="normaltextrun"/>
          <w:rFonts w:ascii="Times New Roman" w:eastAsiaTheme="minorEastAsia" w:hAnsi="Times New Roman" w:cs="Times New Roman"/>
          <w:sz w:val="24"/>
          <w:szCs w:val="24"/>
        </w:rPr>
      </w:pPr>
      <w:r w:rsidRPr="00FD635F">
        <w:rPr>
          <w:rStyle w:val="normaltextrun"/>
          <w:rFonts w:ascii="Times New Roman" w:eastAsiaTheme="minorEastAsia" w:hAnsi="Times New Roman" w:cs="Times New Roman"/>
          <w:sz w:val="24"/>
          <w:szCs w:val="24"/>
          <w:highlight w:val="yellow"/>
        </w:rPr>
        <w:t xml:space="preserve">Respecto a los días/períodos lectivos del curso, se seguirá lo que dispone </w:t>
      </w:r>
      <w:r w:rsidR="716AE3BC" w:rsidRPr="00FD635F">
        <w:rPr>
          <w:rStyle w:val="normaltextrun"/>
          <w:rFonts w:ascii="Times New Roman" w:eastAsiaTheme="minorEastAsia" w:hAnsi="Times New Roman" w:cs="Times New Roman"/>
          <w:sz w:val="24"/>
          <w:szCs w:val="24"/>
          <w:highlight w:val="yellow"/>
        </w:rPr>
        <w:t>la</w:t>
      </w:r>
      <w:r w:rsidR="00785271" w:rsidRPr="00FD635F">
        <w:rPr>
          <w:rStyle w:val="normaltextrun"/>
          <w:rFonts w:ascii="Times New Roman" w:eastAsiaTheme="minorEastAsia" w:hAnsi="Times New Roman" w:cs="Times New Roman"/>
          <w:sz w:val="24"/>
          <w:szCs w:val="24"/>
          <w:highlight w:val="yellow"/>
        </w:rPr>
        <w:t xml:space="preserve"> Resolución de</w:t>
      </w:r>
      <w:r w:rsidR="716AE3BC" w:rsidRPr="00FD635F">
        <w:rPr>
          <w:rStyle w:val="normaltextrun"/>
          <w:rFonts w:ascii="Times New Roman" w:eastAsiaTheme="minorEastAsia" w:hAnsi="Times New Roman" w:cs="Times New Roman"/>
          <w:sz w:val="24"/>
          <w:szCs w:val="24"/>
          <w:highlight w:val="yellow"/>
        </w:rPr>
        <w:t xml:space="preserve"> </w:t>
      </w:r>
      <w:r w:rsidR="00785271" w:rsidRPr="00FD635F">
        <w:rPr>
          <w:rStyle w:val="normaltextrun"/>
          <w:rFonts w:ascii="Times New Roman" w:eastAsiaTheme="minorEastAsia" w:hAnsi="Times New Roman" w:cs="Times New Roman"/>
          <w:sz w:val="24"/>
          <w:szCs w:val="24"/>
          <w:highlight w:val="yellow"/>
        </w:rPr>
        <w:t>15 de junio de 2026, de la Dirección General de Centros Docentes, por la que se fija el calendario escolar del curso académico 2026-2027 en la Comunitat Valenciana</w:t>
      </w:r>
      <w:r w:rsidR="004F1329" w:rsidRPr="00FD635F">
        <w:rPr>
          <w:rStyle w:val="normaltextrun"/>
          <w:rFonts w:ascii="Times New Roman" w:eastAsiaTheme="minorEastAsia" w:hAnsi="Times New Roman" w:cs="Times New Roman"/>
          <w:sz w:val="24"/>
          <w:szCs w:val="24"/>
          <w:highlight w:val="yellow"/>
        </w:rPr>
        <w:t>.</w:t>
      </w:r>
      <w:r w:rsidR="00785271" w:rsidRPr="00FD635F">
        <w:rPr>
          <w:rStyle w:val="normaltextrun"/>
          <w:rFonts w:ascii="Times New Roman" w:eastAsiaTheme="minorEastAsia" w:hAnsi="Times New Roman" w:cs="Times New Roman"/>
          <w:sz w:val="24"/>
          <w:szCs w:val="24"/>
          <w:highlight w:val="yellow"/>
        </w:rPr>
        <w:t xml:space="preserve"> </w:t>
      </w:r>
      <w:r w:rsidR="0FE34527" w:rsidRPr="00FD635F">
        <w:rPr>
          <w:rStyle w:val="normaltextrun"/>
          <w:rFonts w:ascii="Times New Roman" w:eastAsiaTheme="minorEastAsia" w:hAnsi="Times New Roman" w:cs="Times New Roman"/>
          <w:sz w:val="24"/>
          <w:szCs w:val="24"/>
          <w:highlight w:val="yellow"/>
        </w:rPr>
        <w:t>Las direcciones territoriales respectivas autoriza</w:t>
      </w:r>
      <w:r w:rsidR="002778E7" w:rsidRPr="00FD635F">
        <w:rPr>
          <w:rStyle w:val="normaltextrun"/>
          <w:rFonts w:ascii="Times New Roman" w:eastAsiaTheme="minorEastAsia" w:hAnsi="Times New Roman" w:cs="Times New Roman"/>
          <w:sz w:val="24"/>
          <w:szCs w:val="24"/>
          <w:highlight w:val="yellow"/>
        </w:rPr>
        <w:t>rá</w:t>
      </w:r>
      <w:r w:rsidR="0FE34527" w:rsidRPr="00FD635F">
        <w:rPr>
          <w:rStyle w:val="normaltextrun"/>
          <w:rFonts w:ascii="Times New Roman" w:eastAsiaTheme="minorEastAsia" w:hAnsi="Times New Roman" w:cs="Times New Roman"/>
          <w:sz w:val="24"/>
          <w:szCs w:val="24"/>
          <w:highlight w:val="yellow"/>
        </w:rPr>
        <w:t>n los días no lectivos del calendario escolar 202</w:t>
      </w:r>
      <w:r w:rsidR="00F55D60" w:rsidRPr="00FD635F">
        <w:rPr>
          <w:rStyle w:val="normaltextrun"/>
          <w:rFonts w:ascii="Times New Roman" w:eastAsiaTheme="minorEastAsia" w:hAnsi="Times New Roman" w:cs="Times New Roman"/>
          <w:sz w:val="24"/>
          <w:szCs w:val="24"/>
          <w:highlight w:val="yellow"/>
        </w:rPr>
        <w:t>6</w:t>
      </w:r>
      <w:r w:rsidR="0FE34527" w:rsidRPr="00FD635F">
        <w:rPr>
          <w:rStyle w:val="normaltextrun"/>
          <w:rFonts w:ascii="Times New Roman" w:eastAsiaTheme="minorEastAsia" w:hAnsi="Times New Roman" w:cs="Times New Roman"/>
          <w:sz w:val="24"/>
          <w:szCs w:val="24"/>
          <w:highlight w:val="yellow"/>
        </w:rPr>
        <w:t>-202</w:t>
      </w:r>
      <w:r w:rsidR="00F55D60" w:rsidRPr="00FD635F">
        <w:rPr>
          <w:rStyle w:val="normaltextrun"/>
          <w:rFonts w:ascii="Times New Roman" w:eastAsiaTheme="minorEastAsia" w:hAnsi="Times New Roman" w:cs="Times New Roman"/>
          <w:sz w:val="24"/>
          <w:szCs w:val="24"/>
          <w:highlight w:val="yellow"/>
        </w:rPr>
        <w:t>7</w:t>
      </w:r>
      <w:r w:rsidR="0FE34527" w:rsidRPr="00FD635F">
        <w:rPr>
          <w:rStyle w:val="normaltextrun"/>
          <w:rFonts w:ascii="Times New Roman" w:eastAsiaTheme="minorEastAsia" w:hAnsi="Times New Roman" w:cs="Times New Roman"/>
          <w:sz w:val="24"/>
          <w:szCs w:val="24"/>
          <w:highlight w:val="yellow"/>
        </w:rPr>
        <w:t xml:space="preserve">, oída la propuesta del </w:t>
      </w:r>
      <w:r w:rsidR="00072BEC" w:rsidRPr="00FD635F">
        <w:rPr>
          <w:rStyle w:val="normaltextrun"/>
          <w:rFonts w:ascii="Times New Roman" w:eastAsiaTheme="minorEastAsia" w:hAnsi="Times New Roman" w:cs="Times New Roman"/>
          <w:sz w:val="24"/>
          <w:szCs w:val="24"/>
          <w:highlight w:val="yellow"/>
        </w:rPr>
        <w:t>Consejo Escolar</w:t>
      </w:r>
      <w:r w:rsidR="0FE34527" w:rsidRPr="00FD635F">
        <w:rPr>
          <w:rStyle w:val="normaltextrun"/>
          <w:rFonts w:ascii="Times New Roman" w:eastAsiaTheme="minorEastAsia" w:hAnsi="Times New Roman" w:cs="Times New Roman"/>
          <w:sz w:val="24"/>
          <w:szCs w:val="24"/>
          <w:highlight w:val="yellow"/>
        </w:rPr>
        <w:t xml:space="preserve"> municipal. La </w:t>
      </w:r>
      <w:r w:rsidR="00D55190" w:rsidRPr="00FD635F">
        <w:rPr>
          <w:rStyle w:val="normaltextrun"/>
          <w:rFonts w:ascii="Times New Roman" w:eastAsiaTheme="minorEastAsia" w:hAnsi="Times New Roman" w:cs="Times New Roman"/>
          <w:sz w:val="24"/>
          <w:szCs w:val="24"/>
          <w:highlight w:val="yellow"/>
        </w:rPr>
        <w:t>i</w:t>
      </w:r>
      <w:r w:rsidR="0FE34527" w:rsidRPr="00FD635F">
        <w:rPr>
          <w:rStyle w:val="normaltextrun"/>
          <w:rFonts w:ascii="Times New Roman" w:eastAsiaTheme="minorEastAsia" w:hAnsi="Times New Roman" w:cs="Times New Roman"/>
          <w:sz w:val="24"/>
          <w:szCs w:val="24"/>
          <w:highlight w:val="yellow"/>
        </w:rPr>
        <w:t xml:space="preserve">nspección </w:t>
      </w:r>
      <w:r w:rsidR="00D55190" w:rsidRPr="00FD635F">
        <w:rPr>
          <w:rStyle w:val="normaltextrun"/>
          <w:rFonts w:ascii="Times New Roman" w:eastAsiaTheme="minorEastAsia" w:hAnsi="Times New Roman" w:cs="Times New Roman"/>
          <w:sz w:val="24"/>
          <w:szCs w:val="24"/>
          <w:highlight w:val="yellow"/>
        </w:rPr>
        <w:t>e</w:t>
      </w:r>
      <w:r w:rsidR="0FE34527" w:rsidRPr="00FD635F">
        <w:rPr>
          <w:rStyle w:val="normaltextrun"/>
          <w:rFonts w:ascii="Times New Roman" w:eastAsiaTheme="minorEastAsia" w:hAnsi="Times New Roman" w:cs="Times New Roman"/>
          <w:sz w:val="24"/>
          <w:szCs w:val="24"/>
          <w:highlight w:val="yellow"/>
        </w:rPr>
        <w:t xml:space="preserve">ducativa </w:t>
      </w:r>
      <w:r w:rsidR="002778E7" w:rsidRPr="00FD635F">
        <w:rPr>
          <w:rStyle w:val="normaltextrun"/>
          <w:rFonts w:ascii="Times New Roman" w:eastAsiaTheme="minorEastAsia" w:hAnsi="Times New Roman" w:cs="Times New Roman"/>
          <w:sz w:val="24"/>
          <w:szCs w:val="24"/>
          <w:highlight w:val="yellow"/>
        </w:rPr>
        <w:t>realizará</w:t>
      </w:r>
      <w:r w:rsidR="0FE34527" w:rsidRPr="00FD635F">
        <w:rPr>
          <w:rStyle w:val="normaltextrun"/>
          <w:rFonts w:ascii="Times New Roman" w:eastAsiaTheme="minorEastAsia" w:hAnsi="Times New Roman" w:cs="Times New Roman"/>
          <w:sz w:val="24"/>
          <w:szCs w:val="24"/>
          <w:highlight w:val="yellow"/>
        </w:rPr>
        <w:t xml:space="preserve"> el seguimiento y traslada</w:t>
      </w:r>
      <w:r w:rsidR="002778E7" w:rsidRPr="00FD635F">
        <w:rPr>
          <w:rStyle w:val="normaltextrun"/>
          <w:rFonts w:ascii="Times New Roman" w:eastAsiaTheme="minorEastAsia" w:hAnsi="Times New Roman" w:cs="Times New Roman"/>
          <w:sz w:val="24"/>
          <w:szCs w:val="24"/>
          <w:highlight w:val="yellow"/>
        </w:rPr>
        <w:t>rá</w:t>
      </w:r>
      <w:r w:rsidR="0FE34527" w:rsidRPr="00FD635F">
        <w:rPr>
          <w:rStyle w:val="normaltextrun"/>
          <w:rFonts w:ascii="Times New Roman" w:eastAsiaTheme="minorEastAsia" w:hAnsi="Times New Roman" w:cs="Times New Roman"/>
          <w:sz w:val="24"/>
          <w:szCs w:val="24"/>
          <w:highlight w:val="yellow"/>
        </w:rPr>
        <w:t xml:space="preserve"> esta información a la comisión coordinadora de las pruebas de certificación antes de finalizar 202</w:t>
      </w:r>
      <w:r w:rsidR="00F55D60" w:rsidRPr="00FD635F">
        <w:rPr>
          <w:rStyle w:val="normaltextrun"/>
          <w:rFonts w:ascii="Times New Roman" w:eastAsiaTheme="minorEastAsia" w:hAnsi="Times New Roman" w:cs="Times New Roman"/>
          <w:sz w:val="24"/>
          <w:szCs w:val="24"/>
          <w:highlight w:val="yellow"/>
        </w:rPr>
        <w:t>6</w:t>
      </w:r>
      <w:r w:rsidR="0FE34527" w:rsidRPr="00FD635F">
        <w:rPr>
          <w:rStyle w:val="normaltextrun"/>
          <w:rFonts w:ascii="Times New Roman" w:eastAsiaTheme="minorEastAsia" w:hAnsi="Times New Roman" w:cs="Times New Roman"/>
          <w:sz w:val="24"/>
          <w:szCs w:val="24"/>
          <w:highlight w:val="yellow"/>
        </w:rPr>
        <w:t>, para que lo tenga en consideración en la planificación del calendario de realización de las pruebas. Las pruebas de certificación de la convocatoria ordinaria de 202</w:t>
      </w:r>
      <w:r w:rsidR="00F55D60" w:rsidRPr="00FD635F">
        <w:rPr>
          <w:rStyle w:val="normaltextrun"/>
          <w:rFonts w:ascii="Times New Roman" w:eastAsiaTheme="minorEastAsia" w:hAnsi="Times New Roman" w:cs="Times New Roman"/>
          <w:sz w:val="24"/>
          <w:szCs w:val="24"/>
          <w:highlight w:val="yellow"/>
        </w:rPr>
        <w:t>7</w:t>
      </w:r>
      <w:r w:rsidR="0FE34527" w:rsidRPr="00FD635F">
        <w:rPr>
          <w:rStyle w:val="normaltextrun"/>
          <w:rFonts w:ascii="Times New Roman" w:eastAsiaTheme="minorEastAsia" w:hAnsi="Times New Roman" w:cs="Times New Roman"/>
          <w:sz w:val="24"/>
          <w:szCs w:val="24"/>
          <w:highlight w:val="yellow"/>
        </w:rPr>
        <w:t xml:space="preserve"> se realizarán en las fechas que determine la correspondiente resolución de convocatoria de inscripción </w:t>
      </w:r>
      <w:r w:rsidR="009722D4" w:rsidRPr="00FD635F">
        <w:rPr>
          <w:rStyle w:val="normaltextrun"/>
          <w:rFonts w:ascii="Times New Roman" w:eastAsiaTheme="minorEastAsia" w:hAnsi="Times New Roman" w:cs="Times New Roman"/>
          <w:sz w:val="24"/>
          <w:szCs w:val="24"/>
          <w:highlight w:val="yellow"/>
        </w:rPr>
        <w:t xml:space="preserve">y matrícula </w:t>
      </w:r>
      <w:r w:rsidR="0FE34527" w:rsidRPr="00FD635F">
        <w:rPr>
          <w:rStyle w:val="normaltextrun"/>
          <w:rFonts w:ascii="Times New Roman" w:eastAsiaTheme="minorEastAsia" w:hAnsi="Times New Roman" w:cs="Times New Roman"/>
          <w:sz w:val="24"/>
          <w:szCs w:val="24"/>
          <w:highlight w:val="yellow"/>
        </w:rPr>
        <w:t>en las pruebas para cada idioma y nivel.</w:t>
      </w:r>
    </w:p>
    <w:p w14:paraId="69F4A415" w14:textId="47EF36A0" w:rsidR="00C64666" w:rsidRPr="001030B5" w:rsidRDefault="00C64666" w:rsidP="00ED340E">
      <w:pPr>
        <w:suppressAutoHyphens w:val="0"/>
        <w:spacing w:after="0" w:line="300" w:lineRule="atLeast"/>
        <w:jc w:val="both"/>
        <w:rPr>
          <w:rFonts w:ascii="Times New Roman" w:hAnsi="Times New Roman" w:cs="Times New Roman"/>
          <w:sz w:val="24"/>
          <w:szCs w:val="24"/>
        </w:rPr>
      </w:pPr>
      <w:r w:rsidRPr="00FD635F">
        <w:rPr>
          <w:rFonts w:ascii="Times New Roman" w:hAnsi="Times New Roman" w:cs="Times New Roman"/>
          <w:sz w:val="24"/>
          <w:szCs w:val="24"/>
          <w:highlight w:val="yellow"/>
        </w:rPr>
        <w:t>Cuando una prueba de certificación coincida con un festivo local en la convocatoria extraordinaria, esta podrá celebrarse en otra sección del mismo centro o en la sede de una escuela oficial de idiomas próxima.</w:t>
      </w:r>
      <w:r w:rsidR="007A48E0" w:rsidRPr="00FD635F">
        <w:rPr>
          <w:rFonts w:ascii="Times New Roman" w:hAnsi="Times New Roman" w:cs="Times New Roman"/>
          <w:sz w:val="24"/>
          <w:szCs w:val="24"/>
          <w:highlight w:val="yellow"/>
        </w:rPr>
        <w:t xml:space="preserve"> En tal caso, el persona</w:t>
      </w:r>
      <w:r w:rsidR="00930A40" w:rsidRPr="00FD635F">
        <w:rPr>
          <w:rFonts w:ascii="Times New Roman" w:hAnsi="Times New Roman" w:cs="Times New Roman"/>
          <w:sz w:val="24"/>
          <w:szCs w:val="24"/>
          <w:highlight w:val="yellow"/>
        </w:rPr>
        <w:t xml:space="preserve">l que </w:t>
      </w:r>
      <w:r w:rsidR="00870B06" w:rsidRPr="00FD635F">
        <w:rPr>
          <w:rFonts w:ascii="Times New Roman" w:hAnsi="Times New Roman" w:cs="Times New Roman"/>
          <w:sz w:val="24"/>
          <w:szCs w:val="24"/>
          <w:highlight w:val="yellow"/>
        </w:rPr>
        <w:t>deba prestar</w:t>
      </w:r>
      <w:r w:rsidR="00930A40" w:rsidRPr="00FD635F">
        <w:rPr>
          <w:rFonts w:ascii="Times New Roman" w:hAnsi="Times New Roman" w:cs="Times New Roman"/>
          <w:sz w:val="24"/>
          <w:szCs w:val="24"/>
          <w:highlight w:val="yellow"/>
        </w:rPr>
        <w:t xml:space="preserve"> servicios durante dicho día tendrá derecho a las indemnizaciones previstas en el </w:t>
      </w:r>
      <w:r w:rsidR="00BC1EE9" w:rsidRPr="00FD635F">
        <w:rPr>
          <w:rFonts w:ascii="Times New Roman" w:hAnsi="Times New Roman" w:cs="Times New Roman"/>
          <w:sz w:val="24"/>
          <w:szCs w:val="24"/>
          <w:highlight w:val="yellow"/>
        </w:rPr>
        <w:t>Decreto 80/2025, de 3 de junio, del Consell, sobre indemnizaciones por razón del servicio y gratificaciones por servicios extraordinarios</w:t>
      </w:r>
      <w:r w:rsidR="003101BB" w:rsidRPr="00FD635F">
        <w:rPr>
          <w:rFonts w:ascii="Times New Roman" w:hAnsi="Times New Roman" w:cs="Times New Roman"/>
          <w:sz w:val="24"/>
          <w:szCs w:val="24"/>
          <w:highlight w:val="yellow"/>
        </w:rPr>
        <w:t>, incrementadas en el 50% de su importe de conformidad con el artículo 15.5 del citado decreto.</w:t>
      </w:r>
      <w:r w:rsidR="009333D3" w:rsidRPr="00FD635F">
        <w:rPr>
          <w:rFonts w:ascii="Times New Roman" w:hAnsi="Times New Roman" w:cs="Times New Roman"/>
          <w:sz w:val="24"/>
          <w:szCs w:val="24"/>
          <w:highlight w:val="yellow"/>
        </w:rPr>
        <w:t xml:space="preserve"> Corresponderá a la dirección de la escuela correspondiente la designación de dicho person</w:t>
      </w:r>
      <w:r w:rsidR="00AB29E0" w:rsidRPr="00FD635F">
        <w:rPr>
          <w:rFonts w:ascii="Times New Roman" w:hAnsi="Times New Roman" w:cs="Times New Roman"/>
          <w:sz w:val="24"/>
          <w:szCs w:val="24"/>
          <w:highlight w:val="yellow"/>
        </w:rPr>
        <w:t>al, así como</w:t>
      </w:r>
      <w:r w:rsidR="003878CE" w:rsidRPr="00FD635F">
        <w:rPr>
          <w:rFonts w:ascii="Times New Roman" w:hAnsi="Times New Roman" w:cs="Times New Roman"/>
          <w:sz w:val="24"/>
          <w:szCs w:val="24"/>
          <w:highlight w:val="yellow"/>
        </w:rPr>
        <w:t xml:space="preserve"> ordenar</w:t>
      </w:r>
      <w:r w:rsidR="00AB29E0" w:rsidRPr="00FD635F">
        <w:rPr>
          <w:rFonts w:ascii="Times New Roman" w:hAnsi="Times New Roman" w:cs="Times New Roman"/>
          <w:sz w:val="24"/>
          <w:szCs w:val="24"/>
          <w:highlight w:val="yellow"/>
        </w:rPr>
        <w:t xml:space="preserve"> el abono de las indemnizaciones que procedan.</w:t>
      </w:r>
    </w:p>
    <w:p w14:paraId="4DF41CBD" w14:textId="77777777" w:rsidR="00C64666" w:rsidRPr="001030B5" w:rsidRDefault="00C64666" w:rsidP="00C8646E">
      <w:pPr>
        <w:spacing w:before="238" w:after="198" w:line="276" w:lineRule="auto"/>
        <w:jc w:val="both"/>
        <w:rPr>
          <w:rStyle w:val="normaltextrun"/>
          <w:rFonts w:eastAsiaTheme="minorEastAsia"/>
          <w:sz w:val="24"/>
          <w:szCs w:val="24"/>
        </w:rPr>
      </w:pPr>
    </w:p>
    <w:p w14:paraId="650E7B70" w14:textId="5923D01F" w:rsidR="52AEF121" w:rsidRPr="001030B5" w:rsidRDefault="52AEF121" w:rsidP="00ED340E">
      <w:pPr>
        <w:pStyle w:val="Ttulo4"/>
        <w:jc w:val="both"/>
        <w:rPr>
          <w:rStyle w:val="eop"/>
          <w:rFonts w:ascii="Times New Roman" w:eastAsiaTheme="minorEastAsia" w:hAnsi="Times New Roman" w:cs="Times New Roman"/>
          <w:color w:val="auto"/>
          <w:sz w:val="24"/>
          <w:szCs w:val="24"/>
        </w:rPr>
      </w:pPr>
      <w:bookmarkStart w:id="31" w:name="_Toc234416332"/>
      <w:r w:rsidRPr="001030B5">
        <w:rPr>
          <w:rFonts w:ascii="Times New Roman" w:hAnsi="Times New Roman" w:cs="Times New Roman"/>
          <w:color w:val="auto"/>
          <w:sz w:val="24"/>
          <w:szCs w:val="24"/>
        </w:rPr>
        <w:lastRenderedPageBreak/>
        <w:t>4</w:t>
      </w:r>
      <w:r w:rsidR="787EB7A2" w:rsidRPr="001030B5">
        <w:rPr>
          <w:rFonts w:ascii="Times New Roman" w:hAnsi="Times New Roman" w:cs="Times New Roman"/>
          <w:color w:val="auto"/>
          <w:sz w:val="24"/>
          <w:szCs w:val="24"/>
        </w:rPr>
        <w:t>.</w:t>
      </w:r>
      <w:r w:rsidR="784F9E28" w:rsidRPr="001030B5">
        <w:rPr>
          <w:rFonts w:ascii="Times New Roman" w:hAnsi="Times New Roman" w:cs="Times New Roman"/>
          <w:color w:val="auto"/>
          <w:sz w:val="24"/>
          <w:szCs w:val="24"/>
        </w:rPr>
        <w:t>2.</w:t>
      </w:r>
      <w:r w:rsidR="6ED48598" w:rsidRPr="001030B5">
        <w:rPr>
          <w:rFonts w:ascii="Times New Roman" w:hAnsi="Times New Roman" w:cs="Times New Roman"/>
          <w:color w:val="auto"/>
          <w:sz w:val="24"/>
          <w:szCs w:val="24"/>
        </w:rPr>
        <w:t>2</w:t>
      </w:r>
      <w:r w:rsidR="10E44CBF" w:rsidRPr="001030B5">
        <w:rPr>
          <w:rFonts w:ascii="Times New Roman" w:hAnsi="Times New Roman" w:cs="Times New Roman"/>
          <w:color w:val="auto"/>
          <w:sz w:val="24"/>
          <w:szCs w:val="24"/>
        </w:rPr>
        <w:t>.</w:t>
      </w:r>
      <w:r w:rsidR="4571AD79" w:rsidRPr="001030B5">
        <w:rPr>
          <w:rFonts w:ascii="Times New Roman" w:hAnsi="Times New Roman" w:cs="Times New Roman"/>
          <w:color w:val="auto"/>
          <w:sz w:val="24"/>
          <w:szCs w:val="24"/>
        </w:rPr>
        <w:t xml:space="preserve"> </w:t>
      </w:r>
      <w:r w:rsidR="03FDBB2E" w:rsidRPr="001030B5">
        <w:rPr>
          <w:rFonts w:ascii="Times New Roman" w:hAnsi="Times New Roman" w:cs="Times New Roman"/>
          <w:color w:val="auto"/>
          <w:sz w:val="24"/>
          <w:szCs w:val="24"/>
        </w:rPr>
        <w:t>Información pedagógica</w:t>
      </w:r>
      <w:bookmarkEnd w:id="31"/>
    </w:p>
    <w:p w14:paraId="3BA9A789" w14:textId="46C65287" w:rsidR="52AEF121" w:rsidRPr="001030B5" w:rsidRDefault="787EB7A2" w:rsidP="00ED340E">
      <w:pPr>
        <w:spacing w:before="238" w:after="198" w:line="276" w:lineRule="auto"/>
        <w:jc w:val="both"/>
        <w:rPr>
          <w:rStyle w:val="eop"/>
          <w:rFonts w:ascii="Times New Roman" w:eastAsiaTheme="minorEastAsia" w:hAnsi="Times New Roman" w:cs="Times New Roman"/>
          <w:sz w:val="24"/>
          <w:szCs w:val="24"/>
        </w:rPr>
      </w:pPr>
      <w:r w:rsidRPr="001030B5">
        <w:rPr>
          <w:rStyle w:val="eop"/>
          <w:rFonts w:ascii="Times New Roman" w:eastAsiaTheme="minorEastAsia" w:hAnsi="Times New Roman" w:cs="Times New Roman"/>
          <w:sz w:val="24"/>
          <w:szCs w:val="24"/>
        </w:rPr>
        <w:t>La parte pedagógica de la PGA incluirá al menos, los siguientes aspectos particulares para el curso escolar:</w:t>
      </w:r>
    </w:p>
    <w:p w14:paraId="11D15A3E" w14:textId="6BECED33" w:rsidR="1CDAEDFC" w:rsidRPr="001030B5" w:rsidRDefault="58A2CDCD" w:rsidP="00F62B25">
      <w:pPr>
        <w:spacing w:before="238" w:after="198" w:line="276" w:lineRule="auto"/>
        <w:jc w:val="both"/>
        <w:rPr>
          <w:rStyle w:val="normaltextrun"/>
          <w:rFonts w:ascii="Times New Roman" w:eastAsiaTheme="minorEastAsia" w:hAnsi="Times New Roman" w:cs="Times New Roman"/>
          <w:sz w:val="24"/>
          <w:szCs w:val="24"/>
        </w:rPr>
      </w:pPr>
      <w:r w:rsidRPr="001030B5">
        <w:rPr>
          <w:rStyle w:val="normaltextrun"/>
          <w:rFonts w:ascii="Times New Roman" w:eastAsiaTheme="minorEastAsia" w:hAnsi="Times New Roman" w:cs="Times New Roman"/>
          <w:sz w:val="24"/>
          <w:szCs w:val="24"/>
        </w:rPr>
        <w:t>1</w:t>
      </w:r>
      <w:r w:rsidR="5FA6A64C" w:rsidRPr="001030B5">
        <w:rPr>
          <w:rStyle w:val="normaltextrun"/>
          <w:rFonts w:ascii="Times New Roman" w:eastAsiaTheme="minorEastAsia" w:hAnsi="Times New Roman" w:cs="Times New Roman"/>
          <w:sz w:val="24"/>
          <w:szCs w:val="24"/>
        </w:rPr>
        <w:t>.</w:t>
      </w:r>
      <w:r w:rsidR="4571AD79" w:rsidRPr="001030B5">
        <w:rPr>
          <w:rStyle w:val="normaltextrun"/>
          <w:rFonts w:ascii="Times New Roman" w:eastAsiaTheme="minorEastAsia" w:hAnsi="Times New Roman" w:cs="Times New Roman"/>
          <w:sz w:val="24"/>
          <w:szCs w:val="24"/>
        </w:rPr>
        <w:t xml:space="preserve"> </w:t>
      </w:r>
      <w:r w:rsidR="5A454370" w:rsidRPr="001030B5">
        <w:rPr>
          <w:rStyle w:val="normaltextrun"/>
          <w:rFonts w:ascii="Times New Roman" w:eastAsiaTheme="minorEastAsia" w:hAnsi="Times New Roman" w:cs="Times New Roman"/>
          <w:sz w:val="24"/>
          <w:szCs w:val="24"/>
        </w:rPr>
        <w:t>Programaciones didácticas</w:t>
      </w:r>
    </w:p>
    <w:p w14:paraId="43F73BA0" w14:textId="42E5B045" w:rsidR="1CDAEDFC" w:rsidRPr="001030B5" w:rsidRDefault="787EB7A2" w:rsidP="00ED340E">
      <w:pPr>
        <w:spacing w:before="238" w:after="198" w:line="276" w:lineRule="auto"/>
        <w:jc w:val="both"/>
        <w:rPr>
          <w:rFonts w:ascii="Times New Roman" w:eastAsiaTheme="minorEastAsia" w:hAnsi="Times New Roman" w:cs="Times New Roman"/>
          <w:sz w:val="24"/>
          <w:szCs w:val="24"/>
        </w:rPr>
      </w:pPr>
      <w:r w:rsidRPr="001030B5">
        <w:rPr>
          <w:rStyle w:val="normaltextrun"/>
          <w:rFonts w:ascii="Times New Roman" w:eastAsiaTheme="minorEastAsia" w:hAnsi="Times New Roman" w:cs="Times New Roman"/>
          <w:sz w:val="24"/>
          <w:szCs w:val="24"/>
        </w:rPr>
        <w:t>Las programaciones de los diferentes departamentos didácticos. La jefatura de cada departamento y las coordinaciones asociadas asegurarán la coordinación entre todos los profesores que imparten la materia en los diferentes cursos del nivel. </w:t>
      </w:r>
      <w:r w:rsidRPr="001030B5">
        <w:rPr>
          <w:rFonts w:ascii="Times New Roman" w:eastAsiaTheme="minorEastAsia" w:hAnsi="Times New Roman" w:cs="Times New Roman"/>
          <w:sz w:val="24"/>
          <w:szCs w:val="24"/>
        </w:rPr>
        <w:t>Las programaciones tienen que contener, al menos, los aspectos siguientes:</w:t>
      </w:r>
    </w:p>
    <w:p w14:paraId="4FD8D60B" w14:textId="77777777" w:rsidR="787EB7A2" w:rsidRPr="001030B5" w:rsidRDefault="787EB7A2" w:rsidP="00ED340E">
      <w:pPr>
        <w:spacing w:after="0" w:line="240" w:lineRule="auto"/>
        <w:jc w:val="both"/>
        <w:rPr>
          <w:rFonts w:ascii="Times New Roman" w:eastAsiaTheme="minorEastAsia" w:hAnsi="Times New Roman" w:cs="Times New Roman"/>
          <w:b/>
          <w:sz w:val="24"/>
          <w:szCs w:val="24"/>
        </w:rPr>
      </w:pPr>
      <w:r w:rsidRPr="001030B5">
        <w:rPr>
          <w:rFonts w:ascii="Times New Roman" w:eastAsiaTheme="minorEastAsia" w:hAnsi="Times New Roman" w:cs="Times New Roman"/>
          <w:b/>
          <w:sz w:val="24"/>
          <w:szCs w:val="24"/>
        </w:rPr>
        <w:t>A. Aspectos organizativos</w:t>
      </w:r>
    </w:p>
    <w:p w14:paraId="100CB5AC" w14:textId="77777777" w:rsidR="371DF0E6" w:rsidRPr="001030B5" w:rsidRDefault="371DF0E6" w:rsidP="00ED340E">
      <w:pPr>
        <w:spacing w:after="0" w:line="240" w:lineRule="auto"/>
        <w:jc w:val="both"/>
        <w:rPr>
          <w:rFonts w:ascii="Times New Roman" w:eastAsiaTheme="minorEastAsia" w:hAnsi="Times New Roman" w:cs="Times New Roman"/>
          <w:sz w:val="24"/>
          <w:szCs w:val="24"/>
        </w:rPr>
      </w:pPr>
    </w:p>
    <w:p w14:paraId="46281015" w14:textId="2BCA13C7" w:rsidR="787EB7A2" w:rsidRPr="00AE3133" w:rsidRDefault="787EB7A2" w:rsidP="00ED340E">
      <w:pPr>
        <w:spacing w:after="0" w:line="240" w:lineRule="auto"/>
        <w:jc w:val="both"/>
        <w:rPr>
          <w:rFonts w:ascii="Times New Roman" w:eastAsiaTheme="minorEastAsia" w:hAnsi="Times New Roman" w:cs="Times New Roman"/>
          <w:sz w:val="24"/>
          <w:szCs w:val="24"/>
          <w:highlight w:val="yellow"/>
        </w:rPr>
      </w:pPr>
      <w:r w:rsidRPr="00AE3133">
        <w:rPr>
          <w:rFonts w:ascii="Times New Roman" w:eastAsiaTheme="minorEastAsia" w:hAnsi="Times New Roman" w:cs="Times New Roman"/>
          <w:sz w:val="24"/>
          <w:szCs w:val="24"/>
          <w:highlight w:val="yellow"/>
        </w:rPr>
        <w:t>1. Composición del departamento. Funciones de jefatura, coordinaciones de departamento y profesorado</w:t>
      </w:r>
    </w:p>
    <w:p w14:paraId="6B495ED7" w14:textId="0C885F83" w:rsidR="787EB7A2" w:rsidRPr="00AE3133" w:rsidRDefault="787EB7A2" w:rsidP="00ED340E">
      <w:pPr>
        <w:spacing w:after="0" w:line="240" w:lineRule="auto"/>
        <w:jc w:val="both"/>
        <w:rPr>
          <w:rFonts w:ascii="Times New Roman" w:eastAsiaTheme="minorEastAsia" w:hAnsi="Times New Roman" w:cs="Times New Roman"/>
          <w:sz w:val="24"/>
          <w:szCs w:val="24"/>
          <w:highlight w:val="yellow"/>
        </w:rPr>
      </w:pPr>
      <w:r w:rsidRPr="00AE3133">
        <w:rPr>
          <w:rFonts w:ascii="Times New Roman" w:eastAsiaTheme="minorEastAsia" w:hAnsi="Times New Roman" w:cs="Times New Roman"/>
          <w:sz w:val="24"/>
          <w:szCs w:val="24"/>
          <w:highlight w:val="yellow"/>
        </w:rPr>
        <w:t>2. Oferta formativa del departamento didáctico. Cursos curriculares y complementarios. Tipologías y modalidades</w:t>
      </w:r>
    </w:p>
    <w:p w14:paraId="2C40E9CA" w14:textId="66C4D8D1" w:rsidR="787EB7A2" w:rsidRPr="001030B5" w:rsidRDefault="787EB7A2" w:rsidP="00ED340E">
      <w:pPr>
        <w:spacing w:after="0" w:line="240" w:lineRule="auto"/>
        <w:jc w:val="both"/>
        <w:rPr>
          <w:rFonts w:ascii="Times New Roman" w:eastAsiaTheme="minorEastAsia" w:hAnsi="Times New Roman" w:cs="Times New Roman"/>
          <w:sz w:val="24"/>
          <w:szCs w:val="24"/>
        </w:rPr>
      </w:pPr>
      <w:r w:rsidRPr="00AE3133">
        <w:rPr>
          <w:rFonts w:ascii="Times New Roman" w:eastAsiaTheme="minorEastAsia" w:hAnsi="Times New Roman" w:cs="Times New Roman"/>
          <w:sz w:val="24"/>
          <w:szCs w:val="24"/>
          <w:highlight w:val="yellow"/>
        </w:rPr>
        <w:t>3. Calendario de reuniones</w:t>
      </w:r>
    </w:p>
    <w:p w14:paraId="5CC21B48" w14:textId="5B5B495F" w:rsidR="787EB7A2" w:rsidRPr="001030B5" w:rsidRDefault="787EB7A2" w:rsidP="00ED340E">
      <w:pPr>
        <w:spacing w:after="0" w:line="240" w:lineRule="auto"/>
        <w:jc w:val="both"/>
        <w:rPr>
          <w:rFonts w:ascii="Times New Roman" w:eastAsiaTheme="minorEastAsia" w:hAnsi="Times New Roman" w:cs="Times New Roman"/>
          <w:sz w:val="24"/>
          <w:szCs w:val="24"/>
        </w:rPr>
      </w:pPr>
      <w:r w:rsidRPr="00FD635F">
        <w:rPr>
          <w:rFonts w:ascii="Times New Roman" w:eastAsiaTheme="minorEastAsia" w:hAnsi="Times New Roman" w:cs="Times New Roman"/>
          <w:sz w:val="24"/>
          <w:szCs w:val="24"/>
          <w:highlight w:val="yellow"/>
        </w:rPr>
        <w:t xml:space="preserve">4. Calendario de </w:t>
      </w:r>
      <w:r w:rsidR="00816D39" w:rsidRPr="00FD635F">
        <w:rPr>
          <w:rFonts w:ascii="Times New Roman" w:eastAsiaTheme="minorEastAsia" w:hAnsi="Times New Roman" w:cs="Times New Roman"/>
          <w:sz w:val="24"/>
          <w:szCs w:val="24"/>
          <w:highlight w:val="yellow"/>
        </w:rPr>
        <w:t>publicación o entrega de calificaciones</w:t>
      </w:r>
    </w:p>
    <w:p w14:paraId="3566ACBF" w14:textId="68D6488C" w:rsidR="787EB7A2" w:rsidRPr="001030B5" w:rsidRDefault="009E7382" w:rsidP="00ED340E">
      <w:pPr>
        <w:spacing w:after="0" w:line="240" w:lineRule="auto"/>
        <w:jc w:val="both"/>
        <w:rPr>
          <w:rFonts w:ascii="Times New Roman" w:eastAsiaTheme="minorEastAsia" w:hAnsi="Times New Roman" w:cs="Times New Roman"/>
          <w:sz w:val="24"/>
          <w:szCs w:val="24"/>
        </w:rPr>
      </w:pPr>
      <w:r w:rsidRPr="00CB771D">
        <w:rPr>
          <w:rFonts w:ascii="Times New Roman" w:eastAsiaTheme="minorEastAsia" w:hAnsi="Times New Roman" w:cs="Times New Roman"/>
          <w:sz w:val="24"/>
          <w:szCs w:val="24"/>
          <w:highlight w:val="yellow"/>
        </w:rPr>
        <w:t>5</w:t>
      </w:r>
      <w:r w:rsidR="787EB7A2" w:rsidRPr="00CB771D">
        <w:rPr>
          <w:rFonts w:ascii="Times New Roman" w:eastAsiaTheme="minorEastAsia" w:hAnsi="Times New Roman" w:cs="Times New Roman"/>
          <w:sz w:val="24"/>
          <w:szCs w:val="24"/>
          <w:highlight w:val="yellow"/>
        </w:rPr>
        <w:t>. Sesiones de estandarización departamental</w:t>
      </w:r>
    </w:p>
    <w:p w14:paraId="73262D33" w14:textId="3CFBCF64" w:rsidR="787EB7A2" w:rsidRPr="008940E0"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5</w:t>
      </w:r>
      <w:r w:rsidR="787EB7A2" w:rsidRPr="008940E0">
        <w:rPr>
          <w:rFonts w:ascii="Times New Roman" w:eastAsiaTheme="minorEastAsia" w:hAnsi="Times New Roman" w:cs="Times New Roman"/>
          <w:sz w:val="24"/>
          <w:szCs w:val="24"/>
          <w:highlight w:val="yellow"/>
        </w:rPr>
        <w:t>.1</w:t>
      </w:r>
      <w:r w:rsidR="00622AB8" w:rsidRPr="008940E0">
        <w:rPr>
          <w:rFonts w:ascii="Times New Roman" w:eastAsiaTheme="minorEastAsia" w:hAnsi="Times New Roman" w:cs="Times New Roman"/>
          <w:sz w:val="24"/>
          <w:szCs w:val="24"/>
          <w:highlight w:val="yellow"/>
        </w:rPr>
        <w:t>.</w:t>
      </w:r>
      <w:r w:rsidR="787EB7A2" w:rsidRPr="008940E0">
        <w:rPr>
          <w:rFonts w:ascii="Times New Roman" w:eastAsiaTheme="minorEastAsia" w:hAnsi="Times New Roman" w:cs="Times New Roman"/>
          <w:sz w:val="24"/>
          <w:szCs w:val="24"/>
          <w:highlight w:val="yellow"/>
        </w:rPr>
        <w:t xml:space="preserve"> Responsables de las sesiones</w:t>
      </w:r>
    </w:p>
    <w:p w14:paraId="163A3F48" w14:textId="4F01195D" w:rsidR="787EB7A2" w:rsidRPr="008940E0"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5</w:t>
      </w:r>
      <w:r w:rsidR="787EB7A2" w:rsidRPr="008940E0">
        <w:rPr>
          <w:rFonts w:ascii="Times New Roman" w:eastAsiaTheme="minorEastAsia" w:hAnsi="Times New Roman" w:cs="Times New Roman"/>
          <w:sz w:val="24"/>
          <w:szCs w:val="24"/>
          <w:highlight w:val="yellow"/>
        </w:rPr>
        <w:t>.2</w:t>
      </w:r>
      <w:r w:rsidR="00622AB8" w:rsidRPr="008940E0">
        <w:rPr>
          <w:rFonts w:ascii="Times New Roman" w:eastAsiaTheme="minorEastAsia" w:hAnsi="Times New Roman" w:cs="Times New Roman"/>
          <w:sz w:val="24"/>
          <w:szCs w:val="24"/>
          <w:highlight w:val="yellow"/>
        </w:rPr>
        <w:t>.</w:t>
      </w:r>
      <w:r w:rsidR="787EB7A2" w:rsidRPr="008940E0">
        <w:rPr>
          <w:rFonts w:ascii="Times New Roman" w:eastAsiaTheme="minorEastAsia" w:hAnsi="Times New Roman" w:cs="Times New Roman"/>
          <w:sz w:val="24"/>
          <w:szCs w:val="24"/>
          <w:highlight w:val="yellow"/>
        </w:rPr>
        <w:t xml:space="preserve"> Calendario de las sesiones</w:t>
      </w:r>
    </w:p>
    <w:p w14:paraId="167F4273" w14:textId="33264ECF" w:rsidR="787EB7A2" w:rsidRPr="00A94164" w:rsidRDefault="00CB1524" w:rsidP="00ED340E">
      <w:pPr>
        <w:spacing w:after="0" w:line="240" w:lineRule="auto"/>
        <w:jc w:val="both"/>
        <w:rPr>
          <w:rFonts w:ascii="Times New Roman" w:eastAsiaTheme="minorEastAsia" w:hAnsi="Times New Roman" w:cs="Times New Roman"/>
          <w:color w:val="000000" w:themeColor="text1"/>
          <w:sz w:val="24"/>
          <w:szCs w:val="24"/>
          <w:highlight w:val="yellow"/>
        </w:rPr>
      </w:pPr>
      <w:r w:rsidRPr="00A94164">
        <w:rPr>
          <w:rFonts w:ascii="Times New Roman" w:eastAsiaTheme="minorEastAsia" w:hAnsi="Times New Roman" w:cs="Times New Roman"/>
          <w:color w:val="000000" w:themeColor="text1"/>
          <w:sz w:val="24"/>
          <w:szCs w:val="24"/>
          <w:highlight w:val="yellow"/>
        </w:rPr>
        <w:t>6</w:t>
      </w:r>
      <w:r w:rsidR="787EB7A2" w:rsidRPr="00A94164">
        <w:rPr>
          <w:rFonts w:ascii="Times New Roman" w:eastAsiaTheme="minorEastAsia" w:hAnsi="Times New Roman" w:cs="Times New Roman"/>
          <w:color w:val="000000" w:themeColor="text1"/>
          <w:sz w:val="24"/>
          <w:szCs w:val="24"/>
          <w:highlight w:val="yellow"/>
        </w:rPr>
        <w:t xml:space="preserve">. Pruebas Unificadas de Certificación (PUC) </w:t>
      </w:r>
    </w:p>
    <w:p w14:paraId="760548E5" w14:textId="1F62B693" w:rsidR="787EB7A2" w:rsidRPr="00A94164" w:rsidRDefault="00CB1524" w:rsidP="00ED340E">
      <w:pPr>
        <w:spacing w:after="0" w:line="240" w:lineRule="auto"/>
        <w:ind w:firstLine="576"/>
        <w:jc w:val="both"/>
        <w:rPr>
          <w:rFonts w:ascii="Times New Roman" w:eastAsiaTheme="minorEastAsia" w:hAnsi="Times New Roman" w:cs="Times New Roman"/>
          <w:color w:val="000000" w:themeColor="text1"/>
          <w:sz w:val="24"/>
          <w:szCs w:val="24"/>
          <w:highlight w:val="yellow"/>
        </w:rPr>
      </w:pPr>
      <w:r w:rsidRPr="00A94164">
        <w:rPr>
          <w:rFonts w:ascii="Times New Roman" w:eastAsiaTheme="minorEastAsia" w:hAnsi="Times New Roman" w:cs="Times New Roman"/>
          <w:color w:val="000000" w:themeColor="text1"/>
          <w:sz w:val="24"/>
          <w:szCs w:val="24"/>
          <w:highlight w:val="yellow"/>
        </w:rPr>
        <w:t>6</w:t>
      </w:r>
      <w:r w:rsidR="787EB7A2" w:rsidRPr="00A94164">
        <w:rPr>
          <w:rFonts w:ascii="Times New Roman" w:eastAsiaTheme="minorEastAsia" w:hAnsi="Times New Roman" w:cs="Times New Roman"/>
          <w:color w:val="000000" w:themeColor="text1"/>
          <w:sz w:val="24"/>
          <w:szCs w:val="24"/>
          <w:highlight w:val="yellow"/>
        </w:rPr>
        <w:t>.1</w:t>
      </w:r>
      <w:r w:rsidR="00622AB8" w:rsidRPr="00A94164">
        <w:rPr>
          <w:rFonts w:ascii="Times New Roman" w:eastAsiaTheme="minorEastAsia" w:hAnsi="Times New Roman" w:cs="Times New Roman"/>
          <w:color w:val="000000" w:themeColor="text1"/>
          <w:sz w:val="24"/>
          <w:szCs w:val="24"/>
          <w:highlight w:val="yellow"/>
        </w:rPr>
        <w:t xml:space="preserve">. </w:t>
      </w:r>
      <w:r w:rsidR="787EB7A2" w:rsidRPr="00A94164">
        <w:rPr>
          <w:rFonts w:ascii="Times New Roman" w:eastAsiaTheme="minorEastAsia" w:hAnsi="Times New Roman" w:cs="Times New Roman"/>
          <w:color w:val="000000" w:themeColor="text1"/>
          <w:sz w:val="24"/>
          <w:szCs w:val="24"/>
          <w:highlight w:val="yellow"/>
        </w:rPr>
        <w:t>Administración de las pruebas escritas.</w:t>
      </w:r>
      <w:r w:rsidR="00622AB8" w:rsidRPr="00A94164">
        <w:rPr>
          <w:rFonts w:ascii="Times New Roman" w:eastAsiaTheme="minorEastAsia" w:hAnsi="Times New Roman" w:cs="Times New Roman"/>
          <w:color w:val="000000" w:themeColor="text1"/>
          <w:sz w:val="24"/>
          <w:szCs w:val="24"/>
          <w:highlight w:val="yellow"/>
        </w:rPr>
        <w:t xml:space="preserve"> </w:t>
      </w:r>
      <w:r w:rsidR="787EB7A2" w:rsidRPr="00A94164">
        <w:rPr>
          <w:rFonts w:ascii="Times New Roman" w:eastAsiaTheme="minorEastAsia" w:hAnsi="Times New Roman" w:cs="Times New Roman"/>
          <w:color w:val="000000" w:themeColor="text1"/>
          <w:sz w:val="24"/>
          <w:szCs w:val="24"/>
          <w:highlight w:val="yellow"/>
        </w:rPr>
        <w:t xml:space="preserve">Organización de los tribunales en la corrección de expresión e interacción escrita y mediación escrita </w:t>
      </w:r>
    </w:p>
    <w:p w14:paraId="0C255A79" w14:textId="7057BE1A" w:rsidR="787EB7A2" w:rsidRPr="00A94164" w:rsidRDefault="00CB1524" w:rsidP="00ED340E">
      <w:pPr>
        <w:spacing w:after="0" w:line="240" w:lineRule="auto"/>
        <w:ind w:firstLine="576"/>
        <w:jc w:val="both"/>
        <w:rPr>
          <w:rFonts w:ascii="Times New Roman" w:eastAsiaTheme="minorEastAsia" w:hAnsi="Times New Roman" w:cs="Times New Roman"/>
          <w:color w:val="000000" w:themeColor="text1"/>
          <w:sz w:val="24"/>
          <w:szCs w:val="24"/>
        </w:rPr>
      </w:pPr>
      <w:r w:rsidRPr="00A94164">
        <w:rPr>
          <w:rFonts w:ascii="Times New Roman" w:eastAsiaTheme="minorEastAsia" w:hAnsi="Times New Roman" w:cs="Times New Roman"/>
          <w:color w:val="000000" w:themeColor="text1"/>
          <w:sz w:val="24"/>
          <w:szCs w:val="24"/>
          <w:highlight w:val="yellow"/>
        </w:rPr>
        <w:t>6</w:t>
      </w:r>
      <w:r w:rsidR="787EB7A2" w:rsidRPr="00A94164">
        <w:rPr>
          <w:rFonts w:ascii="Times New Roman" w:eastAsiaTheme="minorEastAsia" w:hAnsi="Times New Roman" w:cs="Times New Roman"/>
          <w:color w:val="000000" w:themeColor="text1"/>
          <w:sz w:val="24"/>
          <w:szCs w:val="24"/>
          <w:highlight w:val="yellow"/>
        </w:rPr>
        <w:t>.2</w:t>
      </w:r>
      <w:r w:rsidR="00622AB8" w:rsidRPr="00A94164">
        <w:rPr>
          <w:rFonts w:ascii="Times New Roman" w:eastAsiaTheme="minorEastAsia" w:hAnsi="Times New Roman" w:cs="Times New Roman"/>
          <w:color w:val="000000" w:themeColor="text1"/>
          <w:sz w:val="24"/>
          <w:szCs w:val="24"/>
          <w:highlight w:val="yellow"/>
        </w:rPr>
        <w:t>.</w:t>
      </w:r>
      <w:r w:rsidR="787EB7A2" w:rsidRPr="00A94164">
        <w:rPr>
          <w:rFonts w:ascii="Times New Roman" w:eastAsiaTheme="minorEastAsia" w:hAnsi="Times New Roman" w:cs="Times New Roman"/>
          <w:color w:val="000000" w:themeColor="text1"/>
          <w:sz w:val="24"/>
          <w:szCs w:val="24"/>
          <w:highlight w:val="yellow"/>
        </w:rPr>
        <w:t xml:space="preserve"> Administración de las pruebas orales. Convocatoria, preparación de las pruebas por parte de los candidatos y corrección de los tribunales</w:t>
      </w:r>
    </w:p>
    <w:p w14:paraId="06843AB8" w14:textId="77777777" w:rsidR="371DF0E6" w:rsidRPr="001030B5" w:rsidRDefault="371DF0E6" w:rsidP="00ED340E">
      <w:pPr>
        <w:spacing w:after="0" w:line="240" w:lineRule="auto"/>
        <w:jc w:val="both"/>
        <w:rPr>
          <w:rFonts w:ascii="Times New Roman" w:eastAsiaTheme="minorEastAsia" w:hAnsi="Times New Roman" w:cs="Times New Roman"/>
          <w:sz w:val="24"/>
          <w:szCs w:val="24"/>
        </w:rPr>
      </w:pPr>
    </w:p>
    <w:p w14:paraId="1E3697D8" w14:textId="77777777" w:rsidR="787EB7A2" w:rsidRPr="001030B5" w:rsidRDefault="787EB7A2" w:rsidP="00ED340E">
      <w:pPr>
        <w:spacing w:after="0" w:line="240" w:lineRule="auto"/>
        <w:jc w:val="both"/>
        <w:rPr>
          <w:rFonts w:ascii="Times New Roman" w:eastAsiaTheme="minorEastAsia" w:hAnsi="Times New Roman" w:cs="Times New Roman"/>
          <w:b/>
          <w:sz w:val="24"/>
          <w:szCs w:val="24"/>
        </w:rPr>
      </w:pPr>
      <w:r w:rsidRPr="001030B5">
        <w:rPr>
          <w:rFonts w:ascii="Times New Roman" w:eastAsiaTheme="minorEastAsia" w:hAnsi="Times New Roman" w:cs="Times New Roman"/>
          <w:b/>
          <w:sz w:val="24"/>
          <w:szCs w:val="24"/>
        </w:rPr>
        <w:t>B. Aspectos curriculares</w:t>
      </w:r>
    </w:p>
    <w:p w14:paraId="7601F027" w14:textId="77777777" w:rsidR="371DF0E6" w:rsidRPr="001030B5" w:rsidRDefault="371DF0E6" w:rsidP="00ED340E">
      <w:pPr>
        <w:spacing w:after="0" w:line="240" w:lineRule="auto"/>
        <w:jc w:val="both"/>
        <w:rPr>
          <w:rFonts w:ascii="Times New Roman" w:eastAsiaTheme="minorEastAsia" w:hAnsi="Times New Roman" w:cs="Times New Roman"/>
          <w:sz w:val="24"/>
          <w:szCs w:val="24"/>
        </w:rPr>
      </w:pPr>
    </w:p>
    <w:p w14:paraId="6B6DFF08" w14:textId="6CFEA6AC" w:rsidR="787EB7A2" w:rsidRPr="008940E0" w:rsidRDefault="009E7382" w:rsidP="00ED340E">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1</w:t>
      </w:r>
      <w:r w:rsidR="787EB7A2" w:rsidRPr="008940E0">
        <w:rPr>
          <w:rFonts w:ascii="Times New Roman" w:eastAsiaTheme="minorEastAsia" w:hAnsi="Times New Roman" w:cs="Times New Roman"/>
          <w:sz w:val="24"/>
          <w:szCs w:val="24"/>
          <w:highlight w:val="yellow"/>
        </w:rPr>
        <w:t>. Currículum de los diferentes niveles</w:t>
      </w:r>
    </w:p>
    <w:p w14:paraId="2A880ED9" w14:textId="36BDA8EE" w:rsidR="371DF0E6" w:rsidRPr="008940E0" w:rsidRDefault="009E7382" w:rsidP="009E7382">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2</w:t>
      </w:r>
      <w:r w:rsidR="787EB7A2" w:rsidRPr="008940E0">
        <w:rPr>
          <w:rFonts w:ascii="Times New Roman" w:eastAsiaTheme="minorEastAsia" w:hAnsi="Times New Roman" w:cs="Times New Roman"/>
          <w:sz w:val="24"/>
          <w:szCs w:val="24"/>
          <w:highlight w:val="yellow"/>
        </w:rPr>
        <w:t>. Distribución temporal de las unidades didácticas</w:t>
      </w:r>
    </w:p>
    <w:p w14:paraId="4B8AD0FF" w14:textId="059D8A88" w:rsidR="787EB7A2" w:rsidRPr="008940E0" w:rsidRDefault="009E7382" w:rsidP="00ED340E">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3</w:t>
      </w:r>
      <w:r w:rsidR="787EB7A2" w:rsidRPr="008940E0">
        <w:rPr>
          <w:rFonts w:ascii="Times New Roman" w:eastAsiaTheme="minorEastAsia" w:hAnsi="Times New Roman" w:cs="Times New Roman"/>
          <w:sz w:val="24"/>
          <w:szCs w:val="24"/>
          <w:highlight w:val="yellow"/>
        </w:rPr>
        <w:t>. Evaluación</w:t>
      </w:r>
    </w:p>
    <w:p w14:paraId="5BB9B355" w14:textId="0ADB6381" w:rsidR="787EB7A2" w:rsidRPr="008940E0"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3</w:t>
      </w:r>
      <w:r w:rsidR="00843C05" w:rsidRPr="008940E0">
        <w:rPr>
          <w:rFonts w:ascii="Times New Roman" w:eastAsiaTheme="minorEastAsia" w:hAnsi="Times New Roman" w:cs="Times New Roman"/>
          <w:sz w:val="24"/>
          <w:szCs w:val="24"/>
          <w:highlight w:val="yellow"/>
        </w:rPr>
        <w:t xml:space="preserve">.1. </w:t>
      </w:r>
      <w:r w:rsidR="787EB7A2" w:rsidRPr="008940E0">
        <w:rPr>
          <w:rFonts w:ascii="Times New Roman" w:eastAsiaTheme="minorEastAsia" w:hAnsi="Times New Roman" w:cs="Times New Roman"/>
          <w:sz w:val="24"/>
          <w:szCs w:val="24"/>
          <w:highlight w:val="yellow"/>
        </w:rPr>
        <w:t>Criterios de evaluación de los cursos curriculares y de las pruebas de certificación</w:t>
      </w:r>
    </w:p>
    <w:p w14:paraId="53BF0659" w14:textId="12783BF4" w:rsidR="00843C05" w:rsidRPr="008940E0"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3</w:t>
      </w:r>
      <w:r w:rsidR="00843C05" w:rsidRPr="008940E0">
        <w:rPr>
          <w:rFonts w:ascii="Times New Roman" w:eastAsiaTheme="minorEastAsia" w:hAnsi="Times New Roman" w:cs="Times New Roman"/>
          <w:sz w:val="24"/>
          <w:szCs w:val="24"/>
          <w:highlight w:val="yellow"/>
        </w:rPr>
        <w:t xml:space="preserve">.2. </w:t>
      </w:r>
      <w:r w:rsidR="787EB7A2" w:rsidRPr="008940E0">
        <w:rPr>
          <w:rFonts w:ascii="Times New Roman" w:eastAsiaTheme="minorEastAsia" w:hAnsi="Times New Roman" w:cs="Times New Roman"/>
          <w:sz w:val="24"/>
          <w:szCs w:val="24"/>
          <w:highlight w:val="yellow"/>
        </w:rPr>
        <w:t>Criterios de calificación en los cursos curriculares y en las pruebas de certificación.</w:t>
      </w:r>
    </w:p>
    <w:p w14:paraId="7E266BD3" w14:textId="1554D3F4" w:rsidR="787EB7A2" w:rsidRPr="008940E0"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3</w:t>
      </w:r>
      <w:r w:rsidR="00843C05" w:rsidRPr="008940E0">
        <w:rPr>
          <w:rFonts w:ascii="Times New Roman" w:eastAsiaTheme="minorEastAsia" w:hAnsi="Times New Roman" w:cs="Times New Roman"/>
          <w:sz w:val="24"/>
          <w:szCs w:val="24"/>
          <w:highlight w:val="yellow"/>
        </w:rPr>
        <w:t>.3. U</w:t>
      </w:r>
      <w:r w:rsidR="787EB7A2" w:rsidRPr="008940E0">
        <w:rPr>
          <w:rFonts w:ascii="Times New Roman" w:eastAsiaTheme="minorEastAsia" w:hAnsi="Times New Roman" w:cs="Times New Roman"/>
          <w:sz w:val="24"/>
          <w:szCs w:val="24"/>
          <w:highlight w:val="yellow"/>
        </w:rPr>
        <w:t>so de rúbricas como instrumento de evaluación de las actividades de lengua productivas.</w:t>
      </w:r>
    </w:p>
    <w:p w14:paraId="784A74EE" w14:textId="1852F0DE" w:rsidR="787EB7A2" w:rsidRPr="008940E0" w:rsidRDefault="009E7382" w:rsidP="00ED340E">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4</w:t>
      </w:r>
      <w:r w:rsidR="787EB7A2" w:rsidRPr="008940E0">
        <w:rPr>
          <w:rFonts w:ascii="Times New Roman" w:eastAsiaTheme="minorEastAsia" w:hAnsi="Times New Roman" w:cs="Times New Roman"/>
          <w:sz w:val="24"/>
          <w:szCs w:val="24"/>
          <w:highlight w:val="yellow"/>
        </w:rPr>
        <w:t>. Medidas de atención al alumnado con necesidades educativas especiales</w:t>
      </w:r>
    </w:p>
    <w:p w14:paraId="17FA1627" w14:textId="323F2129" w:rsidR="787EB7A2" w:rsidRPr="008940E0" w:rsidRDefault="009E7382" w:rsidP="00ED340E">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5</w:t>
      </w:r>
      <w:r w:rsidR="787EB7A2" w:rsidRPr="008940E0">
        <w:rPr>
          <w:rFonts w:ascii="Times New Roman" w:eastAsiaTheme="minorEastAsia" w:hAnsi="Times New Roman" w:cs="Times New Roman"/>
          <w:sz w:val="24"/>
          <w:szCs w:val="24"/>
          <w:highlight w:val="yellow"/>
        </w:rPr>
        <w:t xml:space="preserve">. Fomento de la lectura </w:t>
      </w:r>
    </w:p>
    <w:p w14:paraId="4E3E7863" w14:textId="6E1C0AB6" w:rsidR="787EB7A2" w:rsidRPr="008940E0" w:rsidRDefault="009E7382" w:rsidP="00ED340E">
      <w:pPr>
        <w:spacing w:after="0" w:line="240" w:lineRule="auto"/>
        <w:jc w:val="both"/>
        <w:rPr>
          <w:rFonts w:ascii="Times New Roman" w:eastAsiaTheme="minorEastAsia" w:hAnsi="Times New Roman" w:cs="Times New Roman"/>
          <w:sz w:val="24"/>
          <w:szCs w:val="24"/>
          <w:highlight w:val="yellow"/>
        </w:rPr>
      </w:pPr>
      <w:r w:rsidRPr="008940E0">
        <w:rPr>
          <w:rFonts w:ascii="Times New Roman" w:eastAsiaTheme="minorEastAsia" w:hAnsi="Times New Roman" w:cs="Times New Roman"/>
          <w:sz w:val="24"/>
          <w:szCs w:val="24"/>
          <w:highlight w:val="yellow"/>
        </w:rPr>
        <w:t>6</w:t>
      </w:r>
      <w:r w:rsidR="787EB7A2" w:rsidRPr="008940E0">
        <w:rPr>
          <w:rFonts w:ascii="Times New Roman" w:eastAsiaTheme="minorEastAsia" w:hAnsi="Times New Roman" w:cs="Times New Roman"/>
          <w:sz w:val="24"/>
          <w:szCs w:val="24"/>
          <w:highlight w:val="yellow"/>
        </w:rPr>
        <w:t>. Utilización de las tecnologías de la información y la comunicación</w:t>
      </w:r>
    </w:p>
    <w:p w14:paraId="0D0572AB" w14:textId="0EC3F7B7" w:rsidR="787EB7A2" w:rsidRPr="001030B5" w:rsidRDefault="009E7382" w:rsidP="00ED340E">
      <w:pPr>
        <w:spacing w:after="0" w:line="240" w:lineRule="auto"/>
        <w:jc w:val="both"/>
        <w:rPr>
          <w:rFonts w:ascii="Times New Roman" w:eastAsiaTheme="minorEastAsia" w:hAnsi="Times New Roman" w:cs="Times New Roman"/>
          <w:sz w:val="24"/>
          <w:szCs w:val="24"/>
        </w:rPr>
      </w:pPr>
      <w:r w:rsidRPr="008940E0">
        <w:rPr>
          <w:rFonts w:ascii="Times New Roman" w:eastAsiaTheme="minorEastAsia" w:hAnsi="Times New Roman" w:cs="Times New Roman"/>
          <w:sz w:val="24"/>
          <w:szCs w:val="24"/>
          <w:highlight w:val="yellow"/>
        </w:rPr>
        <w:t>7</w:t>
      </w:r>
      <w:r w:rsidR="787EB7A2" w:rsidRPr="008940E0">
        <w:rPr>
          <w:rFonts w:ascii="Times New Roman" w:eastAsiaTheme="minorEastAsia" w:hAnsi="Times New Roman" w:cs="Times New Roman"/>
          <w:sz w:val="24"/>
          <w:szCs w:val="24"/>
          <w:highlight w:val="yellow"/>
        </w:rPr>
        <w:t>. Recursos didácticos.</w:t>
      </w:r>
      <w:r w:rsidR="787EB7A2" w:rsidRPr="001030B5">
        <w:rPr>
          <w:rFonts w:ascii="Times New Roman" w:eastAsiaTheme="minorEastAsia" w:hAnsi="Times New Roman" w:cs="Times New Roman"/>
          <w:sz w:val="24"/>
          <w:szCs w:val="24"/>
        </w:rPr>
        <w:t xml:space="preserve"> </w:t>
      </w:r>
    </w:p>
    <w:p w14:paraId="217397B5" w14:textId="77777777" w:rsidR="371DF0E6" w:rsidRPr="001030B5" w:rsidRDefault="371DF0E6" w:rsidP="00ED340E">
      <w:pPr>
        <w:spacing w:after="0" w:line="240" w:lineRule="auto"/>
        <w:jc w:val="both"/>
        <w:rPr>
          <w:rFonts w:ascii="Times New Roman" w:eastAsiaTheme="minorEastAsia" w:hAnsi="Times New Roman" w:cs="Times New Roman"/>
          <w:sz w:val="24"/>
          <w:szCs w:val="24"/>
        </w:rPr>
      </w:pPr>
    </w:p>
    <w:p w14:paraId="1A461224" w14:textId="1A28E9F6" w:rsidR="787EB7A2" w:rsidRPr="001030B5" w:rsidRDefault="5FA283E8" w:rsidP="00805289">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w:t>
      </w:r>
      <w:r w:rsidR="50D58216" w:rsidRPr="001030B5">
        <w:rPr>
          <w:rFonts w:ascii="Times New Roman" w:eastAsiaTheme="minorEastAsia" w:hAnsi="Times New Roman" w:cs="Times New Roman"/>
          <w:sz w:val="24"/>
          <w:szCs w:val="24"/>
        </w:rPr>
        <w:t xml:space="preserve"> Plan de </w:t>
      </w:r>
      <w:r w:rsidR="00622AB8" w:rsidRPr="001030B5">
        <w:rPr>
          <w:rFonts w:ascii="Times New Roman" w:eastAsiaTheme="minorEastAsia" w:hAnsi="Times New Roman" w:cs="Times New Roman"/>
          <w:sz w:val="24"/>
          <w:szCs w:val="24"/>
        </w:rPr>
        <w:t>M</w:t>
      </w:r>
      <w:r w:rsidR="50D58216" w:rsidRPr="001030B5">
        <w:rPr>
          <w:rFonts w:ascii="Times New Roman" w:eastAsiaTheme="minorEastAsia" w:hAnsi="Times New Roman" w:cs="Times New Roman"/>
          <w:sz w:val="24"/>
          <w:szCs w:val="24"/>
        </w:rPr>
        <w:t>ejora</w:t>
      </w:r>
    </w:p>
    <w:p w14:paraId="4DAA2EDC" w14:textId="697D97F5" w:rsidR="787EB7A2" w:rsidRPr="001030B5" w:rsidRDefault="0C5264A7"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E</w:t>
      </w:r>
      <w:r w:rsidR="50D58216" w:rsidRPr="001030B5">
        <w:rPr>
          <w:rFonts w:ascii="Times New Roman" w:eastAsiaTheme="minorEastAsia" w:hAnsi="Times New Roman" w:cs="Times New Roman"/>
          <w:sz w:val="24"/>
          <w:szCs w:val="24"/>
        </w:rPr>
        <w:t xml:space="preserve">l Plan de Mejora es una herramienta estratégica que se inicia a partir de una evaluación interna (autoevaluación) sistemática del centro. Su objetivo es detectar fortalezas y </w:t>
      </w:r>
      <w:r w:rsidR="50D58216" w:rsidRPr="001030B5">
        <w:rPr>
          <w:rFonts w:ascii="Times New Roman" w:eastAsiaTheme="minorEastAsia" w:hAnsi="Times New Roman" w:cs="Times New Roman"/>
          <w:sz w:val="24"/>
          <w:szCs w:val="24"/>
        </w:rPr>
        <w:lastRenderedPageBreak/>
        <w:t>debilidades para implementar acciones concretas que mejoren el funcionamiento general, la calidad del proceso enseñanza-aprendizaje y los resultados del alumnado.</w:t>
      </w:r>
    </w:p>
    <w:p w14:paraId="1D3D778C" w14:textId="709AC422" w:rsidR="787EB7A2" w:rsidRPr="001030B5" w:rsidRDefault="50D5821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2. El </w:t>
      </w:r>
      <w:r w:rsidR="6D9A95F7" w:rsidRPr="001030B5">
        <w:rPr>
          <w:rFonts w:ascii="Times New Roman" w:eastAsiaTheme="minorEastAsia" w:hAnsi="Times New Roman" w:cs="Times New Roman"/>
          <w:sz w:val="24"/>
          <w:szCs w:val="24"/>
        </w:rPr>
        <w:t>P</w:t>
      </w:r>
      <w:r w:rsidRPr="001030B5">
        <w:rPr>
          <w:rFonts w:ascii="Times New Roman" w:eastAsiaTheme="minorEastAsia" w:hAnsi="Times New Roman" w:cs="Times New Roman"/>
          <w:sz w:val="24"/>
          <w:szCs w:val="24"/>
        </w:rPr>
        <w:t xml:space="preserve">lan de </w:t>
      </w:r>
      <w:r w:rsidR="00622AB8" w:rsidRPr="001030B5">
        <w:rPr>
          <w:rFonts w:ascii="Times New Roman" w:eastAsiaTheme="minorEastAsia" w:hAnsi="Times New Roman" w:cs="Times New Roman"/>
          <w:sz w:val="24"/>
          <w:szCs w:val="24"/>
        </w:rPr>
        <w:t>M</w:t>
      </w:r>
      <w:r w:rsidRPr="001030B5">
        <w:rPr>
          <w:rFonts w:ascii="Times New Roman" w:eastAsiaTheme="minorEastAsia" w:hAnsi="Times New Roman" w:cs="Times New Roman"/>
          <w:sz w:val="24"/>
          <w:szCs w:val="24"/>
        </w:rPr>
        <w:t>ejora debe partir de un análisis exhaustivo de la realidad del centro, con propuestas realistas, evaluables y con un cronograma definido, elaboradas con la participación de toda la comunidad educativa. El plan debe incluir objetivos, actuaciones, responsables, indicadores y seguimiento, abordando tanto resultados como procesos académicos, organizativos y de gestión.</w:t>
      </w:r>
    </w:p>
    <w:p w14:paraId="1FFCA861" w14:textId="7CF3BF2B" w:rsidR="787EB7A2" w:rsidRPr="001030B5" w:rsidRDefault="50D58216"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3. El </w:t>
      </w:r>
      <w:r w:rsidR="68182C18" w:rsidRPr="001030B5">
        <w:rPr>
          <w:rFonts w:ascii="Times New Roman" w:eastAsiaTheme="minorEastAsia" w:hAnsi="Times New Roman" w:cs="Times New Roman"/>
          <w:sz w:val="24"/>
          <w:szCs w:val="24"/>
        </w:rPr>
        <w:t>P</w:t>
      </w:r>
      <w:r w:rsidRPr="001030B5">
        <w:rPr>
          <w:rFonts w:ascii="Times New Roman" w:eastAsiaTheme="minorEastAsia" w:hAnsi="Times New Roman" w:cs="Times New Roman"/>
          <w:sz w:val="24"/>
          <w:szCs w:val="24"/>
        </w:rPr>
        <w:t>lan de mejora debe incidir en los tres pilares del proceso educativo: planificación, impartición de la docencia y evaluación.</w:t>
      </w:r>
    </w:p>
    <w:p w14:paraId="7181CB85" w14:textId="73AC4AB8"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 Las acciones incluirán propuestas formativas del profesorado reflejadas en el PAF del centro.</w:t>
      </w:r>
    </w:p>
    <w:p w14:paraId="60BF6C17" w14:textId="36685A9A" w:rsidR="787EB7A2" w:rsidRPr="001030B5" w:rsidRDefault="50D58216" w:rsidP="00246084">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Ámbitos prioritarios del Plan de Mejora</w:t>
      </w:r>
    </w:p>
    <w:p w14:paraId="72F9EE56" w14:textId="145DF5D1" w:rsidR="787EB7A2" w:rsidRPr="001030B5" w:rsidRDefault="04CCBE21"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A) </w:t>
      </w:r>
      <w:r w:rsidR="50D58216" w:rsidRPr="001030B5">
        <w:rPr>
          <w:rFonts w:ascii="Times New Roman" w:eastAsiaTheme="minorEastAsia" w:hAnsi="Times New Roman" w:cs="Times New Roman"/>
          <w:i/>
          <w:iCs/>
          <w:sz w:val="24"/>
          <w:szCs w:val="24"/>
        </w:rPr>
        <w:t>Rendimiento académico</w:t>
      </w:r>
    </w:p>
    <w:p w14:paraId="56ACC218" w14:textId="4BB6FBAC" w:rsidR="002368BB" w:rsidRPr="001030B5" w:rsidRDefault="002368BB"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hAnsi="Times New Roman" w:cs="Times New Roman"/>
          <w:sz w:val="24"/>
          <w:szCs w:val="24"/>
        </w:rPr>
        <w:t>Se analiza el resultado de las diferentes evaluaciones realizadas durante el curso académico por idiomas, actividades de lengua y niveles, así como los resultados en las PUC, en las que el alumnado que ha cursado las enseñanzas en el propio centro es evaluado por profesorado que no necesariamente le ha impartido docencia. Esto permite ajustar metodologías, evaluación y planificación para revertir tendencias improductivas.</w:t>
      </w:r>
    </w:p>
    <w:p w14:paraId="217B9296" w14:textId="78405293" w:rsidR="787EB7A2" w:rsidRPr="001030B5" w:rsidRDefault="34AE6125"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B) </w:t>
      </w:r>
      <w:r w:rsidR="50D58216" w:rsidRPr="001030B5">
        <w:rPr>
          <w:rFonts w:ascii="Times New Roman" w:eastAsiaTheme="minorEastAsia" w:hAnsi="Times New Roman" w:cs="Times New Roman"/>
          <w:i/>
          <w:iCs/>
          <w:sz w:val="24"/>
          <w:szCs w:val="24"/>
        </w:rPr>
        <w:t>Abandono escolar</w:t>
      </w:r>
    </w:p>
    <w:p w14:paraId="0C0ABFF5" w14:textId="18A5E8D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Se estudia a partir de bajas, faltas reiteradas y ausencias en evaluaciones. Se deben registrar puntualmente las faltas de asistencia en ITACA y conocer los motivos de abandono mediante encuestas de satisfacción con preguntas específicas al respecto, para establecer los indicadores y diseñar las posibles medidas de respuesta educativa.</w:t>
      </w:r>
    </w:p>
    <w:p w14:paraId="4BD6BBC1" w14:textId="08A44755" w:rsidR="787EB7A2" w:rsidRPr="001030B5" w:rsidRDefault="36E588ED"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C) </w:t>
      </w:r>
      <w:r w:rsidR="50D58216" w:rsidRPr="001030B5">
        <w:rPr>
          <w:rFonts w:ascii="Times New Roman" w:eastAsiaTheme="minorEastAsia" w:hAnsi="Times New Roman" w:cs="Times New Roman"/>
          <w:i/>
          <w:iCs/>
          <w:sz w:val="24"/>
          <w:szCs w:val="24"/>
        </w:rPr>
        <w:t>Otros aspectos de organización y gestión</w:t>
      </w:r>
    </w:p>
    <w:p w14:paraId="1C69E524" w14:textId="42DCFC1C"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A través de encuestas, reuniones de los diferentes órganos de coordinación y gobierno, creación de comisiones </w:t>
      </w:r>
      <w:r w:rsidRPr="001030B5">
        <w:rPr>
          <w:rFonts w:ascii="Times New Roman" w:eastAsiaTheme="minorEastAsia" w:hAnsi="Times New Roman" w:cs="Times New Roman"/>
          <w:i/>
          <w:iCs/>
          <w:sz w:val="24"/>
          <w:szCs w:val="24"/>
        </w:rPr>
        <w:t>ad hoc</w:t>
      </w:r>
      <w:r w:rsidRPr="001030B5">
        <w:rPr>
          <w:rFonts w:ascii="Times New Roman" w:eastAsiaTheme="minorEastAsia" w:hAnsi="Times New Roman" w:cs="Times New Roman"/>
          <w:sz w:val="24"/>
          <w:szCs w:val="24"/>
        </w:rPr>
        <w:t>, se pueden identificar la</w:t>
      </w:r>
      <w:r w:rsidR="33969746"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áreas de mejora, pudiéndose configurar equipos o grupos de trabajo para llevar a cabo las diferentes fases del Plan.</w:t>
      </w:r>
    </w:p>
    <w:p w14:paraId="01053609" w14:textId="02225958" w:rsidR="787EB7A2" w:rsidRPr="001030B5" w:rsidRDefault="50D58216" w:rsidP="00246084">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Órganos Implicados en el Plan de Mejora</w:t>
      </w:r>
    </w:p>
    <w:p w14:paraId="4D8E3685" w14:textId="5D52780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El desarrollo del Plan de Mejora requiere la implicación coordinada de distintos órganos del centro:</w:t>
      </w:r>
    </w:p>
    <w:p w14:paraId="55E25B4B" w14:textId="4B8C13F9" w:rsidR="787EB7A2" w:rsidRPr="001030B5" w:rsidRDefault="04CCBE21"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A) </w:t>
      </w:r>
      <w:r w:rsidR="50D58216" w:rsidRPr="001030B5">
        <w:rPr>
          <w:rFonts w:ascii="Times New Roman" w:eastAsiaTheme="minorEastAsia" w:hAnsi="Times New Roman" w:cs="Times New Roman"/>
          <w:i/>
          <w:iCs/>
          <w:sz w:val="24"/>
          <w:szCs w:val="24"/>
        </w:rPr>
        <w:t>Departamentos</w:t>
      </w:r>
    </w:p>
    <w:p w14:paraId="6957C6C9" w14:textId="67FB6EB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Analizan sus propios datos (resultados académicos, abandono, etc.) para detectar puntos débiles y áreas de mejora. Pueden organizar subgrupos por materia o especialidad. La jefatura de cada departamento coordina, supervisa y comunica resultados a la COCOPE.</w:t>
      </w:r>
    </w:p>
    <w:p w14:paraId="08AFB5F5" w14:textId="0A4D6A35" w:rsidR="787EB7A2" w:rsidRPr="001030B5" w:rsidRDefault="48F33CB9"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B) </w:t>
      </w:r>
      <w:r w:rsidR="50D58216" w:rsidRPr="001030B5">
        <w:rPr>
          <w:rFonts w:ascii="Times New Roman" w:eastAsiaTheme="minorEastAsia" w:hAnsi="Times New Roman" w:cs="Times New Roman"/>
          <w:i/>
          <w:iCs/>
          <w:sz w:val="24"/>
          <w:szCs w:val="24"/>
        </w:rPr>
        <w:t>COCOPE</w:t>
      </w:r>
    </w:p>
    <w:p w14:paraId="17ECD595" w14:textId="45FB8531"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Evalúa las propuestas de los departamentos y define tanto los objetivos generales del centro como las acciones específicas de cada departamento.</w:t>
      </w:r>
    </w:p>
    <w:p w14:paraId="611BB14B" w14:textId="134D0056" w:rsidR="787EB7A2" w:rsidRPr="001030B5" w:rsidRDefault="6C4A901F"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C)</w:t>
      </w:r>
      <w:r w:rsidR="50D58216" w:rsidRPr="001030B5">
        <w:rPr>
          <w:rFonts w:ascii="Times New Roman" w:eastAsiaTheme="minorEastAsia" w:hAnsi="Times New Roman" w:cs="Times New Roman"/>
          <w:i/>
          <w:iCs/>
          <w:sz w:val="24"/>
          <w:szCs w:val="24"/>
        </w:rPr>
        <w:t xml:space="preserve"> Equipo </w:t>
      </w:r>
      <w:r w:rsidR="00855CC7" w:rsidRPr="001030B5">
        <w:rPr>
          <w:rFonts w:ascii="Times New Roman" w:eastAsiaTheme="minorEastAsia" w:hAnsi="Times New Roman" w:cs="Times New Roman"/>
          <w:i/>
          <w:iCs/>
          <w:sz w:val="24"/>
          <w:szCs w:val="24"/>
        </w:rPr>
        <w:t>d</w:t>
      </w:r>
      <w:r w:rsidR="50D58216" w:rsidRPr="001030B5">
        <w:rPr>
          <w:rFonts w:ascii="Times New Roman" w:eastAsiaTheme="minorEastAsia" w:hAnsi="Times New Roman" w:cs="Times New Roman"/>
          <w:i/>
          <w:iCs/>
          <w:sz w:val="24"/>
          <w:szCs w:val="24"/>
        </w:rPr>
        <w:t>irectivo</w:t>
      </w:r>
    </w:p>
    <w:p w14:paraId="69689A29" w14:textId="2E4C21F7"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Es el responsable de redactar y coordinar el Plan de Mejora. Supervisa su ejecución, recopila los resultados y elabora el informe final que se incluirá en la memoria anual.</w:t>
      </w:r>
    </w:p>
    <w:p w14:paraId="487406D6" w14:textId="79EE6CCF" w:rsidR="787EB7A2" w:rsidRPr="001030B5" w:rsidRDefault="35F96BD2"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 xml:space="preserve">D) </w:t>
      </w:r>
      <w:r w:rsidR="00072BEC" w:rsidRPr="001030B5">
        <w:rPr>
          <w:rFonts w:ascii="Times New Roman" w:eastAsiaTheme="minorEastAsia" w:hAnsi="Times New Roman" w:cs="Times New Roman"/>
          <w:i/>
          <w:iCs/>
          <w:sz w:val="24"/>
          <w:szCs w:val="24"/>
        </w:rPr>
        <w:t>Claustro</w:t>
      </w:r>
      <w:r w:rsidR="50D58216" w:rsidRPr="001030B5">
        <w:rPr>
          <w:rFonts w:ascii="Times New Roman" w:eastAsiaTheme="minorEastAsia" w:hAnsi="Times New Roman" w:cs="Times New Roman"/>
          <w:i/>
          <w:iCs/>
          <w:sz w:val="24"/>
          <w:szCs w:val="24"/>
        </w:rPr>
        <w:t xml:space="preserve"> y </w:t>
      </w:r>
      <w:r w:rsidR="00957F44" w:rsidRPr="001030B5">
        <w:rPr>
          <w:rFonts w:ascii="Times New Roman" w:eastAsiaTheme="minorEastAsia" w:hAnsi="Times New Roman" w:cs="Times New Roman"/>
          <w:i/>
          <w:iCs/>
          <w:sz w:val="24"/>
          <w:szCs w:val="24"/>
        </w:rPr>
        <w:t>c</w:t>
      </w:r>
      <w:r w:rsidR="00072BEC" w:rsidRPr="001030B5">
        <w:rPr>
          <w:rFonts w:ascii="Times New Roman" w:eastAsiaTheme="minorEastAsia" w:hAnsi="Times New Roman" w:cs="Times New Roman"/>
          <w:i/>
          <w:iCs/>
          <w:sz w:val="24"/>
          <w:szCs w:val="24"/>
        </w:rPr>
        <w:t xml:space="preserve">onsejo </w:t>
      </w:r>
      <w:r w:rsidR="00957F44" w:rsidRPr="001030B5">
        <w:rPr>
          <w:rFonts w:ascii="Times New Roman" w:eastAsiaTheme="minorEastAsia" w:hAnsi="Times New Roman" w:cs="Times New Roman"/>
          <w:i/>
          <w:iCs/>
          <w:sz w:val="24"/>
          <w:szCs w:val="24"/>
        </w:rPr>
        <w:t>e</w:t>
      </w:r>
      <w:r w:rsidR="00072BEC" w:rsidRPr="001030B5">
        <w:rPr>
          <w:rFonts w:ascii="Times New Roman" w:eastAsiaTheme="minorEastAsia" w:hAnsi="Times New Roman" w:cs="Times New Roman"/>
          <w:i/>
          <w:iCs/>
          <w:sz w:val="24"/>
          <w:szCs w:val="24"/>
        </w:rPr>
        <w:t>scolar</w:t>
      </w:r>
    </w:p>
    <w:p w14:paraId="692C2828" w14:textId="720DC71F"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Analizan el impacto del plan y la evolución de cada uno de los ámbitos que lo conforman, haciendo propuestas para el Plan de Mejora del siguiente curso académico.</w:t>
      </w:r>
    </w:p>
    <w:p w14:paraId="609DD9D3" w14:textId="3622D242" w:rsidR="787EB7A2" w:rsidRPr="001030B5" w:rsidRDefault="50D58216" w:rsidP="0016602A">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Contenido del Plan de Mejora</w:t>
      </w:r>
    </w:p>
    <w:p w14:paraId="0108E169" w14:textId="5648D0E1"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El Plan de Mejora debe estructurarse en tres apartados principales:</w:t>
      </w:r>
    </w:p>
    <w:p w14:paraId="0EDCB5E3" w14:textId="1B6585A5" w:rsidR="787EB7A2" w:rsidRPr="001030B5" w:rsidRDefault="50D58216"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1. Autoevaluación: Análisis del punto de partida</w:t>
      </w:r>
    </w:p>
    <w:p w14:paraId="1B8630FD" w14:textId="6519C06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Se identifican los ámbitos </w:t>
      </w:r>
      <w:r w:rsidR="00843C05" w:rsidRPr="001030B5">
        <w:rPr>
          <w:rFonts w:ascii="Times New Roman" w:eastAsiaTheme="minorEastAsia" w:hAnsi="Times New Roman" w:cs="Times New Roman"/>
          <w:sz w:val="24"/>
          <w:szCs w:val="24"/>
        </w:rPr>
        <w:t>por</w:t>
      </w:r>
      <w:r w:rsidRPr="001030B5">
        <w:rPr>
          <w:rFonts w:ascii="Times New Roman" w:eastAsiaTheme="minorEastAsia" w:hAnsi="Times New Roman" w:cs="Times New Roman"/>
          <w:sz w:val="24"/>
          <w:szCs w:val="24"/>
        </w:rPr>
        <w:t xml:space="preserve"> mejorar utilizando diversos instrumentos, como:</w:t>
      </w:r>
    </w:p>
    <w:p w14:paraId="2A36BD74" w14:textId="2CB90C84"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 Resultados académicos y datos de abandono del curso anterior, desglosados por niveles </w:t>
      </w:r>
      <w:r w:rsidR="002368BB" w:rsidRPr="001030B5">
        <w:rPr>
          <w:rFonts w:ascii="Times New Roman" w:eastAsiaTheme="minorEastAsia" w:hAnsi="Times New Roman" w:cs="Times New Roman"/>
          <w:sz w:val="24"/>
          <w:szCs w:val="24"/>
        </w:rPr>
        <w:t>e idiomas</w:t>
      </w:r>
      <w:r w:rsidRPr="001030B5">
        <w:rPr>
          <w:rFonts w:ascii="Times New Roman" w:eastAsiaTheme="minorEastAsia" w:hAnsi="Times New Roman" w:cs="Times New Roman"/>
          <w:sz w:val="24"/>
          <w:szCs w:val="24"/>
        </w:rPr>
        <w:t>.</w:t>
      </w:r>
    </w:p>
    <w:p w14:paraId="4B370304" w14:textId="0CAB05CC"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Encuestas de satisfacción del profesorado y alumnado.</w:t>
      </w:r>
    </w:p>
    <w:p w14:paraId="3B0EFDCD" w14:textId="44C352B9"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Observaciones y sugerencias del personal del centro.</w:t>
      </w:r>
    </w:p>
    <w:p w14:paraId="7D769ACA" w14:textId="14C6120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Grupos de trabajo internos para analizar el funcionamiento general.</w:t>
      </w:r>
    </w:p>
    <w:p w14:paraId="6878142B" w14:textId="6FE88B83"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 Estudio de las </w:t>
      </w:r>
      <w:r w:rsidR="00767F72" w:rsidRPr="001030B5">
        <w:rPr>
          <w:rFonts w:ascii="Times New Roman" w:eastAsiaTheme="minorEastAsia" w:hAnsi="Times New Roman" w:cs="Times New Roman"/>
          <w:sz w:val="24"/>
          <w:szCs w:val="24"/>
        </w:rPr>
        <w:t>causas</w:t>
      </w:r>
      <w:r w:rsidRPr="001030B5">
        <w:rPr>
          <w:rFonts w:ascii="Times New Roman" w:eastAsiaTheme="minorEastAsia" w:hAnsi="Times New Roman" w:cs="Times New Roman"/>
          <w:sz w:val="24"/>
          <w:szCs w:val="24"/>
        </w:rPr>
        <w:t xml:space="preserve"> del abandono escolar.</w:t>
      </w:r>
    </w:p>
    <w:p w14:paraId="07A77820" w14:textId="5CF57792"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Evaluación de la organización horaria y su impacto.</w:t>
      </w:r>
    </w:p>
    <w:p w14:paraId="754C293F" w14:textId="199BF992"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Otros aspectos organizativos o pedagógicos susceptibles de mejora.</w:t>
      </w:r>
    </w:p>
    <w:p w14:paraId="5E43BA39" w14:textId="3C542E89" w:rsidR="787EB7A2" w:rsidRPr="001030B5" w:rsidRDefault="50D58216"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2. Desarrollo del Plan de Mejora</w:t>
      </w:r>
    </w:p>
    <w:p w14:paraId="1AF5B8C6" w14:textId="1EDB57BA"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En esta fase se concretan las acciones de mejora detectadas en la autoevaluación. Cada una debe incluir:</w:t>
      </w:r>
    </w:p>
    <w:p w14:paraId="314B113B" w14:textId="78615ABD"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Objetivos claros y priorizados.</w:t>
      </w:r>
    </w:p>
    <w:p w14:paraId="6F5B7DE2" w14:textId="14DE7E49"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 Actuaciones específicas para lograr cada objetivo.</w:t>
      </w:r>
    </w:p>
    <w:p w14:paraId="59D2BD96" w14:textId="67CFEF0D"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Responsables asignados.</w:t>
      </w:r>
    </w:p>
    <w:p w14:paraId="0E5DD730" w14:textId="4A0EC860"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Temporalización definida (fechas o frecuencia).</w:t>
      </w:r>
    </w:p>
    <w:p w14:paraId="1F913876" w14:textId="6FBA64BE"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Indicadores de seguimiento (</w:t>
      </w:r>
      <w:r w:rsidR="00855CC7" w:rsidRPr="001030B5">
        <w:rPr>
          <w:rFonts w:ascii="Times New Roman" w:eastAsiaTheme="minorEastAsia" w:hAnsi="Times New Roman" w:cs="Times New Roman"/>
          <w:sz w:val="24"/>
          <w:szCs w:val="24"/>
        </w:rPr>
        <w:t xml:space="preserve">por ejemplo, porcentaje </w:t>
      </w:r>
      <w:r w:rsidRPr="001030B5">
        <w:rPr>
          <w:rFonts w:ascii="Times New Roman" w:eastAsiaTheme="minorEastAsia" w:hAnsi="Times New Roman" w:cs="Times New Roman"/>
          <w:sz w:val="24"/>
          <w:szCs w:val="24"/>
        </w:rPr>
        <w:t>de aprobados, reducción de abandono, acciones de inclusión).</w:t>
      </w:r>
    </w:p>
    <w:p w14:paraId="042F94B6" w14:textId="32A2FCC1" w:rsidR="787EB7A2" w:rsidRPr="001030B5" w:rsidRDefault="50D58216" w:rsidP="00ED340E">
      <w:pPr>
        <w:spacing w:before="238" w:after="198" w:line="276" w:lineRule="auto"/>
        <w:jc w:val="both"/>
        <w:rPr>
          <w:rFonts w:ascii="Times New Roman" w:eastAsiaTheme="minorEastAsia" w:hAnsi="Times New Roman" w:cs="Times New Roman"/>
          <w:i/>
          <w:iCs/>
          <w:sz w:val="24"/>
          <w:szCs w:val="24"/>
        </w:rPr>
      </w:pPr>
      <w:r w:rsidRPr="001030B5">
        <w:rPr>
          <w:rFonts w:ascii="Times New Roman" w:eastAsiaTheme="minorEastAsia" w:hAnsi="Times New Roman" w:cs="Times New Roman"/>
          <w:i/>
          <w:iCs/>
          <w:sz w:val="24"/>
          <w:szCs w:val="24"/>
        </w:rPr>
        <w:t>3. Evaluación del Plan de Mejora</w:t>
      </w:r>
    </w:p>
    <w:p w14:paraId="5776BA83" w14:textId="6B3444B7"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Se valora el grado de cumplimiento del plan mediante:</w:t>
      </w:r>
    </w:p>
    <w:p w14:paraId="66DD78B8" w14:textId="31D89AEB"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Indicadores utilizados y resultados obtenidos.</w:t>
      </w:r>
    </w:p>
    <w:p w14:paraId="545A967C" w14:textId="5FD7EF67"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Análisis de dificultades y grado de consecución de los objetivos.</w:t>
      </w:r>
    </w:p>
    <w:p w14:paraId="1C964A42" w14:textId="6C4762F8" w:rsidR="787EB7A2" w:rsidRPr="001030B5" w:rsidRDefault="3F9A5ECC"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Propuestas de continuidad o modificación para el curso siguiente.</w:t>
      </w:r>
    </w:p>
    <w:p w14:paraId="0908F29B" w14:textId="5B2BC891" w:rsidR="787EB7A2" w:rsidRPr="001030B5" w:rsidRDefault="004A43F1"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La guía </w:t>
      </w:r>
      <w:r w:rsidR="787EB7A2" w:rsidRPr="001030B5">
        <w:rPr>
          <w:rFonts w:ascii="Times New Roman" w:eastAsiaTheme="minorEastAsia" w:hAnsi="Times New Roman" w:cs="Times New Roman"/>
          <w:sz w:val="24"/>
          <w:szCs w:val="24"/>
        </w:rPr>
        <w:t xml:space="preserve">para la elaboración de este plan está disponible en el siguiente enlace: </w:t>
      </w:r>
      <w:hyperlink r:id="rId19" w:history="1">
        <w:r w:rsidR="787EB7A2" w:rsidRPr="001030B5">
          <w:rPr>
            <w:rStyle w:val="Hipervnculo"/>
            <w:rFonts w:ascii="Times New Roman" w:eastAsiaTheme="minorEastAsia" w:hAnsi="Times New Roman" w:cs="Times New Roman"/>
            <w:color w:val="auto"/>
            <w:sz w:val="24"/>
            <w:szCs w:val="24"/>
          </w:rPr>
          <w:t>https://eoi.gva.es/es/documentacio-centres</w:t>
        </w:r>
      </w:hyperlink>
      <w:r w:rsidR="787EB7A2" w:rsidRPr="001030B5">
        <w:rPr>
          <w:rFonts w:ascii="Times New Roman" w:eastAsiaTheme="minorEastAsia" w:hAnsi="Times New Roman" w:cs="Times New Roman"/>
          <w:sz w:val="24"/>
          <w:szCs w:val="24"/>
        </w:rPr>
        <w:t xml:space="preserve">.  </w:t>
      </w:r>
    </w:p>
    <w:p w14:paraId="3D7849B4" w14:textId="438F465B" w:rsidR="787EB7A2" w:rsidRPr="001030B5" w:rsidRDefault="787EB7A2" w:rsidP="00ED340E">
      <w:pPr>
        <w:spacing w:after="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El </w:t>
      </w:r>
      <w:r w:rsidR="00855CC7" w:rsidRPr="001030B5">
        <w:rPr>
          <w:rFonts w:ascii="Times New Roman" w:eastAsiaTheme="minorEastAsia" w:hAnsi="Times New Roman" w:cs="Times New Roman"/>
          <w:sz w:val="24"/>
          <w:szCs w:val="24"/>
        </w:rPr>
        <w:t>P</w:t>
      </w:r>
      <w:r w:rsidRPr="001030B5">
        <w:rPr>
          <w:rFonts w:ascii="Times New Roman" w:eastAsiaTheme="minorEastAsia" w:hAnsi="Times New Roman" w:cs="Times New Roman"/>
          <w:sz w:val="24"/>
          <w:szCs w:val="24"/>
        </w:rPr>
        <w:t xml:space="preserve">lan de </w:t>
      </w:r>
      <w:r w:rsidR="00855CC7" w:rsidRPr="001030B5">
        <w:rPr>
          <w:rFonts w:ascii="Times New Roman" w:eastAsiaTheme="minorEastAsia" w:hAnsi="Times New Roman" w:cs="Times New Roman"/>
          <w:sz w:val="24"/>
          <w:szCs w:val="24"/>
        </w:rPr>
        <w:t>M</w:t>
      </w:r>
      <w:r w:rsidRPr="001030B5">
        <w:rPr>
          <w:rFonts w:ascii="Times New Roman" w:eastAsiaTheme="minorEastAsia" w:hAnsi="Times New Roman" w:cs="Times New Roman"/>
          <w:sz w:val="24"/>
          <w:szCs w:val="24"/>
        </w:rPr>
        <w:t>ejora y las funciones de las coordinaciones de centro se adjuntarán como</w:t>
      </w:r>
      <w:r w:rsidR="004A43F1"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documento en formato </w:t>
      </w:r>
      <w:r w:rsidR="008029FF" w:rsidRPr="001030B5">
        <w:rPr>
          <w:rFonts w:ascii="Times New Roman" w:eastAsiaTheme="minorEastAsia" w:hAnsi="Times New Roman" w:cs="Times New Roman"/>
          <w:sz w:val="24"/>
          <w:szCs w:val="24"/>
        </w:rPr>
        <w:t>PDF</w:t>
      </w:r>
      <w:r w:rsidRPr="001030B5">
        <w:rPr>
          <w:rFonts w:ascii="Times New Roman" w:eastAsiaTheme="minorEastAsia" w:hAnsi="Times New Roman" w:cs="Times New Roman"/>
          <w:sz w:val="24"/>
          <w:szCs w:val="24"/>
        </w:rPr>
        <w:t xml:space="preserve"> a la PGA en el programa de gestión ITACA.</w:t>
      </w:r>
    </w:p>
    <w:p w14:paraId="4092EC83" w14:textId="77777777" w:rsidR="00DB3E03" w:rsidRPr="001030B5" w:rsidRDefault="00DB3E03" w:rsidP="00ED340E">
      <w:pPr>
        <w:spacing w:after="0" w:line="240" w:lineRule="auto"/>
        <w:jc w:val="both"/>
        <w:rPr>
          <w:rFonts w:ascii="Times New Roman" w:eastAsiaTheme="minorEastAsia" w:hAnsi="Times New Roman" w:cs="Times New Roman"/>
          <w:sz w:val="24"/>
          <w:szCs w:val="24"/>
        </w:rPr>
      </w:pPr>
    </w:p>
    <w:p w14:paraId="26BCF639" w14:textId="3B69E383" w:rsidR="111D20DC" w:rsidRPr="001030B5" w:rsidRDefault="332DC86E" w:rsidP="00ED340E">
      <w:pPr>
        <w:pStyle w:val="Ttulo3"/>
        <w:jc w:val="both"/>
        <w:rPr>
          <w:rStyle w:val="eop"/>
          <w:rFonts w:ascii="Times New Roman" w:hAnsi="Times New Roman" w:cs="Times New Roman"/>
          <w:color w:val="auto"/>
        </w:rPr>
      </w:pPr>
      <w:bookmarkStart w:id="32" w:name="_Toc234416333"/>
      <w:r w:rsidRPr="001030B5">
        <w:rPr>
          <w:rStyle w:val="Ttulo2Car"/>
          <w:rFonts w:ascii="Times New Roman" w:hAnsi="Times New Roman" w:cs="Times New Roman"/>
          <w:color w:val="auto"/>
          <w:sz w:val="24"/>
          <w:szCs w:val="24"/>
          <w:lang w:val="es-ES"/>
        </w:rPr>
        <w:t>4.</w:t>
      </w:r>
      <w:r w:rsidR="5FFEC786" w:rsidRPr="001030B5">
        <w:rPr>
          <w:rStyle w:val="Ttulo2Car"/>
          <w:rFonts w:ascii="Times New Roman" w:hAnsi="Times New Roman" w:cs="Times New Roman"/>
          <w:color w:val="auto"/>
          <w:sz w:val="24"/>
          <w:szCs w:val="24"/>
          <w:lang w:val="es-ES"/>
        </w:rPr>
        <w:t>3</w:t>
      </w:r>
      <w:r w:rsidR="26355208" w:rsidRPr="001030B5">
        <w:rPr>
          <w:rStyle w:val="Ttulo2Car"/>
          <w:rFonts w:ascii="Times New Roman" w:hAnsi="Times New Roman" w:cs="Times New Roman"/>
          <w:color w:val="auto"/>
          <w:sz w:val="24"/>
          <w:szCs w:val="24"/>
          <w:lang w:val="es-ES"/>
        </w:rPr>
        <w:t xml:space="preserve"> Memoria de final de curso</w:t>
      </w:r>
      <w:bookmarkEnd w:id="32"/>
      <w:r w:rsidR="26355208" w:rsidRPr="001030B5">
        <w:rPr>
          <w:rFonts w:ascii="Times New Roman" w:hAnsi="Times New Roman" w:cs="Times New Roman"/>
          <w:color w:val="auto"/>
        </w:rPr>
        <w:t> </w:t>
      </w:r>
    </w:p>
    <w:p w14:paraId="48AB3388" w14:textId="6A4207C0" w:rsidR="66623D7A" w:rsidRPr="001030B5" w:rsidRDefault="66623D7A"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1</w:t>
      </w:r>
      <w:r w:rsidR="2FD4929D" w:rsidRPr="001030B5">
        <w:rPr>
          <w:rFonts w:ascii="Times New Roman" w:hAnsi="Times New Roman" w:cs="Times New Roman"/>
          <w:sz w:val="24"/>
          <w:szCs w:val="24"/>
        </w:rPr>
        <w:t>.</w:t>
      </w:r>
      <w:r w:rsidR="5991F49E" w:rsidRPr="001030B5">
        <w:rPr>
          <w:rFonts w:ascii="Times New Roman" w:hAnsi="Times New Roman" w:cs="Times New Roman"/>
          <w:sz w:val="24"/>
          <w:szCs w:val="24"/>
        </w:rPr>
        <w:t xml:space="preserve"> A la finalización del curso escolar, el centro elaborará un informe final donde hará constar el número de alumnado matriculado, el abandono de estudios y los resultados obtenidos en la evaluación final por idioma, nivel y curso. </w:t>
      </w:r>
    </w:p>
    <w:p w14:paraId="4A6CF74D" w14:textId="0DE8AC72" w:rsidR="5991F49E" w:rsidRPr="001030B5" w:rsidRDefault="5991F49E"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Este informe deberá contener: </w:t>
      </w:r>
    </w:p>
    <w:p w14:paraId="027AA3D1" w14:textId="4C604859" w:rsidR="5991F49E" w:rsidRPr="001030B5" w:rsidRDefault="5991F49E"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El análisis de los resultados de las evaluaciones y del abandono de estudios</w:t>
      </w:r>
      <w:r w:rsidR="00CB044F" w:rsidRPr="001030B5">
        <w:rPr>
          <w:rFonts w:ascii="Times New Roman" w:hAnsi="Times New Roman" w:cs="Times New Roman"/>
          <w:sz w:val="24"/>
          <w:szCs w:val="24"/>
        </w:rPr>
        <w:t>.</w:t>
      </w:r>
      <w:r w:rsidRPr="001030B5">
        <w:rPr>
          <w:rFonts w:ascii="Times New Roman" w:hAnsi="Times New Roman" w:cs="Times New Roman"/>
          <w:sz w:val="24"/>
          <w:szCs w:val="24"/>
        </w:rPr>
        <w:t xml:space="preserve"> </w:t>
      </w:r>
    </w:p>
    <w:p w14:paraId="4F331B1C" w14:textId="24C44956" w:rsidR="5991F49E" w:rsidRPr="001030B5" w:rsidRDefault="5991F49E" w:rsidP="005A4A4E">
      <w:pPr>
        <w:spacing w:before="238" w:after="198" w:line="276" w:lineRule="auto"/>
        <w:jc w:val="both"/>
        <w:rPr>
          <w:rFonts w:ascii="Times New Roman" w:eastAsiaTheme="minorEastAsia" w:hAnsi="Times New Roman" w:cs="Times New Roman"/>
          <w:sz w:val="24"/>
          <w:szCs w:val="24"/>
        </w:rPr>
      </w:pPr>
      <w:r w:rsidRPr="001030B5">
        <w:rPr>
          <w:rFonts w:ascii="Times New Roman" w:hAnsi="Times New Roman" w:cs="Times New Roman"/>
          <w:sz w:val="24"/>
          <w:szCs w:val="24"/>
        </w:rPr>
        <w:t>- Las dificultades encontradas</w:t>
      </w:r>
      <w:r w:rsidR="00CB044F" w:rsidRPr="001030B5">
        <w:rPr>
          <w:rFonts w:ascii="Times New Roman" w:hAnsi="Times New Roman" w:cs="Times New Roman"/>
          <w:sz w:val="24"/>
          <w:szCs w:val="24"/>
        </w:rPr>
        <w:t>.</w:t>
      </w:r>
    </w:p>
    <w:p w14:paraId="3CAEA9E7" w14:textId="193E3B44" w:rsidR="5991F49E" w:rsidRPr="001030B5" w:rsidRDefault="5991F49E"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Las propuestas de mejora para el siguiente curso</w:t>
      </w:r>
      <w:r w:rsidR="00CB044F" w:rsidRPr="001030B5">
        <w:rPr>
          <w:rFonts w:ascii="Times New Roman" w:hAnsi="Times New Roman" w:cs="Times New Roman"/>
          <w:sz w:val="24"/>
          <w:szCs w:val="24"/>
        </w:rPr>
        <w:t>.</w:t>
      </w:r>
    </w:p>
    <w:p w14:paraId="600FC7AD" w14:textId="5F9BAA0D" w:rsidR="5991F49E" w:rsidRPr="001030B5" w:rsidRDefault="5991F49E"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Para ello, se recopilarán los datos de los departamentos didácticos, que servirán para la elaboración de la memoria final y de los planes de mejora para el siguiente curso.</w:t>
      </w:r>
    </w:p>
    <w:p w14:paraId="37573701" w14:textId="0C98D0D1" w:rsidR="371DF0E6" w:rsidRPr="001030B5" w:rsidRDefault="5991F49E"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En </w:t>
      </w:r>
      <w:r w:rsidR="00F157C7" w:rsidRPr="001030B5">
        <w:rPr>
          <w:rFonts w:ascii="Times New Roman" w:hAnsi="Times New Roman" w:cs="Times New Roman"/>
          <w:sz w:val="24"/>
          <w:szCs w:val="24"/>
        </w:rPr>
        <w:t>e</w:t>
      </w:r>
      <w:r w:rsidRPr="001030B5">
        <w:rPr>
          <w:rFonts w:ascii="Times New Roman" w:hAnsi="Times New Roman" w:cs="Times New Roman"/>
          <w:sz w:val="24"/>
          <w:szCs w:val="24"/>
        </w:rPr>
        <w:t xml:space="preserve">ste, se evaluará el proceso de enseñanza-aprendizaje y la consecución de objetivos marcados en la </w:t>
      </w:r>
      <w:r w:rsidR="00FB5819" w:rsidRPr="001030B5">
        <w:rPr>
          <w:rFonts w:ascii="Times New Roman" w:hAnsi="Times New Roman" w:cs="Times New Roman"/>
          <w:sz w:val="24"/>
          <w:szCs w:val="24"/>
        </w:rPr>
        <w:t>p</w:t>
      </w:r>
      <w:r w:rsidR="00A84863" w:rsidRPr="001030B5">
        <w:rPr>
          <w:rFonts w:ascii="Times New Roman" w:hAnsi="Times New Roman" w:cs="Times New Roman"/>
          <w:sz w:val="24"/>
          <w:szCs w:val="24"/>
        </w:rPr>
        <w:t xml:space="preserve">rogramación </w:t>
      </w:r>
      <w:r w:rsidR="00FB5819" w:rsidRPr="001030B5">
        <w:rPr>
          <w:rFonts w:ascii="Times New Roman" w:hAnsi="Times New Roman" w:cs="Times New Roman"/>
          <w:sz w:val="24"/>
          <w:szCs w:val="24"/>
        </w:rPr>
        <w:t>g</w:t>
      </w:r>
      <w:r w:rsidR="00A84863" w:rsidRPr="001030B5">
        <w:rPr>
          <w:rFonts w:ascii="Times New Roman" w:hAnsi="Times New Roman" w:cs="Times New Roman"/>
          <w:sz w:val="24"/>
          <w:szCs w:val="24"/>
        </w:rPr>
        <w:t xml:space="preserve">eneral </w:t>
      </w:r>
      <w:r w:rsidR="00FB5819" w:rsidRPr="001030B5">
        <w:rPr>
          <w:rFonts w:ascii="Times New Roman" w:hAnsi="Times New Roman" w:cs="Times New Roman"/>
          <w:sz w:val="24"/>
          <w:szCs w:val="24"/>
        </w:rPr>
        <w:t>a</w:t>
      </w:r>
      <w:r w:rsidR="00A84863" w:rsidRPr="001030B5">
        <w:rPr>
          <w:rFonts w:ascii="Times New Roman" w:hAnsi="Times New Roman" w:cs="Times New Roman"/>
          <w:sz w:val="24"/>
          <w:szCs w:val="24"/>
        </w:rPr>
        <w:t>nual</w:t>
      </w:r>
      <w:r w:rsidRPr="001030B5">
        <w:rPr>
          <w:rFonts w:ascii="Times New Roman" w:hAnsi="Times New Roman" w:cs="Times New Roman"/>
          <w:sz w:val="24"/>
          <w:szCs w:val="24"/>
        </w:rPr>
        <w:t>.</w:t>
      </w:r>
    </w:p>
    <w:p w14:paraId="30855753" w14:textId="6B080F9D" w:rsidR="006F5F13" w:rsidRPr="001030B5" w:rsidRDefault="5F162461"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2</w:t>
      </w:r>
      <w:r w:rsidR="64586832" w:rsidRPr="001030B5">
        <w:rPr>
          <w:rFonts w:ascii="Times New Roman" w:hAnsi="Times New Roman" w:cs="Times New Roman"/>
          <w:sz w:val="24"/>
          <w:szCs w:val="24"/>
        </w:rPr>
        <w:t>.</w:t>
      </w:r>
      <w:r w:rsidRPr="001030B5">
        <w:rPr>
          <w:rFonts w:ascii="Times New Roman" w:hAnsi="Times New Roman" w:cs="Times New Roman"/>
          <w:sz w:val="24"/>
          <w:szCs w:val="24"/>
        </w:rPr>
        <w:t xml:space="preserve"> </w:t>
      </w:r>
      <w:r w:rsidR="5991F49E" w:rsidRPr="001030B5">
        <w:rPr>
          <w:rFonts w:ascii="Times New Roman" w:hAnsi="Times New Roman" w:cs="Times New Roman"/>
          <w:sz w:val="24"/>
          <w:szCs w:val="24"/>
        </w:rPr>
        <w:t>Del mismo modo, se deberá realizar un análisis de los resultados obtenidos en las Pruebas Unificadas de Certificación (PUC) en su convocatoria ordinaria y extraordinaria, distinguiendo al alumnado oficial del libre, haciendo especial énfasis en las actividades de lengua calificadas como no aptas, y valorando las causas de estos resultados.  </w:t>
      </w:r>
    </w:p>
    <w:p w14:paraId="464EF876" w14:textId="34D40303" w:rsidR="00C2699D" w:rsidRPr="001030B5" w:rsidRDefault="6768D8B8"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lastRenderedPageBreak/>
        <w:t>3</w:t>
      </w:r>
      <w:r w:rsidR="1C92AEC7" w:rsidRPr="001030B5">
        <w:rPr>
          <w:rFonts w:ascii="Times New Roman" w:hAnsi="Times New Roman" w:cs="Times New Roman"/>
          <w:sz w:val="24"/>
          <w:szCs w:val="24"/>
        </w:rPr>
        <w:t>.</w:t>
      </w:r>
      <w:r w:rsidRPr="001030B5">
        <w:rPr>
          <w:rFonts w:ascii="Times New Roman" w:hAnsi="Times New Roman" w:cs="Times New Roman"/>
          <w:sz w:val="24"/>
          <w:szCs w:val="24"/>
        </w:rPr>
        <w:t xml:space="preserve"> </w:t>
      </w:r>
      <w:r w:rsidR="5991F49E" w:rsidRPr="001030B5">
        <w:rPr>
          <w:rFonts w:ascii="Times New Roman" w:hAnsi="Times New Roman" w:cs="Times New Roman"/>
          <w:sz w:val="24"/>
          <w:szCs w:val="24"/>
        </w:rPr>
        <w:t xml:space="preserve">La memoria final de curso la aprobará la dirección del centro, informado 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 xml:space="preserve">onsejo </w:t>
      </w:r>
      <w:r w:rsidR="00957F44" w:rsidRPr="001030B5">
        <w:rPr>
          <w:rFonts w:ascii="Times New Roman" w:hAnsi="Times New Roman" w:cs="Times New Roman"/>
          <w:sz w:val="24"/>
          <w:szCs w:val="24"/>
        </w:rPr>
        <w:t>e</w:t>
      </w:r>
      <w:r w:rsidR="00072BEC" w:rsidRPr="001030B5">
        <w:rPr>
          <w:rFonts w:ascii="Times New Roman" w:hAnsi="Times New Roman" w:cs="Times New Roman"/>
          <w:sz w:val="24"/>
          <w:szCs w:val="24"/>
        </w:rPr>
        <w:t>scolar</w:t>
      </w:r>
      <w:r w:rsidR="5991F49E" w:rsidRPr="001030B5">
        <w:rPr>
          <w:rFonts w:ascii="Times New Roman" w:hAnsi="Times New Roman" w:cs="Times New Roman"/>
          <w:sz w:val="24"/>
          <w:szCs w:val="24"/>
        </w:rPr>
        <w:t xml:space="preserve">, y la remitirá a la </w:t>
      </w:r>
      <w:r w:rsidR="00D55190" w:rsidRPr="001030B5">
        <w:rPr>
          <w:rFonts w:ascii="Times New Roman" w:hAnsi="Times New Roman" w:cs="Times New Roman"/>
          <w:sz w:val="24"/>
          <w:szCs w:val="24"/>
        </w:rPr>
        <w:t>i</w:t>
      </w:r>
      <w:r w:rsidR="5991F49E" w:rsidRPr="001030B5">
        <w:rPr>
          <w:rFonts w:ascii="Times New Roman" w:hAnsi="Times New Roman" w:cs="Times New Roman"/>
          <w:sz w:val="24"/>
          <w:szCs w:val="24"/>
        </w:rPr>
        <w:t xml:space="preserve">nspección </w:t>
      </w:r>
      <w:r w:rsidR="00D55190" w:rsidRPr="001030B5">
        <w:rPr>
          <w:rFonts w:ascii="Times New Roman" w:hAnsi="Times New Roman" w:cs="Times New Roman"/>
          <w:sz w:val="24"/>
          <w:szCs w:val="24"/>
        </w:rPr>
        <w:t>e</w:t>
      </w:r>
      <w:r w:rsidR="5991F49E" w:rsidRPr="001030B5">
        <w:rPr>
          <w:rFonts w:ascii="Times New Roman" w:hAnsi="Times New Roman" w:cs="Times New Roman"/>
          <w:sz w:val="24"/>
          <w:szCs w:val="24"/>
        </w:rPr>
        <w:t xml:space="preserve">ducativa y a la Dirección General de </w:t>
      </w:r>
      <w:r w:rsidR="00843C05" w:rsidRPr="001030B5">
        <w:rPr>
          <w:rFonts w:ascii="Times New Roman" w:hAnsi="Times New Roman" w:cs="Times New Roman"/>
          <w:sz w:val="24"/>
          <w:szCs w:val="24"/>
        </w:rPr>
        <w:t>Ordenación Educativa</w:t>
      </w:r>
      <w:r w:rsidR="5991F49E" w:rsidRPr="001030B5">
        <w:rPr>
          <w:rFonts w:ascii="Times New Roman" w:hAnsi="Times New Roman" w:cs="Times New Roman"/>
          <w:sz w:val="24"/>
          <w:szCs w:val="24"/>
        </w:rPr>
        <w:t xml:space="preserve">.  </w:t>
      </w:r>
    </w:p>
    <w:p w14:paraId="356009A9" w14:textId="13210A92" w:rsidR="40300C03" w:rsidRPr="001030B5" w:rsidRDefault="40300C03" w:rsidP="005A4A4E">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4. </w:t>
      </w:r>
      <w:r w:rsidR="5991F49E" w:rsidRPr="001030B5">
        <w:rPr>
          <w:rFonts w:ascii="Times New Roman" w:hAnsi="Times New Roman" w:cs="Times New Roman"/>
          <w:sz w:val="24"/>
          <w:szCs w:val="24"/>
        </w:rPr>
        <w:t>La fecha límite para la remisión de la memoria final del curso 202</w:t>
      </w:r>
      <w:r w:rsidR="004A43F1" w:rsidRPr="001030B5">
        <w:rPr>
          <w:rFonts w:ascii="Times New Roman" w:hAnsi="Times New Roman" w:cs="Times New Roman"/>
          <w:sz w:val="24"/>
          <w:szCs w:val="24"/>
        </w:rPr>
        <w:t>6</w:t>
      </w:r>
      <w:r w:rsidR="5991F49E" w:rsidRPr="001030B5">
        <w:rPr>
          <w:rFonts w:ascii="Times New Roman" w:hAnsi="Times New Roman" w:cs="Times New Roman"/>
          <w:sz w:val="24"/>
          <w:szCs w:val="24"/>
        </w:rPr>
        <w:t>-202</w:t>
      </w:r>
      <w:r w:rsidR="004A43F1" w:rsidRPr="001030B5">
        <w:rPr>
          <w:rFonts w:ascii="Times New Roman" w:hAnsi="Times New Roman" w:cs="Times New Roman"/>
          <w:sz w:val="24"/>
          <w:szCs w:val="24"/>
        </w:rPr>
        <w:t>7</w:t>
      </w:r>
      <w:r w:rsidR="5991F49E" w:rsidRPr="001030B5">
        <w:rPr>
          <w:rFonts w:ascii="Times New Roman" w:hAnsi="Times New Roman" w:cs="Times New Roman"/>
          <w:sz w:val="24"/>
          <w:szCs w:val="24"/>
        </w:rPr>
        <w:t xml:space="preserve"> será el 1</w:t>
      </w:r>
      <w:r w:rsidR="00C2699D" w:rsidRPr="001030B5">
        <w:rPr>
          <w:rFonts w:ascii="Times New Roman" w:hAnsi="Times New Roman" w:cs="Times New Roman"/>
          <w:sz w:val="24"/>
          <w:szCs w:val="24"/>
        </w:rPr>
        <w:t>5</w:t>
      </w:r>
      <w:r w:rsidR="5991F49E" w:rsidRPr="001030B5">
        <w:rPr>
          <w:rFonts w:ascii="Times New Roman" w:hAnsi="Times New Roman" w:cs="Times New Roman"/>
          <w:sz w:val="24"/>
          <w:szCs w:val="24"/>
        </w:rPr>
        <w:t xml:space="preserve"> de julio de 202</w:t>
      </w:r>
      <w:r w:rsidR="004A43F1" w:rsidRPr="001030B5">
        <w:rPr>
          <w:rFonts w:ascii="Times New Roman" w:hAnsi="Times New Roman" w:cs="Times New Roman"/>
          <w:sz w:val="24"/>
          <w:szCs w:val="24"/>
        </w:rPr>
        <w:t>7</w:t>
      </w:r>
      <w:r w:rsidR="5991F49E" w:rsidRPr="001030B5">
        <w:rPr>
          <w:rFonts w:ascii="Times New Roman" w:hAnsi="Times New Roman" w:cs="Times New Roman"/>
          <w:sz w:val="24"/>
          <w:szCs w:val="24"/>
        </w:rPr>
        <w:t>.</w:t>
      </w:r>
    </w:p>
    <w:p w14:paraId="268C5CCD" w14:textId="77777777" w:rsidR="006F5F13" w:rsidRPr="001030B5" w:rsidRDefault="006F5F13" w:rsidP="005A4A4E">
      <w:pPr>
        <w:spacing w:before="238" w:after="198" w:line="276" w:lineRule="auto"/>
        <w:jc w:val="both"/>
        <w:rPr>
          <w:rFonts w:ascii="Times New Roman" w:hAnsi="Times New Roman" w:cs="Times New Roman"/>
          <w:sz w:val="24"/>
          <w:szCs w:val="24"/>
        </w:rPr>
      </w:pPr>
    </w:p>
    <w:p w14:paraId="1A835FD2" w14:textId="3F36C53C" w:rsidR="71ED996E" w:rsidRPr="001030B5" w:rsidRDefault="71ED996E" w:rsidP="00ED340E">
      <w:pPr>
        <w:pStyle w:val="Ttulo2"/>
        <w:jc w:val="both"/>
        <w:rPr>
          <w:rFonts w:ascii="Times New Roman" w:eastAsiaTheme="minorEastAsia" w:hAnsi="Times New Roman" w:cs="Times New Roman"/>
          <w:color w:val="auto"/>
          <w:sz w:val="24"/>
          <w:szCs w:val="24"/>
        </w:rPr>
      </w:pPr>
      <w:bookmarkStart w:id="33" w:name="_Toc234416334"/>
      <w:r w:rsidRPr="001030B5">
        <w:rPr>
          <w:rFonts w:ascii="Times New Roman" w:eastAsiaTheme="minorEastAsia" w:hAnsi="Times New Roman" w:cs="Times New Roman"/>
          <w:color w:val="auto"/>
          <w:sz w:val="24"/>
          <w:szCs w:val="24"/>
        </w:rPr>
        <w:t>5. ÓRGANOS DE COORDINACIÓN DOCENTE</w:t>
      </w:r>
      <w:bookmarkEnd w:id="33"/>
    </w:p>
    <w:p w14:paraId="77E489D0" w14:textId="77777777" w:rsidR="006F5F13" w:rsidRPr="001030B5" w:rsidRDefault="006F5F13" w:rsidP="0042229D">
      <w:pPr>
        <w:spacing w:before="238" w:after="198" w:line="276" w:lineRule="auto"/>
        <w:jc w:val="both"/>
        <w:rPr>
          <w:rFonts w:ascii="Times New Roman" w:hAnsi="Times New Roman" w:cs="Times New Roman"/>
          <w:sz w:val="24"/>
          <w:szCs w:val="24"/>
        </w:rPr>
      </w:pPr>
    </w:p>
    <w:p w14:paraId="7F996002" w14:textId="4DCB7622" w:rsidR="6D74EF83" w:rsidRPr="001030B5" w:rsidRDefault="2FBE59EE" w:rsidP="00ED340E">
      <w:pPr>
        <w:pStyle w:val="Ttulo3"/>
        <w:jc w:val="both"/>
        <w:rPr>
          <w:rFonts w:ascii="Times New Roman" w:eastAsiaTheme="minorEastAsia" w:hAnsi="Times New Roman" w:cs="Times New Roman"/>
          <w:color w:val="auto"/>
        </w:rPr>
      </w:pPr>
      <w:bookmarkStart w:id="34" w:name="_Toc234416335"/>
      <w:r w:rsidRPr="001030B5">
        <w:rPr>
          <w:rFonts w:ascii="Times New Roman" w:eastAsiaTheme="minorEastAsia" w:hAnsi="Times New Roman" w:cs="Times New Roman"/>
          <w:color w:val="auto"/>
        </w:rPr>
        <w:t>5.1</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Consideraciones generales</w:t>
      </w:r>
      <w:bookmarkEnd w:id="34"/>
    </w:p>
    <w:p w14:paraId="32BD266E" w14:textId="77777777" w:rsidR="008029FF" w:rsidRPr="001030B5" w:rsidRDefault="008029FF" w:rsidP="00ED340E">
      <w:pPr>
        <w:jc w:val="both"/>
        <w:rPr>
          <w:rFonts w:ascii="Times New Roman" w:eastAsiaTheme="minorEastAsia" w:hAnsi="Times New Roman" w:cs="Times New Roman"/>
          <w:sz w:val="24"/>
          <w:szCs w:val="24"/>
        </w:rPr>
      </w:pPr>
    </w:p>
    <w:p w14:paraId="0F0C868F" w14:textId="1C52E237" w:rsidR="6D74EF83" w:rsidRPr="001030B5" w:rsidRDefault="596524FC"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En las escuelas oficiales de idiomas, se constituirán los órganos de coordinación docente siguientes:</w:t>
      </w:r>
    </w:p>
    <w:p w14:paraId="027C7D8C" w14:textId="59706554" w:rsidR="6D74EF83" w:rsidRPr="001030B5" w:rsidRDefault="596524FC" w:rsidP="00ED340E">
      <w:pPr>
        <w:pStyle w:val="Prrafodelista"/>
        <w:numPr>
          <w:ilvl w:val="0"/>
          <w:numId w:val="24"/>
        </w:numPr>
        <w:spacing w:line="360" w:lineRule="auto"/>
        <w:ind w:left="426"/>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Comisión de coordinación pedagógica</w:t>
      </w:r>
      <w:r w:rsidR="00CB044F" w:rsidRPr="001030B5">
        <w:rPr>
          <w:rFonts w:ascii="Times New Roman" w:eastAsiaTheme="minorEastAsia" w:hAnsi="Times New Roman" w:cs="Times New Roman"/>
          <w:sz w:val="24"/>
          <w:szCs w:val="24"/>
        </w:rPr>
        <w:t>.</w:t>
      </w:r>
    </w:p>
    <w:p w14:paraId="54153562" w14:textId="47EC3955" w:rsidR="6D74EF83" w:rsidRPr="001030B5" w:rsidRDefault="2FBE59EE" w:rsidP="00ED340E">
      <w:pPr>
        <w:pStyle w:val="Prrafodelista"/>
        <w:numPr>
          <w:ilvl w:val="0"/>
          <w:numId w:val="24"/>
        </w:numPr>
        <w:spacing w:line="360" w:lineRule="auto"/>
        <w:ind w:left="426"/>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Departamentos didácticos</w:t>
      </w:r>
      <w:r w:rsidR="00CB044F" w:rsidRPr="001030B5">
        <w:rPr>
          <w:rFonts w:ascii="Times New Roman" w:eastAsiaTheme="minorEastAsia" w:hAnsi="Times New Roman" w:cs="Times New Roman"/>
          <w:sz w:val="24"/>
          <w:szCs w:val="24"/>
        </w:rPr>
        <w:t>.</w:t>
      </w:r>
    </w:p>
    <w:p w14:paraId="65E28F17" w14:textId="2AF599D0" w:rsidR="6D74EF83" w:rsidRPr="001030B5" w:rsidRDefault="596524FC"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 Estos órganos de coordinación docente, así como sus respectivas funciones, están definidos en el Decreto</w:t>
      </w:r>
      <w:r w:rsidR="53BCEB1C" w:rsidRPr="001030B5">
        <w:rPr>
          <w:rFonts w:ascii="Times New Roman" w:eastAsiaTheme="minorEastAsia" w:hAnsi="Times New Roman" w:cs="Times New Roman"/>
          <w:sz w:val="24"/>
          <w:szCs w:val="24"/>
        </w:rPr>
        <w:t xml:space="preserve"> 167/2017</w:t>
      </w:r>
      <w:r w:rsidRPr="001030B5">
        <w:rPr>
          <w:rFonts w:ascii="Times New Roman" w:eastAsiaTheme="minorEastAsia" w:hAnsi="Times New Roman" w:cs="Times New Roman"/>
          <w:sz w:val="24"/>
          <w:szCs w:val="24"/>
        </w:rPr>
        <w:t>.</w:t>
      </w:r>
    </w:p>
    <w:p w14:paraId="7F0E7B5B" w14:textId="77777777" w:rsidR="005C7660" w:rsidRPr="001030B5" w:rsidRDefault="005C7660" w:rsidP="0042229D">
      <w:pPr>
        <w:jc w:val="both"/>
        <w:rPr>
          <w:rFonts w:ascii="Times New Roman" w:eastAsiaTheme="minorEastAsia" w:hAnsi="Times New Roman" w:cs="Times New Roman"/>
          <w:sz w:val="24"/>
          <w:szCs w:val="24"/>
        </w:rPr>
      </w:pPr>
    </w:p>
    <w:p w14:paraId="572CC5D1" w14:textId="576955D4" w:rsidR="19EDA4BD" w:rsidRPr="001030B5" w:rsidRDefault="6501EEEA" w:rsidP="00ED340E">
      <w:pPr>
        <w:pStyle w:val="Ttulo3"/>
        <w:jc w:val="both"/>
        <w:rPr>
          <w:rFonts w:ascii="Times New Roman" w:eastAsiaTheme="minorEastAsia" w:hAnsi="Times New Roman" w:cs="Times New Roman"/>
          <w:color w:val="auto"/>
        </w:rPr>
      </w:pPr>
      <w:bookmarkStart w:id="35" w:name="_Toc234416336"/>
      <w:r w:rsidRPr="001030B5">
        <w:rPr>
          <w:rFonts w:ascii="Times New Roman" w:eastAsiaTheme="minorEastAsia" w:hAnsi="Times New Roman" w:cs="Times New Roman"/>
          <w:color w:val="auto"/>
        </w:rPr>
        <w:t>5.2. Otras figuras de coordinación</w:t>
      </w:r>
      <w:bookmarkEnd w:id="35"/>
    </w:p>
    <w:p w14:paraId="0BBC18D3" w14:textId="77777777" w:rsidR="00276498" w:rsidRPr="001030B5" w:rsidRDefault="00276498" w:rsidP="00276498"/>
    <w:p w14:paraId="61F6A044" w14:textId="4D6F3854" w:rsidR="00F157C7" w:rsidRPr="001030B5" w:rsidRDefault="00F157C7" w:rsidP="00ED340E">
      <w:pPr>
        <w:pStyle w:val="Ttulo4"/>
        <w:jc w:val="both"/>
        <w:rPr>
          <w:rFonts w:ascii="Times New Roman" w:hAnsi="Times New Roman" w:cs="Times New Roman"/>
          <w:color w:val="auto"/>
          <w:sz w:val="24"/>
          <w:szCs w:val="24"/>
        </w:rPr>
      </w:pPr>
      <w:bookmarkStart w:id="36" w:name="_Toc234416337"/>
      <w:r w:rsidRPr="001030B5">
        <w:rPr>
          <w:rFonts w:ascii="Times New Roman" w:hAnsi="Times New Roman" w:cs="Times New Roman"/>
          <w:color w:val="auto"/>
          <w:sz w:val="24"/>
          <w:szCs w:val="24"/>
        </w:rPr>
        <w:t>5.2.1. Coordinación de las tecnologías de la información y comunicación</w:t>
      </w:r>
      <w:bookmarkEnd w:id="36"/>
    </w:p>
    <w:p w14:paraId="1F7FCD89" w14:textId="77777777" w:rsidR="005C7660" w:rsidRPr="001030B5" w:rsidRDefault="005C7660" w:rsidP="005C7660"/>
    <w:p w14:paraId="1C4B2FEC" w14:textId="5AA1014A" w:rsidR="43A84821" w:rsidRPr="001030B5" w:rsidRDefault="6FAC78F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Las funciones del coordinador o coordinadora de las tecnologías de la información y comunicación serán las siguientes:</w:t>
      </w:r>
    </w:p>
    <w:p w14:paraId="1FC83D3B" w14:textId="23AA628A"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a) Coordinar el uso del aula o aulas de informática del centro. </w:t>
      </w:r>
    </w:p>
    <w:p w14:paraId="6EBC383A" w14:textId="35FE8EB3"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b) Velar por el mantenimiento del material informático. </w:t>
      </w:r>
    </w:p>
    <w:p w14:paraId="24D462E6" w14:textId="64B16009"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 Ejercer la interlocución con el apoyo y la asistencia informática (SAI) así como con la administración, en los temas relativos a las TIC.</w:t>
      </w:r>
    </w:p>
    <w:p w14:paraId="1E7A1020" w14:textId="59D0EB5E"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w:t>
      </w:r>
      <w:r w:rsidR="00227F54">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Gestionar, dentro de la aplicación de inventario TIC proporcionada por la Administración, el </w:t>
      </w:r>
      <w:r w:rsidRPr="00227F54">
        <w:rPr>
          <w:rFonts w:ascii="Times New Roman" w:eastAsiaTheme="minorEastAsia" w:hAnsi="Times New Roman" w:cs="Times New Roman"/>
          <w:i/>
          <w:iCs/>
          <w:sz w:val="24"/>
          <w:szCs w:val="24"/>
        </w:rPr>
        <w:t>hardware</w:t>
      </w:r>
      <w:r w:rsidRPr="001030B5">
        <w:rPr>
          <w:rFonts w:ascii="Times New Roman" w:eastAsiaTheme="minorEastAsia" w:hAnsi="Times New Roman" w:cs="Times New Roman"/>
          <w:sz w:val="24"/>
          <w:szCs w:val="24"/>
        </w:rPr>
        <w:t xml:space="preserve"> y el </w:t>
      </w:r>
      <w:r w:rsidRPr="00227F54">
        <w:rPr>
          <w:rFonts w:ascii="Times New Roman" w:eastAsiaTheme="minorEastAsia" w:hAnsi="Times New Roman" w:cs="Times New Roman"/>
          <w:i/>
          <w:iCs/>
          <w:sz w:val="24"/>
          <w:szCs w:val="24"/>
        </w:rPr>
        <w:t>software</w:t>
      </w:r>
      <w:r w:rsidRPr="001030B5">
        <w:rPr>
          <w:rFonts w:ascii="Times New Roman" w:eastAsiaTheme="minorEastAsia" w:hAnsi="Times New Roman" w:cs="Times New Roman"/>
          <w:sz w:val="24"/>
          <w:szCs w:val="24"/>
        </w:rPr>
        <w:t xml:space="preserve"> de que dispone el centro, </w:t>
      </w:r>
      <w:r w:rsidR="00411E29" w:rsidRPr="001030B5">
        <w:rPr>
          <w:rFonts w:ascii="Times New Roman" w:eastAsiaTheme="minorEastAsia" w:hAnsi="Times New Roman" w:cs="Times New Roman"/>
          <w:sz w:val="24"/>
          <w:szCs w:val="24"/>
        </w:rPr>
        <w:t>de cuya localización y disponibilidad se responsabiliza.</w:t>
      </w:r>
    </w:p>
    <w:p w14:paraId="4EEBD6DC" w14:textId="3EE2604C"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 Colaborar en la confección del inventario del material informático no incluido en la aplicación de inventario TIC.</w:t>
      </w:r>
    </w:p>
    <w:p w14:paraId="396CD4CC" w14:textId="0D9513B6"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f) Promover y asesorar al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en la integración de las TIC en la tarea docente y su incorporación a la planificación didáctica y proyectos de innovación.</w:t>
      </w:r>
    </w:p>
    <w:p w14:paraId="38D1BF0C" w14:textId="0E64EA4F"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 xml:space="preserve">g) Asesorar en materia informática al resto del profesorado e informar de las actividades que se lleven a cabo en el aula o aulas de informática. </w:t>
      </w:r>
    </w:p>
    <w:p w14:paraId="2C025834" w14:textId="4556C73E"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h) Conocer, promover y asesorar a la comunidad educativa en el uso de las aplicaciones de gestión académica, administrativa y de comunicación que la </w:t>
      </w:r>
      <w:r w:rsidR="001A5882"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 xml:space="preserve">dministración ponga al alcance de los centros educativos. </w:t>
      </w:r>
    </w:p>
    <w:p w14:paraId="4F12EAD8" w14:textId="3EA8BD65" w:rsidR="322BBDE8" w:rsidRPr="001030B5" w:rsidRDefault="17F8860D"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i</w:t>
      </w:r>
      <w:r w:rsidR="6F61F0EA" w:rsidRPr="001030B5">
        <w:rPr>
          <w:rFonts w:ascii="Times New Roman" w:eastAsiaTheme="minorEastAsia" w:hAnsi="Times New Roman" w:cs="Times New Roman"/>
          <w:sz w:val="24"/>
          <w:szCs w:val="24"/>
        </w:rPr>
        <w:t xml:space="preserve">) Conocer y asesorar a la comunidad educativa sobre la normativa y la ordenación reguladora del uso de las TIC en el centro. </w:t>
      </w:r>
    </w:p>
    <w:p w14:paraId="60D39C5F" w14:textId="19CE05AF"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j) Colaborar en el diseño del programa anual de formación del centro asesorando al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y específicamente a la figura de la coordinación de formación, para realizar el análisis de las necesidades formativas del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en relación con el ámbito TIC. </w:t>
      </w:r>
    </w:p>
    <w:p w14:paraId="42096D07" w14:textId="1F6E56C2" w:rsidR="322BBDE8" w:rsidRPr="001030B5" w:rsidRDefault="6F61F0EA"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k) Asesorar a la secretaría del centro en su función de atender y difundir los requisitos normativos para que el centro cumpla la normativa vigente en protección de datos en los procedimientos administrativos y en la manera de compartir información mediante las tecnologías de la información y la comunicación. </w:t>
      </w:r>
    </w:p>
    <w:p w14:paraId="5F7B5FFD" w14:textId="354922F1" w:rsidR="7E0D4B62" w:rsidRPr="001030B5" w:rsidRDefault="6F61F0EA" w:rsidP="00ED340E">
      <w:pPr>
        <w:jc w:val="both"/>
        <w:rPr>
          <w:rFonts w:ascii="Times New Roman" w:eastAsiaTheme="minorEastAsia" w:hAnsi="Times New Roman" w:cs="Times New Roman"/>
          <w:sz w:val="24"/>
          <w:szCs w:val="24"/>
        </w:rPr>
      </w:pPr>
      <w:bookmarkStart w:id="37" w:name="_Hlk201845561"/>
      <w:r w:rsidRPr="001030B5">
        <w:rPr>
          <w:rFonts w:ascii="Times New Roman" w:eastAsiaTheme="minorEastAsia" w:hAnsi="Times New Roman" w:cs="Times New Roman"/>
          <w:sz w:val="24"/>
          <w:szCs w:val="24"/>
        </w:rPr>
        <w:t xml:space="preserve">l) Cualquier otra que la </w:t>
      </w:r>
      <w:r w:rsidR="001A5882"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dministración educativa determine en su ámbito de competencias.</w:t>
      </w:r>
    </w:p>
    <w:p w14:paraId="1FBBC5FD" w14:textId="77777777" w:rsidR="005C7660" w:rsidRPr="001030B5" w:rsidRDefault="005C7660" w:rsidP="0042229D">
      <w:pPr>
        <w:jc w:val="both"/>
        <w:rPr>
          <w:rFonts w:ascii="Times New Roman" w:eastAsiaTheme="minorEastAsia" w:hAnsi="Times New Roman" w:cs="Times New Roman"/>
          <w:sz w:val="24"/>
          <w:szCs w:val="24"/>
        </w:rPr>
      </w:pPr>
    </w:p>
    <w:p w14:paraId="32812A5A" w14:textId="1C37B231" w:rsidR="00F157C7" w:rsidRPr="001030B5" w:rsidRDefault="00F157C7" w:rsidP="00ED340E">
      <w:pPr>
        <w:pStyle w:val="Ttulo4"/>
        <w:jc w:val="both"/>
        <w:rPr>
          <w:rFonts w:ascii="Times New Roman" w:hAnsi="Times New Roman" w:cs="Times New Roman"/>
          <w:color w:val="auto"/>
          <w:sz w:val="24"/>
          <w:szCs w:val="24"/>
        </w:rPr>
      </w:pPr>
      <w:bookmarkStart w:id="38" w:name="_Toc234416338"/>
      <w:r w:rsidRPr="001030B5">
        <w:rPr>
          <w:rFonts w:ascii="Times New Roman" w:hAnsi="Times New Roman" w:cs="Times New Roman"/>
          <w:color w:val="auto"/>
          <w:sz w:val="24"/>
          <w:szCs w:val="24"/>
        </w:rPr>
        <w:t>5.2.2. Coordinación de formación</w:t>
      </w:r>
      <w:bookmarkEnd w:id="38"/>
    </w:p>
    <w:p w14:paraId="70562721" w14:textId="77777777" w:rsidR="005C7660" w:rsidRPr="001030B5" w:rsidRDefault="005C7660" w:rsidP="005C7660"/>
    <w:bookmarkEnd w:id="37"/>
    <w:p w14:paraId="42ED5C76" w14:textId="41D54808" w:rsidR="0CA61383" w:rsidRPr="001030B5" w:rsidRDefault="0FF2D2B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Las funciones del coordinador o coordinadora de formación son: </w:t>
      </w:r>
    </w:p>
    <w:p w14:paraId="222D6E9F" w14:textId="5AF2BAEE" w:rsidR="0CA61383" w:rsidRPr="001030B5" w:rsidRDefault="0FF2D2B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a) Detectar las necesidades de formación del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tanto en el ámbito del proyecto educativo de centro y del plan de actuación para la mejora como en el ámbito de las necesidades individuales del profesorado. </w:t>
      </w:r>
    </w:p>
    <w:p w14:paraId="58E2BA47" w14:textId="6127E10B" w:rsidR="0CA61383" w:rsidRPr="001030B5" w:rsidRDefault="0FF2D2B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b) Coordinar la formación del profesorado dentro del plan anual de formación permanente del profesorado. </w:t>
      </w:r>
    </w:p>
    <w:p w14:paraId="63898C26" w14:textId="3F8D7DA1" w:rsidR="0CA61383" w:rsidRPr="001030B5" w:rsidRDefault="0FF2D2B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c) Redactar la propuesta del programa anual de formación del centro </w:t>
      </w:r>
      <w:r w:rsidR="00F34F3B" w:rsidRPr="001030B5">
        <w:rPr>
          <w:rFonts w:ascii="Times New Roman" w:eastAsiaTheme="minorEastAsia" w:hAnsi="Times New Roman" w:cs="Times New Roman"/>
          <w:sz w:val="24"/>
          <w:szCs w:val="24"/>
        </w:rPr>
        <w:t>según</w:t>
      </w:r>
      <w:r w:rsidRPr="001030B5">
        <w:rPr>
          <w:rFonts w:ascii="Times New Roman" w:eastAsiaTheme="minorEastAsia" w:hAnsi="Times New Roman" w:cs="Times New Roman"/>
          <w:sz w:val="24"/>
          <w:szCs w:val="24"/>
        </w:rPr>
        <w:t xml:space="preserve"> las necesidades detectadas, de las recomendaciones de los</w:t>
      </w:r>
      <w:r w:rsidR="175A5D43" w:rsidRPr="001030B5">
        <w:rPr>
          <w:rFonts w:ascii="Times New Roman" w:eastAsiaTheme="minorEastAsia" w:hAnsi="Times New Roman" w:cs="Times New Roman"/>
          <w:sz w:val="24"/>
          <w:szCs w:val="24"/>
        </w:rPr>
        <w:t xml:space="preserve"> departamentos y de los equipos educativos, las líneas estratégicas generales del plan anual de formación permanente del profesorado y la evaluación del diseño y ejecución del programa anual de cursos anteriores. </w:t>
      </w:r>
    </w:p>
    <w:p w14:paraId="32B96FAC" w14:textId="236A9C7E" w:rsidR="0CA61383" w:rsidRPr="001030B5" w:rsidRDefault="175A5D43"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d) Coordinar con el centro de formación, innovación y recursos para el profesorado de referencia las actuaciones necesarias para la puesta en marcha y seguimiento de las actividades de formación en el ámbito del centro, que han sido aprobadas por la Administración. </w:t>
      </w:r>
    </w:p>
    <w:p w14:paraId="76DB36B4" w14:textId="5958C0E1" w:rsidR="0CA61383" w:rsidRPr="001030B5" w:rsidRDefault="175A5D43"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 Colaborar con el equipo directivo en la evaluación de la realización del programa anual de formación propuesto por el centro, tanto en su ejecución como en la mejora de los resultados del alumnado. </w:t>
      </w:r>
    </w:p>
    <w:p w14:paraId="4787D1A2" w14:textId="5CC26EE5" w:rsidR="0CA61383" w:rsidRPr="001030B5" w:rsidRDefault="175A5D43"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f) Cualquier otra que la </w:t>
      </w:r>
      <w:r w:rsidR="001A5882"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dministración educativa determine en su ámbito de competencias</w:t>
      </w:r>
      <w:r w:rsidR="0074260E" w:rsidRPr="001030B5">
        <w:rPr>
          <w:rFonts w:ascii="Times New Roman" w:eastAsiaTheme="minorEastAsia" w:hAnsi="Times New Roman" w:cs="Times New Roman"/>
          <w:sz w:val="24"/>
          <w:szCs w:val="24"/>
        </w:rPr>
        <w:t>.</w:t>
      </w:r>
    </w:p>
    <w:p w14:paraId="075A8A3E" w14:textId="77777777" w:rsidR="005C7660" w:rsidRPr="001030B5" w:rsidRDefault="005C7660" w:rsidP="0042229D">
      <w:pPr>
        <w:jc w:val="both"/>
        <w:rPr>
          <w:rFonts w:ascii="Times New Roman" w:eastAsiaTheme="minorEastAsia" w:hAnsi="Times New Roman" w:cs="Times New Roman"/>
          <w:sz w:val="24"/>
          <w:szCs w:val="24"/>
        </w:rPr>
      </w:pPr>
    </w:p>
    <w:p w14:paraId="699DE423" w14:textId="01A739A1" w:rsidR="00BA0F9D" w:rsidRPr="002C1190" w:rsidRDefault="00BA0F9D" w:rsidP="00ED340E">
      <w:pPr>
        <w:pStyle w:val="Ttulo4"/>
        <w:jc w:val="both"/>
        <w:rPr>
          <w:rFonts w:ascii="Times New Roman" w:hAnsi="Times New Roman" w:cs="Times New Roman"/>
          <w:color w:val="auto"/>
          <w:sz w:val="24"/>
          <w:szCs w:val="24"/>
          <w:highlight w:val="yellow"/>
        </w:rPr>
      </w:pPr>
      <w:bookmarkStart w:id="39" w:name="_Toc234416339"/>
      <w:r w:rsidRPr="002C1190">
        <w:rPr>
          <w:rFonts w:ascii="Times New Roman" w:hAnsi="Times New Roman" w:cs="Times New Roman"/>
          <w:color w:val="auto"/>
          <w:sz w:val="24"/>
          <w:szCs w:val="24"/>
          <w:highlight w:val="yellow"/>
        </w:rPr>
        <w:t>5.2.3. Coordinación de bienestar y protección</w:t>
      </w:r>
      <w:bookmarkEnd w:id="39"/>
    </w:p>
    <w:p w14:paraId="014B1A1B" w14:textId="77777777" w:rsidR="005C7660" w:rsidRPr="002C1190" w:rsidRDefault="005C7660" w:rsidP="005C7660">
      <w:pPr>
        <w:rPr>
          <w:highlight w:val="yellow"/>
        </w:rPr>
      </w:pPr>
    </w:p>
    <w:p w14:paraId="7666CB08" w14:textId="27F12825" w:rsidR="1919692F" w:rsidRPr="001030B5" w:rsidRDefault="294FEC45" w:rsidP="00ED340E">
      <w:pPr>
        <w:jc w:val="both"/>
        <w:rPr>
          <w:rFonts w:ascii="Times New Roman" w:eastAsiaTheme="minorEastAsia" w:hAnsi="Times New Roman" w:cs="Times New Roman"/>
          <w:sz w:val="24"/>
          <w:szCs w:val="24"/>
        </w:rPr>
      </w:pPr>
      <w:r w:rsidRPr="002C1190">
        <w:rPr>
          <w:rFonts w:ascii="Times New Roman" w:eastAsiaTheme="minorEastAsia" w:hAnsi="Times New Roman" w:cs="Times New Roman"/>
          <w:sz w:val="24"/>
          <w:szCs w:val="24"/>
          <w:highlight w:val="yellow"/>
        </w:rPr>
        <w:t>Las funciones de</w:t>
      </w:r>
      <w:r w:rsidR="718A8E3C" w:rsidRPr="002C1190">
        <w:rPr>
          <w:rFonts w:ascii="Times New Roman" w:eastAsiaTheme="minorEastAsia" w:hAnsi="Times New Roman" w:cs="Times New Roman"/>
          <w:sz w:val="24"/>
          <w:szCs w:val="24"/>
          <w:highlight w:val="yellow"/>
        </w:rPr>
        <w:t xml:space="preserve"> </w:t>
      </w:r>
      <w:r w:rsidRPr="002C1190">
        <w:rPr>
          <w:rFonts w:ascii="Times New Roman" w:eastAsiaTheme="minorEastAsia" w:hAnsi="Times New Roman" w:cs="Times New Roman"/>
          <w:sz w:val="24"/>
          <w:szCs w:val="24"/>
          <w:highlight w:val="yellow"/>
        </w:rPr>
        <w:t>l</w:t>
      </w:r>
      <w:r w:rsidR="49D146CF" w:rsidRPr="002C1190">
        <w:rPr>
          <w:rFonts w:ascii="Times New Roman" w:eastAsiaTheme="minorEastAsia" w:hAnsi="Times New Roman" w:cs="Times New Roman"/>
          <w:sz w:val="24"/>
          <w:szCs w:val="24"/>
          <w:highlight w:val="yellow"/>
        </w:rPr>
        <w:t>a</w:t>
      </w:r>
      <w:r w:rsidRPr="002C1190">
        <w:rPr>
          <w:rFonts w:ascii="Times New Roman" w:eastAsiaTheme="minorEastAsia" w:hAnsi="Times New Roman" w:cs="Times New Roman"/>
          <w:sz w:val="24"/>
          <w:szCs w:val="24"/>
          <w:highlight w:val="yellow"/>
        </w:rPr>
        <w:t xml:space="preserve"> coordinadora o coordinador de </w:t>
      </w:r>
      <w:r w:rsidR="00F55D60" w:rsidRPr="002C1190">
        <w:rPr>
          <w:rFonts w:ascii="Times New Roman" w:eastAsiaTheme="minorEastAsia" w:hAnsi="Times New Roman" w:cs="Times New Roman"/>
          <w:sz w:val="24"/>
          <w:szCs w:val="24"/>
          <w:highlight w:val="yellow"/>
        </w:rPr>
        <w:t>bienestar y protección</w:t>
      </w:r>
      <w:r w:rsidRPr="002C1190">
        <w:rPr>
          <w:rFonts w:ascii="Times New Roman" w:eastAsiaTheme="minorEastAsia" w:hAnsi="Times New Roman" w:cs="Times New Roman"/>
          <w:sz w:val="24"/>
          <w:szCs w:val="24"/>
          <w:highlight w:val="yellow"/>
        </w:rPr>
        <w:t xml:space="preserve"> son:</w:t>
      </w:r>
      <w:r w:rsidRPr="001030B5">
        <w:rPr>
          <w:rFonts w:ascii="Times New Roman" w:eastAsiaTheme="minorEastAsia" w:hAnsi="Times New Roman" w:cs="Times New Roman"/>
          <w:sz w:val="24"/>
          <w:szCs w:val="24"/>
        </w:rPr>
        <w:t xml:space="preserve"> </w:t>
      </w:r>
    </w:p>
    <w:p w14:paraId="628E0F00" w14:textId="39BA3D91" w:rsidR="1919692F" w:rsidRPr="001030B5" w:rsidRDefault="7E4D73D7"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a)</w:t>
      </w:r>
      <w:r w:rsidR="294FEC45" w:rsidRPr="001030B5">
        <w:rPr>
          <w:rFonts w:ascii="Times New Roman" w:eastAsiaTheme="minorEastAsia" w:hAnsi="Times New Roman" w:cs="Times New Roman"/>
          <w:sz w:val="24"/>
          <w:szCs w:val="24"/>
        </w:rPr>
        <w:t xml:space="preserve"> Colaborar con la dirección del centro y con la comisión de coordinación pedagógica en la elaboración, el desarrollo y la evaluación del plan de convivencia del centro, tal como establece la normativa vigente. </w:t>
      </w:r>
    </w:p>
    <w:p w14:paraId="3B607E8D" w14:textId="38D8A3D1" w:rsidR="1919692F" w:rsidRPr="001030B5" w:rsidRDefault="659E92B2"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b</w:t>
      </w:r>
      <w:r w:rsidR="294FEC45" w:rsidRPr="001030B5">
        <w:rPr>
          <w:rFonts w:ascii="Times New Roman" w:eastAsiaTheme="minorEastAsia" w:hAnsi="Times New Roman" w:cs="Times New Roman"/>
          <w:sz w:val="24"/>
          <w:szCs w:val="24"/>
        </w:rPr>
        <w:t xml:space="preserve">) Coordinar las actuaciones previstas en el plan de convivencia. </w:t>
      </w:r>
    </w:p>
    <w:p w14:paraId="7C970EC4" w14:textId="1DE50B4D" w:rsidR="1919692F" w:rsidRPr="001030B5" w:rsidRDefault="6F949F50"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w:t>
      </w:r>
      <w:r w:rsidR="294FEC45" w:rsidRPr="001030B5">
        <w:rPr>
          <w:rFonts w:ascii="Times New Roman" w:eastAsiaTheme="minorEastAsia" w:hAnsi="Times New Roman" w:cs="Times New Roman"/>
          <w:sz w:val="24"/>
          <w:szCs w:val="24"/>
        </w:rPr>
        <w:t xml:space="preserve">) Formar parte de la comisión de inclusión, de igualdad y convivencia del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957F44"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294FEC45" w:rsidRPr="001030B5">
        <w:rPr>
          <w:rFonts w:ascii="Times New Roman" w:eastAsiaTheme="minorEastAsia" w:hAnsi="Times New Roman" w:cs="Times New Roman"/>
          <w:sz w:val="24"/>
          <w:szCs w:val="24"/>
        </w:rPr>
        <w:t xml:space="preserve"> del centro.</w:t>
      </w:r>
    </w:p>
    <w:p w14:paraId="25096EEF" w14:textId="51552787" w:rsidR="1919692F" w:rsidRPr="001030B5" w:rsidRDefault="7E9C88C9"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w:t>
      </w:r>
      <w:r w:rsidR="294FEC45" w:rsidRPr="001030B5">
        <w:rPr>
          <w:rFonts w:ascii="Times New Roman" w:eastAsiaTheme="minorEastAsia" w:hAnsi="Times New Roman" w:cs="Times New Roman"/>
          <w:sz w:val="24"/>
          <w:szCs w:val="24"/>
        </w:rPr>
        <w:t xml:space="preserve">) </w:t>
      </w:r>
      <w:r w:rsidR="00D40C2E" w:rsidRPr="001030B5">
        <w:rPr>
          <w:rFonts w:ascii="Times New Roman" w:eastAsiaTheme="minorEastAsia" w:hAnsi="Times New Roman" w:cs="Times New Roman"/>
          <w:sz w:val="24"/>
          <w:szCs w:val="24"/>
        </w:rPr>
        <w:t>T</w:t>
      </w:r>
      <w:r w:rsidR="294FEC45" w:rsidRPr="001030B5">
        <w:rPr>
          <w:rFonts w:ascii="Times New Roman" w:eastAsiaTheme="minorEastAsia" w:hAnsi="Times New Roman" w:cs="Times New Roman"/>
          <w:sz w:val="24"/>
          <w:szCs w:val="24"/>
        </w:rPr>
        <w:t xml:space="preserve">rabajar </w:t>
      </w:r>
      <w:r w:rsidR="00F34F3B" w:rsidRPr="001030B5">
        <w:rPr>
          <w:rFonts w:ascii="Times New Roman" w:eastAsiaTheme="minorEastAsia" w:hAnsi="Times New Roman" w:cs="Times New Roman"/>
          <w:sz w:val="24"/>
          <w:szCs w:val="24"/>
        </w:rPr>
        <w:t xml:space="preserve">junto a </w:t>
      </w:r>
      <w:r w:rsidR="294FEC45" w:rsidRPr="001030B5">
        <w:rPr>
          <w:rFonts w:ascii="Times New Roman" w:eastAsiaTheme="minorEastAsia" w:hAnsi="Times New Roman" w:cs="Times New Roman"/>
          <w:sz w:val="24"/>
          <w:szCs w:val="24"/>
        </w:rPr>
        <w:t>la persona coordinadora de formación del centro en la confección del plan de formación del centro en materia de igualdad y convivencia.</w:t>
      </w:r>
    </w:p>
    <w:p w14:paraId="6E990E7B" w14:textId="06ADA34B" w:rsidR="5D2BB7ED" w:rsidRPr="001030B5" w:rsidRDefault="73D5EB22"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w:t>
      </w:r>
      <w:r w:rsidR="294FEC45" w:rsidRPr="001030B5">
        <w:rPr>
          <w:rFonts w:ascii="Times New Roman" w:eastAsiaTheme="minorEastAsia" w:hAnsi="Times New Roman" w:cs="Times New Roman"/>
          <w:sz w:val="24"/>
          <w:szCs w:val="24"/>
        </w:rPr>
        <w:t xml:space="preserve">) Cualquier otra que la </w:t>
      </w:r>
      <w:r w:rsidR="00952E33" w:rsidRPr="001030B5">
        <w:rPr>
          <w:rFonts w:ascii="Times New Roman" w:eastAsiaTheme="minorEastAsia" w:hAnsi="Times New Roman" w:cs="Times New Roman"/>
          <w:sz w:val="24"/>
          <w:szCs w:val="24"/>
        </w:rPr>
        <w:t>a</w:t>
      </w:r>
      <w:r w:rsidR="294FEC45" w:rsidRPr="001030B5">
        <w:rPr>
          <w:rFonts w:ascii="Times New Roman" w:eastAsiaTheme="minorEastAsia" w:hAnsi="Times New Roman" w:cs="Times New Roman"/>
          <w:sz w:val="24"/>
          <w:szCs w:val="24"/>
        </w:rPr>
        <w:t>dministración educativa determine en su ámbito de</w:t>
      </w:r>
      <w:r w:rsidR="493EB3F6" w:rsidRPr="001030B5">
        <w:rPr>
          <w:rFonts w:ascii="Times New Roman" w:eastAsiaTheme="minorEastAsia" w:hAnsi="Times New Roman" w:cs="Times New Roman"/>
          <w:sz w:val="24"/>
          <w:szCs w:val="24"/>
        </w:rPr>
        <w:t xml:space="preserve"> </w:t>
      </w:r>
      <w:r w:rsidR="294FEC45" w:rsidRPr="001030B5">
        <w:rPr>
          <w:rFonts w:ascii="Times New Roman" w:eastAsiaTheme="minorEastAsia" w:hAnsi="Times New Roman" w:cs="Times New Roman"/>
          <w:sz w:val="24"/>
          <w:szCs w:val="24"/>
        </w:rPr>
        <w:t>competencias.</w:t>
      </w:r>
    </w:p>
    <w:p w14:paraId="26F74DB0" w14:textId="7371BD0E" w:rsidR="22B3D973" w:rsidRPr="001030B5" w:rsidRDefault="2EACC111" w:rsidP="00ED340E">
      <w:pPr>
        <w:jc w:val="both"/>
        <w:rPr>
          <w:rFonts w:ascii="Times New Roman" w:eastAsiaTheme="minorEastAsia" w:hAnsi="Times New Roman" w:cs="Times New Roman"/>
          <w:sz w:val="24"/>
          <w:szCs w:val="24"/>
          <w:highlight w:val="green"/>
        </w:rPr>
      </w:pPr>
      <w:r w:rsidRPr="001030B5">
        <w:rPr>
          <w:rFonts w:ascii="Times New Roman" w:eastAsiaTheme="minorEastAsia" w:hAnsi="Times New Roman" w:cs="Times New Roman"/>
          <w:sz w:val="24"/>
          <w:szCs w:val="24"/>
        </w:rPr>
        <w:t xml:space="preserve">Las personas coordinadoras de </w:t>
      </w:r>
      <w:r w:rsidR="008B5F2D" w:rsidRPr="001030B5">
        <w:rPr>
          <w:rFonts w:ascii="Times New Roman" w:eastAsiaTheme="minorEastAsia" w:hAnsi="Times New Roman" w:cs="Times New Roman"/>
          <w:sz w:val="24"/>
          <w:szCs w:val="24"/>
        </w:rPr>
        <w:t>bienestar y protección</w:t>
      </w:r>
      <w:r w:rsidRPr="001030B5">
        <w:rPr>
          <w:rFonts w:ascii="Times New Roman" w:eastAsiaTheme="minorEastAsia" w:hAnsi="Times New Roman" w:cs="Times New Roman"/>
          <w:b/>
          <w:bCs/>
          <w:sz w:val="24"/>
          <w:szCs w:val="24"/>
        </w:rPr>
        <w:t xml:space="preserve"> </w:t>
      </w:r>
      <w:r w:rsidRPr="001030B5">
        <w:rPr>
          <w:rFonts w:ascii="Times New Roman" w:eastAsiaTheme="minorEastAsia" w:hAnsi="Times New Roman" w:cs="Times New Roman"/>
          <w:sz w:val="24"/>
          <w:szCs w:val="24"/>
        </w:rPr>
        <w:t xml:space="preserve">tienen que participar </w:t>
      </w:r>
      <w:r w:rsidR="00F34F3B" w:rsidRPr="001030B5">
        <w:rPr>
          <w:rFonts w:ascii="Times New Roman" w:eastAsiaTheme="minorEastAsia" w:hAnsi="Times New Roman" w:cs="Times New Roman"/>
          <w:sz w:val="24"/>
          <w:szCs w:val="24"/>
        </w:rPr>
        <w:t>en</w:t>
      </w:r>
      <w:r w:rsidRPr="001030B5">
        <w:rPr>
          <w:rFonts w:ascii="Times New Roman" w:eastAsiaTheme="minorEastAsia" w:hAnsi="Times New Roman" w:cs="Times New Roman"/>
          <w:sz w:val="24"/>
          <w:szCs w:val="24"/>
        </w:rPr>
        <w:t xml:space="preserve"> la formación específica que se programe a través de la oferta del CEFIRE correspondiente.</w:t>
      </w:r>
    </w:p>
    <w:p w14:paraId="48FE8573" w14:textId="77777777" w:rsidR="005C7660" w:rsidRPr="001030B5" w:rsidRDefault="005C7660" w:rsidP="0042229D">
      <w:pPr>
        <w:jc w:val="both"/>
        <w:rPr>
          <w:rFonts w:ascii="Times New Roman" w:hAnsi="Times New Roman" w:cs="Times New Roman"/>
          <w:sz w:val="24"/>
          <w:szCs w:val="24"/>
        </w:rPr>
      </w:pPr>
    </w:p>
    <w:p w14:paraId="3C31AE9C" w14:textId="37761B35" w:rsidR="00F55D60" w:rsidRPr="001030B5" w:rsidRDefault="00BA0F9D" w:rsidP="00ED340E">
      <w:pPr>
        <w:pStyle w:val="Ttulo4"/>
        <w:jc w:val="both"/>
        <w:rPr>
          <w:rFonts w:ascii="Times New Roman" w:hAnsi="Times New Roman" w:cs="Times New Roman"/>
          <w:color w:val="auto"/>
          <w:sz w:val="24"/>
          <w:szCs w:val="24"/>
        </w:rPr>
      </w:pPr>
      <w:bookmarkStart w:id="40" w:name="_Toc234416340"/>
      <w:r w:rsidRPr="000546C1">
        <w:rPr>
          <w:rFonts w:ascii="Times New Roman" w:hAnsi="Times New Roman" w:cs="Times New Roman"/>
          <w:color w:val="auto"/>
          <w:sz w:val="24"/>
          <w:szCs w:val="24"/>
          <w:highlight w:val="yellow"/>
        </w:rPr>
        <w:t>5.2.</w:t>
      </w:r>
      <w:r w:rsidR="00F55D60" w:rsidRPr="000546C1">
        <w:rPr>
          <w:rFonts w:ascii="Times New Roman" w:hAnsi="Times New Roman" w:cs="Times New Roman"/>
          <w:color w:val="auto"/>
          <w:sz w:val="24"/>
          <w:szCs w:val="24"/>
          <w:highlight w:val="yellow"/>
        </w:rPr>
        <w:t xml:space="preserve">4. </w:t>
      </w:r>
      <w:r w:rsidRPr="000546C1">
        <w:rPr>
          <w:rFonts w:ascii="Times New Roman" w:hAnsi="Times New Roman" w:cs="Times New Roman"/>
          <w:color w:val="auto"/>
          <w:sz w:val="24"/>
          <w:szCs w:val="24"/>
          <w:highlight w:val="yellow"/>
        </w:rPr>
        <w:t>C</w:t>
      </w:r>
      <w:r w:rsidR="00F55D60" w:rsidRPr="000546C1">
        <w:rPr>
          <w:rFonts w:ascii="Times New Roman" w:hAnsi="Times New Roman" w:cs="Times New Roman"/>
          <w:color w:val="auto"/>
          <w:sz w:val="24"/>
          <w:szCs w:val="24"/>
          <w:highlight w:val="yellow"/>
        </w:rPr>
        <w:t>oordina</w:t>
      </w:r>
      <w:r w:rsidRPr="000546C1">
        <w:rPr>
          <w:rFonts w:ascii="Times New Roman" w:hAnsi="Times New Roman" w:cs="Times New Roman"/>
          <w:color w:val="auto"/>
          <w:sz w:val="24"/>
          <w:szCs w:val="24"/>
          <w:highlight w:val="yellow"/>
        </w:rPr>
        <w:t>ción</w:t>
      </w:r>
      <w:r w:rsidR="00F55D60" w:rsidRPr="000546C1">
        <w:rPr>
          <w:rFonts w:ascii="Times New Roman" w:hAnsi="Times New Roman" w:cs="Times New Roman"/>
          <w:color w:val="auto"/>
          <w:sz w:val="24"/>
          <w:szCs w:val="24"/>
          <w:highlight w:val="yellow"/>
        </w:rPr>
        <w:t xml:space="preserve"> general de enseñanza a distancia</w:t>
      </w:r>
      <w:bookmarkEnd w:id="40"/>
      <w:r w:rsidR="00F55D60" w:rsidRPr="001030B5">
        <w:rPr>
          <w:rFonts w:ascii="Times New Roman" w:hAnsi="Times New Roman" w:cs="Times New Roman"/>
          <w:color w:val="auto"/>
          <w:sz w:val="24"/>
          <w:szCs w:val="24"/>
        </w:rPr>
        <w:t xml:space="preserve"> </w:t>
      </w:r>
    </w:p>
    <w:p w14:paraId="609EDCE7" w14:textId="77777777" w:rsidR="005C7660" w:rsidRPr="001030B5" w:rsidRDefault="005C7660" w:rsidP="005C7660"/>
    <w:p w14:paraId="3601E965" w14:textId="0036FEEE" w:rsidR="00367708" w:rsidRPr="000546C1" w:rsidRDefault="0034411C"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1. </w:t>
      </w:r>
      <w:r w:rsidR="0053329D" w:rsidRPr="000546C1">
        <w:rPr>
          <w:rFonts w:ascii="Times New Roman" w:hAnsi="Times New Roman" w:cs="Times New Roman"/>
          <w:sz w:val="24"/>
          <w:szCs w:val="24"/>
          <w:highlight w:val="yellow"/>
        </w:rPr>
        <w:t>La Coordinación General de Educación a Distancia (en adelante, CGED) es una figura de coordinación</w:t>
      </w:r>
      <w:r w:rsidR="00EE7C71" w:rsidRPr="000546C1">
        <w:rPr>
          <w:rFonts w:ascii="Times New Roman" w:hAnsi="Times New Roman" w:cs="Times New Roman"/>
          <w:sz w:val="24"/>
          <w:szCs w:val="24"/>
          <w:highlight w:val="yellow"/>
        </w:rPr>
        <w:t xml:space="preserve"> </w:t>
      </w:r>
      <w:r w:rsidR="0053329D" w:rsidRPr="000546C1">
        <w:rPr>
          <w:rFonts w:ascii="Times New Roman" w:hAnsi="Times New Roman" w:cs="Times New Roman"/>
          <w:sz w:val="24"/>
          <w:szCs w:val="24"/>
          <w:highlight w:val="yellow"/>
        </w:rPr>
        <w:t>docente</w:t>
      </w:r>
      <w:r w:rsidR="00EE7C71" w:rsidRPr="000546C1">
        <w:rPr>
          <w:rFonts w:ascii="Times New Roman" w:hAnsi="Times New Roman" w:cs="Times New Roman"/>
          <w:sz w:val="24"/>
          <w:szCs w:val="24"/>
          <w:highlight w:val="yellow"/>
        </w:rPr>
        <w:t xml:space="preserve"> intercentros</w:t>
      </w:r>
      <w:r w:rsidR="0053329D" w:rsidRPr="000546C1">
        <w:rPr>
          <w:rFonts w:ascii="Times New Roman" w:hAnsi="Times New Roman" w:cs="Times New Roman"/>
          <w:sz w:val="24"/>
          <w:szCs w:val="24"/>
          <w:highlight w:val="yellow"/>
        </w:rPr>
        <w:t xml:space="preserve"> cuyo objeto es coordinar, armonizar e impulsar la calidad de la modalidad de enseñanza a distancia en las escuelas oficiales de idiomas que la impartan, garantizando criterios comunes de funcionamiento y prestando apoyo a las coordinaciones de centro de dicha modalidad.</w:t>
      </w:r>
    </w:p>
    <w:p w14:paraId="471AD319" w14:textId="763BC6DA" w:rsidR="0053329D" w:rsidRPr="001030B5" w:rsidRDefault="0034411C" w:rsidP="00ED340E">
      <w:pPr>
        <w:jc w:val="both"/>
        <w:rPr>
          <w:rFonts w:ascii="Times New Roman" w:hAnsi="Times New Roman" w:cs="Times New Roman"/>
          <w:sz w:val="24"/>
          <w:szCs w:val="24"/>
        </w:rPr>
      </w:pPr>
      <w:r w:rsidRPr="000546C1">
        <w:rPr>
          <w:rFonts w:ascii="Times New Roman" w:hAnsi="Times New Roman" w:cs="Times New Roman"/>
          <w:sz w:val="24"/>
          <w:szCs w:val="24"/>
          <w:highlight w:val="yellow"/>
        </w:rPr>
        <w:t xml:space="preserve">2. </w:t>
      </w:r>
      <w:r w:rsidR="0053329D" w:rsidRPr="000546C1">
        <w:rPr>
          <w:rFonts w:ascii="Times New Roman" w:hAnsi="Times New Roman" w:cs="Times New Roman"/>
          <w:sz w:val="24"/>
          <w:szCs w:val="24"/>
          <w:highlight w:val="yellow"/>
        </w:rPr>
        <w:t>La CGED será desempeñada por un profesor o profesora de</w:t>
      </w:r>
      <w:r w:rsidR="00391EFE" w:rsidRPr="000546C1">
        <w:rPr>
          <w:rFonts w:ascii="Times New Roman" w:hAnsi="Times New Roman" w:cs="Times New Roman"/>
          <w:sz w:val="24"/>
          <w:szCs w:val="24"/>
          <w:highlight w:val="yellow"/>
        </w:rPr>
        <w:t xml:space="preserve"> una de las</w:t>
      </w:r>
      <w:r w:rsidR="0053329D" w:rsidRPr="000546C1">
        <w:rPr>
          <w:rFonts w:ascii="Times New Roman" w:hAnsi="Times New Roman" w:cs="Times New Roman"/>
          <w:sz w:val="24"/>
          <w:szCs w:val="24"/>
          <w:highlight w:val="yellow"/>
        </w:rPr>
        <w:t xml:space="preserve"> escuela</w:t>
      </w:r>
      <w:r w:rsidR="00391EFE" w:rsidRPr="000546C1">
        <w:rPr>
          <w:rFonts w:ascii="Times New Roman" w:hAnsi="Times New Roman" w:cs="Times New Roman"/>
          <w:sz w:val="24"/>
          <w:szCs w:val="24"/>
          <w:highlight w:val="yellow"/>
        </w:rPr>
        <w:t>s</w:t>
      </w:r>
      <w:r w:rsidR="0053329D" w:rsidRPr="000546C1">
        <w:rPr>
          <w:rFonts w:ascii="Times New Roman" w:hAnsi="Times New Roman" w:cs="Times New Roman"/>
          <w:sz w:val="24"/>
          <w:szCs w:val="24"/>
          <w:highlight w:val="yellow"/>
        </w:rPr>
        <w:t xml:space="preserve"> oficial</w:t>
      </w:r>
      <w:r w:rsidR="00391EFE" w:rsidRPr="000546C1">
        <w:rPr>
          <w:rFonts w:ascii="Times New Roman" w:hAnsi="Times New Roman" w:cs="Times New Roman"/>
          <w:sz w:val="24"/>
          <w:szCs w:val="24"/>
          <w:highlight w:val="yellow"/>
        </w:rPr>
        <w:t>es</w:t>
      </w:r>
      <w:r w:rsidR="0053329D" w:rsidRPr="000546C1">
        <w:rPr>
          <w:rFonts w:ascii="Times New Roman" w:hAnsi="Times New Roman" w:cs="Times New Roman"/>
          <w:sz w:val="24"/>
          <w:szCs w:val="24"/>
          <w:highlight w:val="yellow"/>
        </w:rPr>
        <w:t xml:space="preserve"> de idiomas</w:t>
      </w:r>
      <w:r w:rsidR="00391EFE" w:rsidRPr="000546C1">
        <w:rPr>
          <w:rFonts w:ascii="Times New Roman" w:hAnsi="Times New Roman" w:cs="Times New Roman"/>
          <w:sz w:val="24"/>
          <w:szCs w:val="24"/>
          <w:highlight w:val="yellow"/>
        </w:rPr>
        <w:t xml:space="preserve"> de la Comunitat Valenciana</w:t>
      </w:r>
      <w:r w:rsidR="0053329D" w:rsidRPr="000546C1">
        <w:rPr>
          <w:rFonts w:ascii="Times New Roman" w:hAnsi="Times New Roman" w:cs="Times New Roman"/>
          <w:sz w:val="24"/>
          <w:szCs w:val="24"/>
          <w:highlight w:val="yellow"/>
        </w:rPr>
        <w:t>, designado o designada por la Administración educativa.</w:t>
      </w:r>
    </w:p>
    <w:p w14:paraId="5870D8A2" w14:textId="69F967B8"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Para el desempeño de las funciones asignadas, la persona que ostente la CGED dispondrá de una reducción de tres horas lectivas semanales, que se incorporarán a su horario individual.</w:t>
      </w:r>
    </w:p>
    <w:p w14:paraId="2D32D8CB" w14:textId="24184E81" w:rsidR="0053329D" w:rsidRPr="000546C1" w:rsidRDefault="0034411C"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3.</w:t>
      </w:r>
      <w:r w:rsidR="0053329D" w:rsidRPr="000546C1">
        <w:rPr>
          <w:rFonts w:ascii="Times New Roman" w:hAnsi="Times New Roman" w:cs="Times New Roman"/>
          <w:sz w:val="24"/>
          <w:szCs w:val="24"/>
          <w:highlight w:val="yellow"/>
        </w:rPr>
        <w:t xml:space="preserve"> La CGED convocará las reuniones de coordinación que resulten necesarias para el adecuado desempeño de sus funciones y, en todo caso, al menos una reunión por trimestre.  De cada reunión se dejará constancia de los acuerdos y tareas, que se difundirán </w:t>
      </w:r>
      <w:r w:rsidR="00227F54" w:rsidRPr="000546C1">
        <w:rPr>
          <w:rFonts w:ascii="Times New Roman" w:hAnsi="Times New Roman" w:cs="Times New Roman"/>
          <w:sz w:val="24"/>
          <w:szCs w:val="24"/>
          <w:highlight w:val="yellow"/>
        </w:rPr>
        <w:t>entre</w:t>
      </w:r>
      <w:r w:rsidR="0053329D" w:rsidRPr="000546C1">
        <w:rPr>
          <w:rFonts w:ascii="Times New Roman" w:hAnsi="Times New Roman" w:cs="Times New Roman"/>
          <w:sz w:val="24"/>
          <w:szCs w:val="24"/>
          <w:highlight w:val="yellow"/>
        </w:rPr>
        <w:t xml:space="preserve"> las coordinaciones de centro. </w:t>
      </w:r>
    </w:p>
    <w:p w14:paraId="0A8AEA7F" w14:textId="0FCE4B19"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La CGED dispondrá y mantendrá un espacio de coordinación de red en </w:t>
      </w:r>
      <w:r w:rsidRPr="000546C1">
        <w:rPr>
          <w:rFonts w:ascii="Times New Roman" w:hAnsi="Times New Roman" w:cs="Times New Roman"/>
          <w:i/>
          <w:iCs/>
          <w:sz w:val="24"/>
          <w:szCs w:val="24"/>
          <w:highlight w:val="yellow"/>
        </w:rPr>
        <w:t>Aules</w:t>
      </w:r>
      <w:r w:rsidRPr="000546C1">
        <w:rPr>
          <w:rFonts w:ascii="Times New Roman" w:hAnsi="Times New Roman" w:cs="Times New Roman"/>
          <w:sz w:val="24"/>
          <w:szCs w:val="24"/>
          <w:highlight w:val="yellow"/>
        </w:rPr>
        <w:t xml:space="preserve"> para la gestión documental, el seguimiento de acuerdos y la difusión de materiales y orientaciones comunes. </w:t>
      </w:r>
    </w:p>
    <w:p w14:paraId="636F4B72" w14:textId="4FC859BB" w:rsidR="0053329D" w:rsidRPr="000546C1" w:rsidRDefault="00CF384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4. </w:t>
      </w:r>
      <w:r w:rsidR="0053329D" w:rsidRPr="000546C1">
        <w:rPr>
          <w:rFonts w:ascii="Times New Roman" w:hAnsi="Times New Roman" w:cs="Times New Roman"/>
          <w:sz w:val="24"/>
          <w:szCs w:val="24"/>
          <w:highlight w:val="yellow"/>
        </w:rPr>
        <w:t>Corresponde a la CGED el ejercicio de las siguientes funciones:</w:t>
      </w:r>
    </w:p>
    <w:p w14:paraId="1D670948" w14:textId="5E826ED5"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lastRenderedPageBreak/>
        <w:t xml:space="preserve">a) </w:t>
      </w:r>
      <w:r w:rsidR="323B8619" w:rsidRPr="000546C1">
        <w:rPr>
          <w:rFonts w:ascii="Times New Roman" w:hAnsi="Times New Roman" w:cs="Times New Roman"/>
          <w:sz w:val="24"/>
          <w:szCs w:val="24"/>
          <w:highlight w:val="yellow"/>
        </w:rPr>
        <w:t xml:space="preserve">Apoyar </w:t>
      </w:r>
      <w:r w:rsidR="2C292EF2" w:rsidRPr="000546C1">
        <w:rPr>
          <w:rFonts w:ascii="Times New Roman" w:hAnsi="Times New Roman" w:cs="Times New Roman"/>
          <w:sz w:val="24"/>
          <w:szCs w:val="24"/>
          <w:highlight w:val="yellow"/>
        </w:rPr>
        <w:t>la actuación de la</w:t>
      </w:r>
      <w:r w:rsidR="3E805784" w:rsidRPr="000546C1">
        <w:rPr>
          <w:rFonts w:ascii="Times New Roman" w:hAnsi="Times New Roman" w:cs="Times New Roman"/>
          <w:sz w:val="24"/>
          <w:szCs w:val="24"/>
          <w:highlight w:val="yellow"/>
        </w:rPr>
        <w:t>s</w:t>
      </w:r>
      <w:r w:rsidR="2C292EF2" w:rsidRPr="000546C1">
        <w:rPr>
          <w:rFonts w:ascii="Times New Roman" w:hAnsi="Times New Roman" w:cs="Times New Roman"/>
          <w:sz w:val="24"/>
          <w:szCs w:val="24"/>
          <w:highlight w:val="yellow"/>
        </w:rPr>
        <w:t xml:space="preserve"> coordinaciones</w:t>
      </w:r>
      <w:r w:rsidRPr="000546C1">
        <w:rPr>
          <w:rFonts w:ascii="Times New Roman" w:hAnsi="Times New Roman" w:cs="Times New Roman"/>
          <w:sz w:val="24"/>
          <w:szCs w:val="24"/>
          <w:highlight w:val="yellow"/>
        </w:rPr>
        <w:t xml:space="preserve"> de centro de la modalidad a distancia (una por cada escuela oficial de idiomas que imparta esta modalidad), estableciendo un plan anual de </w:t>
      </w:r>
      <w:r w:rsidR="4BA59A10" w:rsidRPr="000546C1">
        <w:rPr>
          <w:rFonts w:ascii="Times New Roman" w:hAnsi="Times New Roman" w:cs="Times New Roman"/>
          <w:sz w:val="24"/>
          <w:szCs w:val="24"/>
          <w:highlight w:val="yellow"/>
        </w:rPr>
        <w:t>actuación</w:t>
      </w:r>
      <w:r w:rsidRPr="000546C1">
        <w:rPr>
          <w:rFonts w:ascii="Times New Roman" w:hAnsi="Times New Roman" w:cs="Times New Roman"/>
          <w:sz w:val="24"/>
          <w:szCs w:val="24"/>
          <w:highlight w:val="yellow"/>
        </w:rPr>
        <w:t xml:space="preserve"> y un calendario de trabajo y acuerdos comunes. </w:t>
      </w:r>
    </w:p>
    <w:p w14:paraId="4E9B48F4" w14:textId="0489E64D"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b) Elaborar, actualizar y difundir orientaciones comunes para la organización y el funcionamiento de la enseñanza a distancia, incluyendo criterios mínimos sobre estructura del aula virtual, comunicación con el alumnado, tutoría y seguimiento, así como pautas para la gestión y reutilización de materiales didácticos. </w:t>
      </w:r>
    </w:p>
    <w:p w14:paraId="661BC7C4" w14:textId="3954D890"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c) Impulsar la estandarización y la equidad en la modalidad a distancia mediante la elaboración de plantillas, guías y protocolos comunes, especialmente en lo relativo a la acogida del alumnado en modalidad en línea, pautas de comunicación y netiqueta, gestión y escalado de incidencias y recomendaciones de evaluación en modalidad a distancia. </w:t>
      </w:r>
    </w:p>
    <w:p w14:paraId="6969740E" w14:textId="1FC15C46"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d) Coordinar</w:t>
      </w:r>
      <w:r w:rsidR="7106A5D5" w:rsidRPr="000546C1">
        <w:rPr>
          <w:rFonts w:ascii="Times New Roman" w:hAnsi="Times New Roman" w:cs="Times New Roman"/>
          <w:sz w:val="24"/>
          <w:szCs w:val="24"/>
          <w:highlight w:val="yellow"/>
        </w:rPr>
        <w:t xml:space="preserve"> </w:t>
      </w:r>
      <w:r w:rsidRPr="000546C1">
        <w:rPr>
          <w:rFonts w:ascii="Times New Roman" w:hAnsi="Times New Roman" w:cs="Times New Roman"/>
          <w:sz w:val="24"/>
          <w:szCs w:val="24"/>
          <w:highlight w:val="yellow"/>
        </w:rPr>
        <w:t xml:space="preserve">la creación y el mantenimiento de un repositorio común (o red de repositorios) de materiales didácticos para los cursos a distancia, promoviendo criterios de calidad, actualización y accesibilidad. </w:t>
      </w:r>
    </w:p>
    <w:p w14:paraId="568F1F01" w14:textId="7823A93D"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e) Diseñar y mantener un “kit de acogida” común para la incorporación de nuevo profesorado a la docencia a distancia (materiales base, lista de verificación y orientaciones), con el fin de facilitar la formación inicial que se realiza en los centros. </w:t>
      </w:r>
    </w:p>
    <w:p w14:paraId="1EFBA8F6" w14:textId="5F8B9408"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f) Recopilar y sistematizar la información aportada por las memorias de cada centro relativas a la modalidad a distancia (resultados académicos, tasa de abandono e incidencias), elaborando un informe global anual de la modalidad con propuestas de mejora de carácter general. </w:t>
      </w:r>
    </w:p>
    <w:p w14:paraId="4F35DC3E" w14:textId="08BAE056"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g) Detectar necesidades formativas transversales del profesorado de la modalidad a distancia y proponer acciones formativas de alcance de red, en coordinación con las figuras y estructuras de formación que correspondan. </w:t>
      </w:r>
    </w:p>
    <w:p w14:paraId="54CECA79" w14:textId="043CE62A"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h) Coordinar orientaciones funcionales para el uso del entorno virtual de aprendizaje </w:t>
      </w:r>
      <w:r w:rsidRPr="000546C1">
        <w:rPr>
          <w:rFonts w:ascii="Times New Roman" w:hAnsi="Times New Roman" w:cs="Times New Roman"/>
          <w:i/>
          <w:iCs/>
          <w:sz w:val="24"/>
          <w:szCs w:val="24"/>
          <w:highlight w:val="yellow"/>
        </w:rPr>
        <w:t>Aules</w:t>
      </w:r>
      <w:r w:rsidRPr="000546C1">
        <w:rPr>
          <w:rFonts w:ascii="Times New Roman" w:hAnsi="Times New Roman" w:cs="Times New Roman"/>
          <w:sz w:val="24"/>
          <w:szCs w:val="24"/>
          <w:highlight w:val="yellow"/>
        </w:rPr>
        <w:t xml:space="preserve"> y de otros recursos digitales vinculados a la docencia a distancia, así como canalizar incidencias recurrentes por los cauces establecidos, en coordinación con las coordinaciones TIC de los centros. </w:t>
      </w:r>
    </w:p>
    <w:p w14:paraId="0741205F" w14:textId="2F567F19"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i) Promover el intercambio de buenas prácticas e innovación metodológica entre las escuelas oficiales de idiomas con enseñanza a distancia, favoreciendo la mejora continua de la modalidad.</w:t>
      </w:r>
    </w:p>
    <w:p w14:paraId="185A840E" w14:textId="2456B182" w:rsidR="0053329D" w:rsidRPr="000546C1" w:rsidRDefault="0053329D" w:rsidP="00ED340E">
      <w:pPr>
        <w:jc w:val="both"/>
        <w:rPr>
          <w:rFonts w:ascii="Times New Roman" w:hAnsi="Times New Roman" w:cs="Times New Roman"/>
          <w:sz w:val="24"/>
          <w:szCs w:val="24"/>
          <w:highlight w:val="yellow"/>
        </w:rPr>
      </w:pPr>
      <w:r w:rsidRPr="000546C1">
        <w:rPr>
          <w:rFonts w:ascii="Times New Roman" w:hAnsi="Times New Roman" w:cs="Times New Roman"/>
          <w:sz w:val="24"/>
          <w:szCs w:val="24"/>
          <w:highlight w:val="yellow"/>
        </w:rPr>
        <w:t xml:space="preserve">j) Proponer a la Administración educativa medidas organizativas y de mejora relacionadas con la enseñanza a distancia, basadas en evidencias y necesidades detectadas. </w:t>
      </w:r>
    </w:p>
    <w:p w14:paraId="22033D0E" w14:textId="791160F9" w:rsidR="0053329D" w:rsidRPr="001030B5" w:rsidRDefault="0053329D" w:rsidP="00ED340E">
      <w:pPr>
        <w:jc w:val="both"/>
        <w:rPr>
          <w:rFonts w:ascii="Times New Roman" w:hAnsi="Times New Roman" w:cs="Times New Roman"/>
          <w:sz w:val="24"/>
          <w:szCs w:val="24"/>
        </w:rPr>
      </w:pPr>
      <w:r w:rsidRPr="000546C1">
        <w:rPr>
          <w:rFonts w:ascii="Times New Roman" w:hAnsi="Times New Roman" w:cs="Times New Roman"/>
          <w:sz w:val="24"/>
          <w:szCs w:val="24"/>
          <w:highlight w:val="yellow"/>
        </w:rPr>
        <w:t xml:space="preserve">k) Cualquier otra función que la </w:t>
      </w:r>
      <w:r w:rsidR="004472C1" w:rsidRPr="000546C1">
        <w:rPr>
          <w:rFonts w:ascii="Times New Roman" w:hAnsi="Times New Roman" w:cs="Times New Roman"/>
          <w:sz w:val="24"/>
          <w:szCs w:val="24"/>
          <w:highlight w:val="yellow"/>
        </w:rPr>
        <w:t>a</w:t>
      </w:r>
      <w:r w:rsidRPr="000546C1">
        <w:rPr>
          <w:rFonts w:ascii="Times New Roman" w:hAnsi="Times New Roman" w:cs="Times New Roman"/>
          <w:sz w:val="24"/>
          <w:szCs w:val="24"/>
          <w:highlight w:val="yellow"/>
        </w:rPr>
        <w:t>dministración educativa determine en su ámbito de competencias.</w:t>
      </w:r>
      <w:r w:rsidRPr="001030B5">
        <w:rPr>
          <w:rFonts w:ascii="Times New Roman" w:hAnsi="Times New Roman" w:cs="Times New Roman"/>
          <w:sz w:val="24"/>
          <w:szCs w:val="24"/>
        </w:rPr>
        <w:t xml:space="preserve"> </w:t>
      </w:r>
    </w:p>
    <w:p w14:paraId="5371D608" w14:textId="77777777" w:rsidR="005C7660" w:rsidRPr="001030B5" w:rsidRDefault="005C7660" w:rsidP="00A25016">
      <w:pPr>
        <w:jc w:val="both"/>
        <w:rPr>
          <w:rFonts w:ascii="Times New Roman" w:eastAsiaTheme="minorEastAsia" w:hAnsi="Times New Roman" w:cs="Times New Roman"/>
          <w:sz w:val="24"/>
          <w:szCs w:val="24"/>
        </w:rPr>
      </w:pPr>
    </w:p>
    <w:p w14:paraId="0FA92B51" w14:textId="498D7943" w:rsidR="00BA0F9D" w:rsidRPr="001030B5" w:rsidRDefault="00BA0F9D" w:rsidP="00ED340E">
      <w:pPr>
        <w:pStyle w:val="Ttulo4"/>
        <w:jc w:val="both"/>
        <w:rPr>
          <w:rFonts w:ascii="Times New Roman" w:hAnsi="Times New Roman" w:cs="Times New Roman"/>
          <w:color w:val="auto"/>
          <w:sz w:val="24"/>
          <w:szCs w:val="24"/>
        </w:rPr>
      </w:pPr>
      <w:bookmarkStart w:id="41" w:name="_Toc234416341"/>
      <w:r w:rsidRPr="001030B5">
        <w:rPr>
          <w:rFonts w:ascii="Times New Roman" w:hAnsi="Times New Roman" w:cs="Times New Roman"/>
          <w:color w:val="auto"/>
          <w:sz w:val="24"/>
          <w:szCs w:val="24"/>
        </w:rPr>
        <w:t>5.2.</w:t>
      </w:r>
      <w:r w:rsidR="00F55D60" w:rsidRPr="001030B5">
        <w:rPr>
          <w:rFonts w:ascii="Times New Roman" w:hAnsi="Times New Roman" w:cs="Times New Roman"/>
          <w:color w:val="auto"/>
          <w:sz w:val="24"/>
          <w:szCs w:val="24"/>
        </w:rPr>
        <w:t>5</w:t>
      </w:r>
      <w:r w:rsidR="6DFF8D9D" w:rsidRPr="001030B5">
        <w:rPr>
          <w:rFonts w:ascii="Times New Roman" w:hAnsi="Times New Roman" w:cs="Times New Roman"/>
          <w:color w:val="auto"/>
          <w:sz w:val="24"/>
          <w:szCs w:val="24"/>
        </w:rPr>
        <w:t xml:space="preserve">. </w:t>
      </w:r>
      <w:r w:rsidRPr="001030B5">
        <w:rPr>
          <w:rFonts w:ascii="Times New Roman" w:hAnsi="Times New Roman" w:cs="Times New Roman"/>
          <w:color w:val="auto"/>
          <w:sz w:val="24"/>
          <w:szCs w:val="24"/>
        </w:rPr>
        <w:t>Coordinación de centro de los cursos a distancia</w:t>
      </w:r>
      <w:bookmarkEnd w:id="41"/>
    </w:p>
    <w:p w14:paraId="3F53A895" w14:textId="77777777" w:rsidR="005C7660" w:rsidRPr="001030B5" w:rsidRDefault="005C7660" w:rsidP="005C7660"/>
    <w:p w14:paraId="532BA4F1" w14:textId="4757D592" w:rsidR="3C8E745C" w:rsidRPr="001030B5" w:rsidRDefault="6DFF8D9D"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Las funciones de</w:t>
      </w:r>
      <w:r w:rsidR="3E6EC511"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l</w:t>
      </w:r>
      <w:r w:rsidR="7CE32254" w:rsidRPr="001030B5">
        <w:rPr>
          <w:rFonts w:ascii="Times New Roman" w:eastAsiaTheme="minorEastAsia" w:hAnsi="Times New Roman" w:cs="Times New Roman"/>
          <w:sz w:val="24"/>
          <w:szCs w:val="24"/>
        </w:rPr>
        <w:t xml:space="preserve">a </w:t>
      </w:r>
      <w:r w:rsidRPr="001030B5">
        <w:rPr>
          <w:rFonts w:ascii="Times New Roman" w:eastAsiaTheme="minorEastAsia" w:hAnsi="Times New Roman" w:cs="Times New Roman"/>
          <w:sz w:val="24"/>
          <w:szCs w:val="24"/>
        </w:rPr>
        <w:t>coordinador</w:t>
      </w:r>
      <w:r w:rsidR="2A009180"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 xml:space="preserve"> o co</w:t>
      </w:r>
      <w:r w:rsidR="7B520EBF" w:rsidRPr="001030B5">
        <w:rPr>
          <w:rFonts w:ascii="Times New Roman" w:eastAsiaTheme="minorEastAsia" w:hAnsi="Times New Roman" w:cs="Times New Roman"/>
          <w:sz w:val="24"/>
          <w:szCs w:val="24"/>
        </w:rPr>
        <w:t>ordinador de</w:t>
      </w:r>
      <w:r w:rsidR="00884ACE" w:rsidRPr="001030B5">
        <w:rPr>
          <w:rFonts w:ascii="Times New Roman" w:eastAsiaTheme="minorEastAsia" w:hAnsi="Times New Roman" w:cs="Times New Roman"/>
          <w:sz w:val="24"/>
          <w:szCs w:val="24"/>
        </w:rPr>
        <w:t xml:space="preserve"> centro de</w:t>
      </w:r>
      <w:r w:rsidR="7B520EBF" w:rsidRPr="001030B5">
        <w:rPr>
          <w:rFonts w:ascii="Times New Roman" w:eastAsiaTheme="minorEastAsia" w:hAnsi="Times New Roman" w:cs="Times New Roman"/>
          <w:sz w:val="24"/>
          <w:szCs w:val="24"/>
        </w:rPr>
        <w:t xml:space="preserve"> </w:t>
      </w:r>
      <w:r w:rsidR="00F55D60" w:rsidRPr="001030B5">
        <w:rPr>
          <w:rFonts w:ascii="Times New Roman" w:eastAsiaTheme="minorEastAsia" w:hAnsi="Times New Roman" w:cs="Times New Roman"/>
          <w:sz w:val="24"/>
          <w:szCs w:val="24"/>
        </w:rPr>
        <w:t>l</w:t>
      </w:r>
      <w:r w:rsidR="006E73E0" w:rsidRPr="001030B5">
        <w:rPr>
          <w:rFonts w:ascii="Times New Roman" w:eastAsiaTheme="minorEastAsia" w:hAnsi="Times New Roman" w:cs="Times New Roman"/>
          <w:sz w:val="24"/>
          <w:szCs w:val="24"/>
        </w:rPr>
        <w:t>os cursos</w:t>
      </w:r>
      <w:r w:rsidR="7B520EBF" w:rsidRPr="001030B5">
        <w:rPr>
          <w:rFonts w:ascii="Times New Roman" w:eastAsiaTheme="minorEastAsia" w:hAnsi="Times New Roman" w:cs="Times New Roman"/>
          <w:sz w:val="24"/>
          <w:szCs w:val="24"/>
        </w:rPr>
        <w:t xml:space="preserve"> a distancia</w:t>
      </w:r>
      <w:r w:rsidR="00F55D60" w:rsidRPr="001030B5">
        <w:rPr>
          <w:rFonts w:ascii="Times New Roman" w:eastAsiaTheme="minorEastAsia" w:hAnsi="Times New Roman" w:cs="Times New Roman"/>
          <w:sz w:val="24"/>
          <w:szCs w:val="24"/>
        </w:rPr>
        <w:t xml:space="preserve"> </w:t>
      </w:r>
      <w:r w:rsidR="7B520EBF" w:rsidRPr="001030B5">
        <w:rPr>
          <w:rFonts w:ascii="Times New Roman" w:eastAsiaTheme="minorEastAsia" w:hAnsi="Times New Roman" w:cs="Times New Roman"/>
          <w:sz w:val="24"/>
          <w:szCs w:val="24"/>
        </w:rPr>
        <w:t>son:</w:t>
      </w:r>
    </w:p>
    <w:p w14:paraId="4A48DAC9" w14:textId="40519330" w:rsidR="4CFE0C56" w:rsidRPr="001030B5" w:rsidRDefault="7B520EBF"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a)</w:t>
      </w:r>
      <w:r w:rsidR="058864AC" w:rsidRPr="001030B5">
        <w:rPr>
          <w:rFonts w:ascii="Times New Roman" w:eastAsiaTheme="minorEastAsia" w:hAnsi="Times New Roman" w:cs="Times New Roman"/>
          <w:sz w:val="24"/>
          <w:szCs w:val="24"/>
        </w:rPr>
        <w:t xml:space="preserve"> Proporcionar apoyo y orientación a los profesores y estudiantes en la EOI de la modalidad a distancia.</w:t>
      </w:r>
    </w:p>
    <w:p w14:paraId="0314A2B3" w14:textId="30FBA7CF" w:rsidR="2EDEAF8D" w:rsidRPr="001030B5" w:rsidRDefault="058864AC"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b) Encargarse de la formación básica y orientación de profesorado sustituto y de nuevo profesorado</w:t>
      </w:r>
      <w:r w:rsidR="20DF8E39" w:rsidRPr="001030B5">
        <w:rPr>
          <w:rFonts w:ascii="Times New Roman" w:eastAsiaTheme="minorEastAsia" w:hAnsi="Times New Roman" w:cs="Times New Roman"/>
          <w:sz w:val="24"/>
          <w:szCs w:val="24"/>
        </w:rPr>
        <w:t xml:space="preserve"> que ha de impartir docencia a distancia</w:t>
      </w:r>
      <w:r w:rsidRPr="001030B5">
        <w:rPr>
          <w:rFonts w:ascii="Times New Roman" w:eastAsiaTheme="minorEastAsia" w:hAnsi="Times New Roman" w:cs="Times New Roman"/>
          <w:sz w:val="24"/>
          <w:szCs w:val="24"/>
        </w:rPr>
        <w:t xml:space="preserve"> tras su llegada al centro.</w:t>
      </w:r>
    </w:p>
    <w:p w14:paraId="4B879133" w14:textId="1A3E9613" w:rsidR="3EEA2A93" w:rsidRPr="001030B5" w:rsidRDefault="05CC6CF7"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 Elaborar memoria final de resultados académicos, tasa de abandono y propuesta de mejora de los cursos impartidos a distancia</w:t>
      </w:r>
      <w:r w:rsidR="57B53B97" w:rsidRPr="001030B5">
        <w:rPr>
          <w:rFonts w:ascii="Times New Roman" w:eastAsiaTheme="minorEastAsia" w:hAnsi="Times New Roman" w:cs="Times New Roman"/>
          <w:sz w:val="24"/>
          <w:szCs w:val="24"/>
        </w:rPr>
        <w:t xml:space="preserve"> que se incorporará a la memoria final del centro.</w:t>
      </w:r>
    </w:p>
    <w:p w14:paraId="5F6F3FE9" w14:textId="2E50363A" w:rsidR="07027F03" w:rsidRPr="001030B5" w:rsidRDefault="27C6BE4B"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 En co</w:t>
      </w:r>
      <w:r w:rsidR="00D40C2E" w:rsidRPr="001030B5">
        <w:rPr>
          <w:rFonts w:ascii="Times New Roman" w:eastAsiaTheme="minorEastAsia" w:hAnsi="Times New Roman" w:cs="Times New Roman"/>
          <w:sz w:val="24"/>
          <w:szCs w:val="24"/>
        </w:rPr>
        <w:t>laboració</w:t>
      </w:r>
      <w:r w:rsidRPr="001030B5">
        <w:rPr>
          <w:rFonts w:ascii="Times New Roman" w:eastAsiaTheme="minorEastAsia" w:hAnsi="Times New Roman" w:cs="Times New Roman"/>
          <w:sz w:val="24"/>
          <w:szCs w:val="24"/>
        </w:rPr>
        <w:t xml:space="preserve">n con la coordinadora o coordinador de formación, detectar las necesidades de formación </w:t>
      </w:r>
      <w:r w:rsidR="647B5026" w:rsidRPr="001030B5">
        <w:rPr>
          <w:rFonts w:ascii="Times New Roman" w:eastAsiaTheme="minorEastAsia" w:hAnsi="Times New Roman" w:cs="Times New Roman"/>
          <w:sz w:val="24"/>
          <w:szCs w:val="24"/>
        </w:rPr>
        <w:t>específica</w:t>
      </w:r>
      <w:r w:rsidRPr="001030B5">
        <w:rPr>
          <w:rFonts w:ascii="Times New Roman" w:eastAsiaTheme="minorEastAsia" w:hAnsi="Times New Roman" w:cs="Times New Roman"/>
          <w:sz w:val="24"/>
          <w:szCs w:val="24"/>
        </w:rPr>
        <w:t xml:space="preserve"> para el profesorado que imparte</w:t>
      </w:r>
      <w:r w:rsidR="62A74301" w:rsidRPr="001030B5">
        <w:rPr>
          <w:rFonts w:ascii="Times New Roman" w:eastAsiaTheme="minorEastAsia" w:hAnsi="Times New Roman" w:cs="Times New Roman"/>
          <w:sz w:val="24"/>
          <w:szCs w:val="24"/>
        </w:rPr>
        <w:t xml:space="preserve"> </w:t>
      </w:r>
      <w:r w:rsidR="1F7531C8" w:rsidRPr="001030B5">
        <w:rPr>
          <w:rFonts w:ascii="Times New Roman" w:eastAsiaTheme="minorEastAsia" w:hAnsi="Times New Roman" w:cs="Times New Roman"/>
          <w:sz w:val="24"/>
          <w:szCs w:val="24"/>
        </w:rPr>
        <w:t>cursos a distancia y proponer acciones formativas dentro del Plan Anual de Formación.</w:t>
      </w:r>
    </w:p>
    <w:p w14:paraId="14F0F15E" w14:textId="2AC21CF4" w:rsidR="4E2FD016" w:rsidRPr="001030B5" w:rsidRDefault="4D29F0C5"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 En co</w:t>
      </w:r>
      <w:r w:rsidR="00D40C2E" w:rsidRPr="001030B5">
        <w:rPr>
          <w:rFonts w:ascii="Times New Roman" w:eastAsiaTheme="minorEastAsia" w:hAnsi="Times New Roman" w:cs="Times New Roman"/>
          <w:sz w:val="24"/>
          <w:szCs w:val="24"/>
        </w:rPr>
        <w:t>laboració</w:t>
      </w:r>
      <w:r w:rsidRPr="001030B5">
        <w:rPr>
          <w:rFonts w:ascii="Times New Roman" w:eastAsiaTheme="minorEastAsia" w:hAnsi="Times New Roman" w:cs="Times New Roman"/>
          <w:sz w:val="24"/>
          <w:szCs w:val="24"/>
        </w:rPr>
        <w:t xml:space="preserve">n con </w:t>
      </w:r>
      <w:r w:rsidR="1FDB5B0E" w:rsidRPr="001030B5">
        <w:rPr>
          <w:rFonts w:ascii="Times New Roman" w:eastAsiaTheme="minorEastAsia" w:hAnsi="Times New Roman" w:cs="Times New Roman"/>
          <w:sz w:val="24"/>
          <w:szCs w:val="24"/>
        </w:rPr>
        <w:t xml:space="preserve">la </w:t>
      </w:r>
      <w:r w:rsidRPr="001030B5">
        <w:rPr>
          <w:rFonts w:ascii="Times New Roman" w:eastAsiaTheme="minorEastAsia" w:hAnsi="Times New Roman" w:cs="Times New Roman"/>
          <w:sz w:val="24"/>
          <w:szCs w:val="24"/>
        </w:rPr>
        <w:t>coordinador</w:t>
      </w:r>
      <w:r w:rsidR="17624387" w:rsidRPr="001030B5">
        <w:rPr>
          <w:rFonts w:ascii="Times New Roman" w:eastAsiaTheme="minorEastAsia" w:hAnsi="Times New Roman" w:cs="Times New Roman"/>
          <w:sz w:val="24"/>
          <w:szCs w:val="24"/>
        </w:rPr>
        <w:t>a</w:t>
      </w:r>
      <w:r w:rsidR="101653FC" w:rsidRPr="001030B5">
        <w:rPr>
          <w:rFonts w:ascii="Times New Roman" w:eastAsiaTheme="minorEastAsia" w:hAnsi="Times New Roman" w:cs="Times New Roman"/>
          <w:sz w:val="24"/>
          <w:szCs w:val="24"/>
        </w:rPr>
        <w:t xml:space="preserve">/el </w:t>
      </w:r>
      <w:r w:rsidRPr="001030B5">
        <w:rPr>
          <w:rFonts w:ascii="Times New Roman" w:eastAsiaTheme="minorEastAsia" w:hAnsi="Times New Roman" w:cs="Times New Roman"/>
          <w:sz w:val="24"/>
          <w:szCs w:val="24"/>
        </w:rPr>
        <w:t xml:space="preserve">coordinador TIC, </w:t>
      </w:r>
      <w:r w:rsidR="0E6696FB" w:rsidRPr="001030B5">
        <w:rPr>
          <w:rFonts w:ascii="Times New Roman" w:eastAsiaTheme="minorEastAsia" w:hAnsi="Times New Roman" w:cs="Times New Roman"/>
          <w:sz w:val="24"/>
          <w:szCs w:val="24"/>
        </w:rPr>
        <w:t xml:space="preserve">asesorar </w:t>
      </w:r>
      <w:r w:rsidR="2ACA52D7" w:rsidRPr="001030B5">
        <w:rPr>
          <w:rFonts w:ascii="Times New Roman" w:eastAsiaTheme="minorEastAsia" w:hAnsi="Times New Roman" w:cs="Times New Roman"/>
          <w:sz w:val="24"/>
          <w:szCs w:val="24"/>
        </w:rPr>
        <w:t>a</w:t>
      </w:r>
      <w:r w:rsidR="0E6696FB" w:rsidRPr="001030B5">
        <w:rPr>
          <w:rFonts w:ascii="Times New Roman" w:eastAsiaTheme="minorEastAsia" w:hAnsi="Times New Roman" w:cs="Times New Roman"/>
          <w:sz w:val="24"/>
          <w:szCs w:val="24"/>
        </w:rPr>
        <w:t>l profesorado que imparte cursos a distancia sobre el uso de</w:t>
      </w:r>
      <w:r w:rsidR="00864638" w:rsidRPr="001030B5">
        <w:rPr>
          <w:rFonts w:ascii="Times New Roman" w:eastAsiaTheme="minorEastAsia" w:hAnsi="Times New Roman" w:cs="Times New Roman"/>
          <w:sz w:val="24"/>
          <w:szCs w:val="24"/>
        </w:rPr>
        <w:t>l entorno virtual de aprendizaje</w:t>
      </w:r>
      <w:r w:rsidR="393E94C5" w:rsidRPr="001030B5">
        <w:rPr>
          <w:rFonts w:ascii="Times New Roman" w:eastAsiaTheme="minorEastAsia" w:hAnsi="Times New Roman" w:cs="Times New Roman"/>
          <w:sz w:val="24"/>
          <w:szCs w:val="24"/>
        </w:rPr>
        <w:t xml:space="preserve"> </w:t>
      </w:r>
      <w:r w:rsidR="393E94C5" w:rsidRPr="001030B5">
        <w:rPr>
          <w:rFonts w:ascii="Times New Roman" w:eastAsiaTheme="minorEastAsia" w:hAnsi="Times New Roman" w:cs="Times New Roman"/>
          <w:i/>
          <w:iCs/>
          <w:sz w:val="24"/>
          <w:szCs w:val="24"/>
        </w:rPr>
        <w:t xml:space="preserve">Aules </w:t>
      </w:r>
      <w:r w:rsidR="393E94C5" w:rsidRPr="001030B5">
        <w:rPr>
          <w:rFonts w:ascii="Times New Roman" w:eastAsiaTheme="minorEastAsia" w:hAnsi="Times New Roman" w:cs="Times New Roman"/>
          <w:sz w:val="24"/>
          <w:szCs w:val="24"/>
        </w:rPr>
        <w:t>así como sobre otros recursos digitales para la práctica docente.</w:t>
      </w:r>
    </w:p>
    <w:p w14:paraId="52666600" w14:textId="44E83E80" w:rsidR="4E2FD016" w:rsidRPr="001030B5" w:rsidRDefault="50ADEB59"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f</w:t>
      </w:r>
      <w:r w:rsidR="2547F5A9" w:rsidRPr="001030B5">
        <w:rPr>
          <w:rFonts w:ascii="Times New Roman" w:eastAsiaTheme="minorEastAsia" w:hAnsi="Times New Roman" w:cs="Times New Roman"/>
          <w:sz w:val="24"/>
          <w:szCs w:val="24"/>
        </w:rPr>
        <w:t>)</w:t>
      </w:r>
      <w:r w:rsidR="325E51FA" w:rsidRPr="001030B5">
        <w:rPr>
          <w:rFonts w:ascii="Times New Roman" w:eastAsiaTheme="minorEastAsia" w:hAnsi="Times New Roman" w:cs="Times New Roman"/>
          <w:sz w:val="24"/>
          <w:szCs w:val="24"/>
        </w:rPr>
        <w:t xml:space="preserve"> </w:t>
      </w:r>
      <w:r w:rsidR="698A7061" w:rsidRPr="001030B5">
        <w:rPr>
          <w:rFonts w:ascii="Times New Roman" w:eastAsiaTheme="minorEastAsia" w:hAnsi="Times New Roman" w:cs="Times New Roman"/>
          <w:sz w:val="24"/>
          <w:szCs w:val="24"/>
        </w:rPr>
        <w:t>Creació</w:t>
      </w:r>
      <w:r w:rsidR="699737B9" w:rsidRPr="001030B5">
        <w:rPr>
          <w:rFonts w:ascii="Times New Roman" w:eastAsiaTheme="minorEastAsia" w:hAnsi="Times New Roman" w:cs="Times New Roman"/>
          <w:sz w:val="24"/>
          <w:szCs w:val="24"/>
        </w:rPr>
        <w:t>n</w:t>
      </w:r>
      <w:r w:rsidR="698A7061" w:rsidRPr="001030B5">
        <w:rPr>
          <w:rFonts w:ascii="Times New Roman" w:eastAsiaTheme="minorEastAsia" w:hAnsi="Times New Roman" w:cs="Times New Roman"/>
          <w:sz w:val="24"/>
          <w:szCs w:val="24"/>
        </w:rPr>
        <w:t xml:space="preserve"> de material did</w:t>
      </w:r>
      <w:r w:rsidR="6D07D959" w:rsidRPr="001030B5">
        <w:rPr>
          <w:rFonts w:ascii="Times New Roman" w:eastAsiaTheme="minorEastAsia" w:hAnsi="Times New Roman" w:cs="Times New Roman"/>
          <w:sz w:val="24"/>
          <w:szCs w:val="24"/>
        </w:rPr>
        <w:t>á</w:t>
      </w:r>
      <w:r w:rsidR="698A7061" w:rsidRPr="001030B5">
        <w:rPr>
          <w:rFonts w:ascii="Times New Roman" w:eastAsiaTheme="minorEastAsia" w:hAnsi="Times New Roman" w:cs="Times New Roman"/>
          <w:sz w:val="24"/>
          <w:szCs w:val="24"/>
        </w:rPr>
        <w:t>ctic</w:t>
      </w:r>
      <w:r w:rsidR="0CCE6C4D" w:rsidRPr="001030B5">
        <w:rPr>
          <w:rFonts w:ascii="Times New Roman" w:eastAsiaTheme="minorEastAsia" w:hAnsi="Times New Roman" w:cs="Times New Roman"/>
          <w:sz w:val="24"/>
          <w:szCs w:val="24"/>
        </w:rPr>
        <w:t>o</w:t>
      </w:r>
      <w:r w:rsidR="698A7061" w:rsidRPr="001030B5">
        <w:rPr>
          <w:rFonts w:ascii="Times New Roman" w:eastAsiaTheme="minorEastAsia" w:hAnsi="Times New Roman" w:cs="Times New Roman"/>
          <w:sz w:val="24"/>
          <w:szCs w:val="24"/>
        </w:rPr>
        <w:t xml:space="preserve"> p</w:t>
      </w:r>
      <w:r w:rsidR="0F9180FE" w:rsidRPr="001030B5">
        <w:rPr>
          <w:rFonts w:ascii="Times New Roman" w:eastAsiaTheme="minorEastAsia" w:hAnsi="Times New Roman" w:cs="Times New Roman"/>
          <w:sz w:val="24"/>
          <w:szCs w:val="24"/>
        </w:rPr>
        <w:t>ara</w:t>
      </w:r>
      <w:r w:rsidR="698A7061" w:rsidRPr="001030B5">
        <w:rPr>
          <w:rFonts w:ascii="Times New Roman" w:eastAsiaTheme="minorEastAsia" w:hAnsi="Times New Roman" w:cs="Times New Roman"/>
          <w:sz w:val="24"/>
          <w:szCs w:val="24"/>
        </w:rPr>
        <w:t xml:space="preserve"> </w:t>
      </w:r>
      <w:r w:rsidR="2B72A9F6" w:rsidRPr="001030B5">
        <w:rPr>
          <w:rFonts w:ascii="Times New Roman" w:eastAsiaTheme="minorEastAsia" w:hAnsi="Times New Roman" w:cs="Times New Roman"/>
          <w:sz w:val="24"/>
          <w:szCs w:val="24"/>
        </w:rPr>
        <w:t>el alumnado</w:t>
      </w:r>
      <w:r w:rsidR="698A7061" w:rsidRPr="001030B5">
        <w:rPr>
          <w:rFonts w:ascii="Times New Roman" w:eastAsiaTheme="minorEastAsia" w:hAnsi="Times New Roman" w:cs="Times New Roman"/>
          <w:sz w:val="24"/>
          <w:szCs w:val="24"/>
        </w:rPr>
        <w:t xml:space="preserve"> que </w:t>
      </w:r>
      <w:r w:rsidR="7A2B99FD" w:rsidRPr="001030B5">
        <w:rPr>
          <w:rFonts w:ascii="Times New Roman" w:eastAsiaTheme="minorEastAsia" w:hAnsi="Times New Roman" w:cs="Times New Roman"/>
          <w:sz w:val="24"/>
          <w:szCs w:val="24"/>
        </w:rPr>
        <w:t xml:space="preserve">se </w:t>
      </w:r>
      <w:r w:rsidR="698A7061" w:rsidRPr="001030B5">
        <w:rPr>
          <w:rFonts w:ascii="Times New Roman" w:eastAsiaTheme="minorEastAsia" w:hAnsi="Times New Roman" w:cs="Times New Roman"/>
          <w:sz w:val="24"/>
          <w:szCs w:val="24"/>
        </w:rPr>
        <w:t xml:space="preserve">incorpora a </w:t>
      </w:r>
      <w:r w:rsidR="1E68D741" w:rsidRPr="001030B5">
        <w:rPr>
          <w:rFonts w:ascii="Times New Roman" w:eastAsiaTheme="minorEastAsia" w:hAnsi="Times New Roman" w:cs="Times New Roman"/>
          <w:sz w:val="24"/>
          <w:szCs w:val="24"/>
        </w:rPr>
        <w:t>la enseñanza</w:t>
      </w:r>
      <w:r w:rsidR="698A7061" w:rsidRPr="001030B5">
        <w:rPr>
          <w:rFonts w:ascii="Times New Roman" w:eastAsiaTheme="minorEastAsia" w:hAnsi="Times New Roman" w:cs="Times New Roman"/>
          <w:sz w:val="24"/>
          <w:szCs w:val="24"/>
        </w:rPr>
        <w:t xml:space="preserve"> en </w:t>
      </w:r>
      <w:r w:rsidR="176DEBAF" w:rsidRPr="001030B5">
        <w:rPr>
          <w:rFonts w:ascii="Times New Roman" w:eastAsiaTheme="minorEastAsia" w:hAnsi="Times New Roman" w:cs="Times New Roman"/>
          <w:sz w:val="24"/>
          <w:szCs w:val="24"/>
        </w:rPr>
        <w:t>línea</w:t>
      </w:r>
      <w:r w:rsidR="698A7061" w:rsidRPr="001030B5">
        <w:rPr>
          <w:rFonts w:ascii="Times New Roman" w:eastAsiaTheme="minorEastAsia" w:hAnsi="Times New Roman" w:cs="Times New Roman"/>
          <w:sz w:val="24"/>
          <w:szCs w:val="24"/>
        </w:rPr>
        <w:t xml:space="preserve"> p</w:t>
      </w:r>
      <w:r w:rsidR="52C1BB9F" w:rsidRPr="001030B5">
        <w:rPr>
          <w:rFonts w:ascii="Times New Roman" w:eastAsiaTheme="minorEastAsia" w:hAnsi="Times New Roman" w:cs="Times New Roman"/>
          <w:sz w:val="24"/>
          <w:szCs w:val="24"/>
        </w:rPr>
        <w:t>ara</w:t>
      </w:r>
      <w:r w:rsidR="698A7061" w:rsidRPr="001030B5">
        <w:rPr>
          <w:rFonts w:ascii="Times New Roman" w:eastAsiaTheme="minorEastAsia" w:hAnsi="Times New Roman" w:cs="Times New Roman"/>
          <w:sz w:val="24"/>
          <w:szCs w:val="24"/>
        </w:rPr>
        <w:t xml:space="preserve"> que </w:t>
      </w:r>
      <w:r w:rsidR="24EFCD79" w:rsidRPr="001030B5">
        <w:rPr>
          <w:rFonts w:ascii="Times New Roman" w:eastAsiaTheme="minorEastAsia" w:hAnsi="Times New Roman" w:cs="Times New Roman"/>
          <w:sz w:val="24"/>
          <w:szCs w:val="24"/>
        </w:rPr>
        <w:t xml:space="preserve">se </w:t>
      </w:r>
      <w:r w:rsidR="698A7061" w:rsidRPr="001030B5">
        <w:rPr>
          <w:rFonts w:ascii="Times New Roman" w:eastAsiaTheme="minorEastAsia" w:hAnsi="Times New Roman" w:cs="Times New Roman"/>
          <w:sz w:val="24"/>
          <w:szCs w:val="24"/>
        </w:rPr>
        <w:t>familiari</w:t>
      </w:r>
      <w:r w:rsidR="730899E6" w:rsidRPr="001030B5">
        <w:rPr>
          <w:rFonts w:ascii="Times New Roman" w:eastAsiaTheme="minorEastAsia" w:hAnsi="Times New Roman" w:cs="Times New Roman"/>
          <w:sz w:val="24"/>
          <w:szCs w:val="24"/>
        </w:rPr>
        <w:t>c</w:t>
      </w:r>
      <w:r w:rsidR="698A7061" w:rsidRPr="001030B5">
        <w:rPr>
          <w:rFonts w:ascii="Times New Roman" w:eastAsiaTheme="minorEastAsia" w:hAnsi="Times New Roman" w:cs="Times New Roman"/>
          <w:sz w:val="24"/>
          <w:szCs w:val="24"/>
        </w:rPr>
        <w:t xml:space="preserve">e </w:t>
      </w:r>
      <w:r w:rsidR="1B7B291F" w:rsidRPr="001030B5">
        <w:rPr>
          <w:rFonts w:ascii="Times New Roman" w:eastAsiaTheme="minorEastAsia" w:hAnsi="Times New Roman" w:cs="Times New Roman"/>
          <w:sz w:val="24"/>
          <w:szCs w:val="24"/>
        </w:rPr>
        <w:t>con</w:t>
      </w:r>
      <w:r w:rsidR="698A7061" w:rsidRPr="001030B5">
        <w:rPr>
          <w:rFonts w:ascii="Times New Roman" w:eastAsiaTheme="minorEastAsia" w:hAnsi="Times New Roman" w:cs="Times New Roman"/>
          <w:sz w:val="24"/>
          <w:szCs w:val="24"/>
        </w:rPr>
        <w:t xml:space="preserve"> l</w:t>
      </w:r>
      <w:r w:rsidR="45CB4424" w:rsidRPr="001030B5">
        <w:rPr>
          <w:rFonts w:ascii="Times New Roman" w:eastAsiaTheme="minorEastAsia" w:hAnsi="Times New Roman" w:cs="Times New Roman"/>
          <w:sz w:val="24"/>
          <w:szCs w:val="24"/>
        </w:rPr>
        <w:t>as</w:t>
      </w:r>
      <w:r w:rsidR="336D3248" w:rsidRPr="001030B5">
        <w:rPr>
          <w:rFonts w:ascii="Times New Roman" w:eastAsiaTheme="minorEastAsia" w:hAnsi="Times New Roman" w:cs="Times New Roman"/>
          <w:sz w:val="24"/>
          <w:szCs w:val="24"/>
        </w:rPr>
        <w:t xml:space="preserve"> herramientas</w:t>
      </w:r>
      <w:r w:rsidR="698A7061" w:rsidRPr="001030B5">
        <w:rPr>
          <w:rFonts w:ascii="Times New Roman" w:eastAsiaTheme="minorEastAsia" w:hAnsi="Times New Roman" w:cs="Times New Roman"/>
          <w:sz w:val="24"/>
          <w:szCs w:val="24"/>
        </w:rPr>
        <w:t xml:space="preserve"> b</w:t>
      </w:r>
      <w:r w:rsidR="3AE0E6AB" w:rsidRPr="001030B5">
        <w:rPr>
          <w:rFonts w:ascii="Times New Roman" w:eastAsiaTheme="minorEastAsia" w:hAnsi="Times New Roman" w:cs="Times New Roman"/>
          <w:sz w:val="24"/>
          <w:szCs w:val="24"/>
        </w:rPr>
        <w:t xml:space="preserve">ásicas </w:t>
      </w:r>
      <w:r w:rsidR="28E3C888" w:rsidRPr="001030B5">
        <w:rPr>
          <w:rFonts w:ascii="Times New Roman" w:eastAsiaTheme="minorEastAsia" w:hAnsi="Times New Roman" w:cs="Times New Roman"/>
          <w:sz w:val="24"/>
          <w:szCs w:val="24"/>
        </w:rPr>
        <w:t>de</w:t>
      </w:r>
      <w:r w:rsidR="76B2C569" w:rsidRPr="001030B5">
        <w:rPr>
          <w:rFonts w:ascii="Times New Roman" w:eastAsiaTheme="minorEastAsia" w:hAnsi="Times New Roman" w:cs="Times New Roman"/>
          <w:sz w:val="24"/>
          <w:szCs w:val="24"/>
        </w:rPr>
        <w:t>l aprendizaje a distancia.</w:t>
      </w:r>
    </w:p>
    <w:p w14:paraId="57F97EBC" w14:textId="295FC593" w:rsidR="4E2FD016" w:rsidRPr="001030B5" w:rsidRDefault="7956E674"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g) </w:t>
      </w:r>
      <w:r w:rsidR="130BC402" w:rsidRPr="001030B5">
        <w:rPr>
          <w:rFonts w:ascii="Times New Roman" w:eastAsiaTheme="minorEastAsia" w:hAnsi="Times New Roman" w:cs="Times New Roman"/>
          <w:sz w:val="24"/>
          <w:szCs w:val="24"/>
        </w:rPr>
        <w:t>Coordina</w:t>
      </w:r>
      <w:r w:rsidR="2AE619CB" w:rsidRPr="001030B5">
        <w:rPr>
          <w:rFonts w:ascii="Times New Roman" w:eastAsiaTheme="minorEastAsia" w:hAnsi="Times New Roman" w:cs="Times New Roman"/>
          <w:sz w:val="24"/>
          <w:szCs w:val="24"/>
        </w:rPr>
        <w:t xml:space="preserve">r </w:t>
      </w:r>
      <w:r w:rsidR="7017D47C" w:rsidRPr="001030B5">
        <w:rPr>
          <w:rFonts w:ascii="Times New Roman" w:eastAsiaTheme="minorEastAsia" w:hAnsi="Times New Roman" w:cs="Times New Roman"/>
          <w:sz w:val="24"/>
          <w:szCs w:val="24"/>
        </w:rPr>
        <w:t>a</w:t>
      </w:r>
      <w:r w:rsidR="2AE619CB" w:rsidRPr="001030B5">
        <w:rPr>
          <w:rFonts w:ascii="Times New Roman" w:eastAsiaTheme="minorEastAsia" w:hAnsi="Times New Roman" w:cs="Times New Roman"/>
          <w:sz w:val="24"/>
          <w:szCs w:val="24"/>
        </w:rPr>
        <w:t>l profes</w:t>
      </w:r>
      <w:r w:rsidR="59C8D0E5" w:rsidRPr="001030B5">
        <w:rPr>
          <w:rFonts w:ascii="Times New Roman" w:eastAsiaTheme="minorEastAsia" w:hAnsi="Times New Roman" w:cs="Times New Roman"/>
          <w:sz w:val="24"/>
          <w:szCs w:val="24"/>
        </w:rPr>
        <w:t xml:space="preserve">orado </w:t>
      </w:r>
      <w:r w:rsidR="2AE619CB" w:rsidRPr="001030B5">
        <w:rPr>
          <w:rFonts w:ascii="Times New Roman" w:eastAsiaTheme="minorEastAsia" w:hAnsi="Times New Roman" w:cs="Times New Roman"/>
          <w:sz w:val="24"/>
          <w:szCs w:val="24"/>
        </w:rPr>
        <w:t>de l</w:t>
      </w:r>
      <w:r w:rsidR="38349802" w:rsidRPr="001030B5">
        <w:rPr>
          <w:rFonts w:ascii="Times New Roman" w:eastAsiaTheme="minorEastAsia" w:hAnsi="Times New Roman" w:cs="Times New Roman"/>
          <w:sz w:val="24"/>
          <w:szCs w:val="24"/>
        </w:rPr>
        <w:t xml:space="preserve">a enseñanza </w:t>
      </w:r>
      <w:r w:rsidR="2AE619CB" w:rsidRPr="001030B5">
        <w:rPr>
          <w:rFonts w:ascii="Times New Roman" w:eastAsiaTheme="minorEastAsia" w:hAnsi="Times New Roman" w:cs="Times New Roman"/>
          <w:sz w:val="24"/>
          <w:szCs w:val="24"/>
        </w:rPr>
        <w:t>a dist</w:t>
      </w:r>
      <w:r w:rsidR="13532A8B" w:rsidRPr="001030B5">
        <w:rPr>
          <w:rFonts w:ascii="Times New Roman" w:eastAsiaTheme="minorEastAsia" w:hAnsi="Times New Roman" w:cs="Times New Roman"/>
          <w:sz w:val="24"/>
          <w:szCs w:val="24"/>
        </w:rPr>
        <w:t>a</w:t>
      </w:r>
      <w:r w:rsidR="2AE619CB" w:rsidRPr="001030B5">
        <w:rPr>
          <w:rFonts w:ascii="Times New Roman" w:eastAsiaTheme="minorEastAsia" w:hAnsi="Times New Roman" w:cs="Times New Roman"/>
          <w:sz w:val="24"/>
          <w:szCs w:val="24"/>
        </w:rPr>
        <w:t>ncia</w:t>
      </w:r>
      <w:r w:rsidR="486D23FB" w:rsidRPr="001030B5">
        <w:rPr>
          <w:rFonts w:ascii="Times New Roman" w:eastAsiaTheme="minorEastAsia" w:hAnsi="Times New Roman" w:cs="Times New Roman"/>
          <w:sz w:val="24"/>
          <w:szCs w:val="24"/>
        </w:rPr>
        <w:t xml:space="preserve"> del centro</w:t>
      </w:r>
      <w:r w:rsidR="2AE619CB" w:rsidRPr="001030B5">
        <w:rPr>
          <w:rFonts w:ascii="Times New Roman" w:eastAsiaTheme="minorEastAsia" w:hAnsi="Times New Roman" w:cs="Times New Roman"/>
          <w:sz w:val="24"/>
          <w:szCs w:val="24"/>
        </w:rPr>
        <w:t xml:space="preserve"> p</w:t>
      </w:r>
      <w:r w:rsidR="3EA86DC0" w:rsidRPr="001030B5">
        <w:rPr>
          <w:rFonts w:ascii="Times New Roman" w:eastAsiaTheme="minorEastAsia" w:hAnsi="Times New Roman" w:cs="Times New Roman"/>
          <w:sz w:val="24"/>
          <w:szCs w:val="24"/>
        </w:rPr>
        <w:t xml:space="preserve">ara </w:t>
      </w:r>
      <w:r w:rsidR="2DD18A37" w:rsidRPr="001030B5">
        <w:rPr>
          <w:rFonts w:ascii="Times New Roman" w:eastAsiaTheme="minorEastAsia" w:hAnsi="Times New Roman" w:cs="Times New Roman"/>
          <w:sz w:val="24"/>
          <w:szCs w:val="24"/>
        </w:rPr>
        <w:t>l</w:t>
      </w:r>
      <w:r w:rsidR="29973629" w:rsidRPr="001030B5">
        <w:rPr>
          <w:rFonts w:ascii="Times New Roman" w:eastAsiaTheme="minorEastAsia" w:hAnsi="Times New Roman" w:cs="Times New Roman"/>
          <w:sz w:val="24"/>
          <w:szCs w:val="24"/>
        </w:rPr>
        <w:t>a elaboración</w:t>
      </w:r>
      <w:r w:rsidR="130BC402" w:rsidRPr="001030B5">
        <w:rPr>
          <w:rFonts w:ascii="Times New Roman" w:eastAsiaTheme="minorEastAsia" w:hAnsi="Times New Roman" w:cs="Times New Roman"/>
          <w:sz w:val="24"/>
          <w:szCs w:val="24"/>
        </w:rPr>
        <w:t xml:space="preserve"> </w:t>
      </w:r>
      <w:r w:rsidR="0BC11CC5" w:rsidRPr="001030B5">
        <w:rPr>
          <w:rFonts w:ascii="Times New Roman" w:eastAsiaTheme="minorEastAsia" w:hAnsi="Times New Roman" w:cs="Times New Roman"/>
          <w:sz w:val="24"/>
          <w:szCs w:val="24"/>
        </w:rPr>
        <w:t xml:space="preserve">de </w:t>
      </w:r>
      <w:r w:rsidR="130BC402" w:rsidRPr="001030B5">
        <w:rPr>
          <w:rFonts w:ascii="Times New Roman" w:eastAsiaTheme="minorEastAsia" w:hAnsi="Times New Roman" w:cs="Times New Roman"/>
          <w:sz w:val="24"/>
          <w:szCs w:val="24"/>
        </w:rPr>
        <w:t>un repositori</w:t>
      </w:r>
      <w:r w:rsidR="64054BEA" w:rsidRPr="001030B5">
        <w:rPr>
          <w:rFonts w:ascii="Times New Roman" w:eastAsiaTheme="minorEastAsia" w:hAnsi="Times New Roman" w:cs="Times New Roman"/>
          <w:sz w:val="24"/>
          <w:szCs w:val="24"/>
        </w:rPr>
        <w:t>o</w:t>
      </w:r>
      <w:r w:rsidR="130BC402" w:rsidRPr="001030B5">
        <w:rPr>
          <w:rFonts w:ascii="Times New Roman" w:eastAsiaTheme="minorEastAsia" w:hAnsi="Times New Roman" w:cs="Times New Roman"/>
          <w:sz w:val="24"/>
          <w:szCs w:val="24"/>
        </w:rPr>
        <w:t xml:space="preserve"> de material did</w:t>
      </w:r>
      <w:r w:rsidR="13ABBAFE" w:rsidRPr="001030B5">
        <w:rPr>
          <w:rFonts w:ascii="Times New Roman" w:eastAsiaTheme="minorEastAsia" w:hAnsi="Times New Roman" w:cs="Times New Roman"/>
          <w:sz w:val="24"/>
          <w:szCs w:val="24"/>
        </w:rPr>
        <w:t>á</w:t>
      </w:r>
      <w:r w:rsidR="130BC402" w:rsidRPr="001030B5">
        <w:rPr>
          <w:rFonts w:ascii="Times New Roman" w:eastAsiaTheme="minorEastAsia" w:hAnsi="Times New Roman" w:cs="Times New Roman"/>
          <w:sz w:val="24"/>
          <w:szCs w:val="24"/>
        </w:rPr>
        <w:t>ctic</w:t>
      </w:r>
      <w:r w:rsidR="665614D3" w:rsidRPr="001030B5">
        <w:rPr>
          <w:rFonts w:ascii="Times New Roman" w:eastAsiaTheme="minorEastAsia" w:hAnsi="Times New Roman" w:cs="Times New Roman"/>
          <w:sz w:val="24"/>
          <w:szCs w:val="24"/>
        </w:rPr>
        <w:t>o</w:t>
      </w:r>
      <w:r w:rsidR="130BC402" w:rsidRPr="001030B5">
        <w:rPr>
          <w:rFonts w:ascii="Times New Roman" w:eastAsiaTheme="minorEastAsia" w:hAnsi="Times New Roman" w:cs="Times New Roman"/>
          <w:sz w:val="24"/>
          <w:szCs w:val="24"/>
        </w:rPr>
        <w:t xml:space="preserve"> p</w:t>
      </w:r>
      <w:r w:rsidR="60262749" w:rsidRPr="001030B5">
        <w:rPr>
          <w:rFonts w:ascii="Times New Roman" w:eastAsiaTheme="minorEastAsia" w:hAnsi="Times New Roman" w:cs="Times New Roman"/>
          <w:sz w:val="24"/>
          <w:szCs w:val="24"/>
        </w:rPr>
        <w:t>ara los cursos.</w:t>
      </w:r>
    </w:p>
    <w:p w14:paraId="5C83DF7E" w14:textId="77777777" w:rsidR="00A67188" w:rsidRPr="001030B5" w:rsidRDefault="504EB9B1"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h) </w:t>
      </w:r>
      <w:r w:rsidR="00A67188" w:rsidRPr="001030B5">
        <w:rPr>
          <w:rFonts w:ascii="Times New Roman" w:eastAsiaTheme="minorEastAsia" w:hAnsi="Times New Roman" w:cs="Times New Roman"/>
          <w:sz w:val="24"/>
          <w:szCs w:val="24"/>
        </w:rPr>
        <w:t>Participar en las actuaciones de coordinación intercentros de la enseñanza a distancia, de acuerdo con las directrices y convocatorias establecidas por la Coordinación General de Educación a Distancia (CGED).</w:t>
      </w:r>
    </w:p>
    <w:p w14:paraId="115EE103" w14:textId="71893D8A"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i) Actuar como interlocutor o interlocutora del centro ante la CGED, canalizando la información, propuestas, necesidades e incidencias relacionadas con la modalidad de enseñanza a distancia.</w:t>
      </w:r>
    </w:p>
    <w:p w14:paraId="7365099C" w14:textId="6A76FB07"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j) Aplicar y adaptar en el centro las orientaciones, criterios comunes, protocolos y acuerdos de red establecidos por la CGED, respetando la autonomía organizativa del centro.</w:t>
      </w:r>
    </w:p>
    <w:p w14:paraId="44652DBA" w14:textId="73143D0C"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k) Colaborar con la CGED en la recogida, validación y traslado de datos e información necesarios para la elaboración de informes globales de la modalidad de enseñanza a distancia.</w:t>
      </w:r>
    </w:p>
    <w:p w14:paraId="7F8DDAB7" w14:textId="53FEDA94"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 Contribuir, en coordinación con la CGED, a la creación, actualización y mejora de repositorios comunes de materiales y recursos didácticos para la enseñanza a distancia.</w:t>
      </w:r>
    </w:p>
    <w:p w14:paraId="7E27FD37" w14:textId="21BFBE93"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m) Difundir entre el profesorado del centro la información, acuerdos, buenas prácticas y orientaciones metodológicas promovidas por la CGED.</w:t>
      </w:r>
    </w:p>
    <w:p w14:paraId="6763504A" w14:textId="390ADCF5" w:rsidR="00A67188"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n) Participar activamente en las reuniones de coordinación convocadas por la CGED y en las actuaciones de seguimiento y evaluación de la modalidad de enseñanza a distancia en el ámbito de la red de centros.</w:t>
      </w:r>
    </w:p>
    <w:p w14:paraId="7AEAE2B2" w14:textId="16F9BD53" w:rsidR="592115F1" w:rsidRPr="001030B5" w:rsidRDefault="00A6718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o</w:t>
      </w:r>
      <w:r w:rsidR="2FD74D2F" w:rsidRPr="001030B5">
        <w:rPr>
          <w:rFonts w:ascii="Times New Roman" w:eastAsiaTheme="minorEastAsia" w:hAnsi="Times New Roman" w:cs="Times New Roman"/>
          <w:sz w:val="24"/>
          <w:szCs w:val="24"/>
        </w:rPr>
        <w:t>)</w:t>
      </w:r>
      <w:r w:rsidR="12C9E8D1" w:rsidRPr="001030B5">
        <w:rPr>
          <w:rFonts w:ascii="Times New Roman" w:eastAsiaTheme="minorEastAsia" w:hAnsi="Times New Roman" w:cs="Times New Roman"/>
          <w:sz w:val="24"/>
          <w:szCs w:val="24"/>
        </w:rPr>
        <w:t xml:space="preserve"> </w:t>
      </w:r>
      <w:r w:rsidR="2FD74D2F" w:rsidRPr="001030B5">
        <w:rPr>
          <w:rFonts w:ascii="Times New Roman" w:eastAsiaTheme="minorEastAsia" w:hAnsi="Times New Roman" w:cs="Times New Roman"/>
          <w:sz w:val="24"/>
          <w:szCs w:val="24"/>
        </w:rPr>
        <w:t xml:space="preserve">Cualquier otra que la </w:t>
      </w:r>
      <w:r w:rsidR="004472C1" w:rsidRPr="001030B5">
        <w:rPr>
          <w:rFonts w:ascii="Times New Roman" w:eastAsiaTheme="minorEastAsia" w:hAnsi="Times New Roman" w:cs="Times New Roman"/>
          <w:sz w:val="24"/>
          <w:szCs w:val="24"/>
        </w:rPr>
        <w:t>a</w:t>
      </w:r>
      <w:r w:rsidR="2FD74D2F" w:rsidRPr="001030B5">
        <w:rPr>
          <w:rFonts w:ascii="Times New Roman" w:eastAsiaTheme="minorEastAsia" w:hAnsi="Times New Roman" w:cs="Times New Roman"/>
          <w:sz w:val="24"/>
          <w:szCs w:val="24"/>
        </w:rPr>
        <w:t>dministración educativa determine en su ámbito de competencias.</w:t>
      </w:r>
    </w:p>
    <w:p w14:paraId="0504C9C2" w14:textId="77777777" w:rsidR="005C7660" w:rsidRPr="001030B5" w:rsidRDefault="005C7660" w:rsidP="00A25016">
      <w:pPr>
        <w:jc w:val="both"/>
        <w:rPr>
          <w:rFonts w:ascii="Times New Roman" w:eastAsia="Calibri" w:hAnsi="Times New Roman" w:cs="Times New Roman"/>
          <w:sz w:val="24"/>
          <w:szCs w:val="24"/>
        </w:rPr>
      </w:pPr>
    </w:p>
    <w:p w14:paraId="30966088" w14:textId="077740FC" w:rsidR="00BA0F9D" w:rsidRPr="001030B5" w:rsidRDefault="00BA0F9D" w:rsidP="00ED340E">
      <w:pPr>
        <w:pStyle w:val="Ttulo4"/>
        <w:jc w:val="both"/>
        <w:rPr>
          <w:rFonts w:ascii="Times New Roman" w:hAnsi="Times New Roman" w:cs="Times New Roman"/>
          <w:color w:val="auto"/>
          <w:sz w:val="24"/>
          <w:szCs w:val="24"/>
        </w:rPr>
      </w:pPr>
      <w:bookmarkStart w:id="42" w:name="_Toc234416342"/>
      <w:r w:rsidRPr="001030B5">
        <w:rPr>
          <w:rFonts w:ascii="Times New Roman" w:hAnsi="Times New Roman" w:cs="Times New Roman"/>
          <w:color w:val="auto"/>
          <w:sz w:val="24"/>
          <w:szCs w:val="24"/>
        </w:rPr>
        <w:lastRenderedPageBreak/>
        <w:t>5.2.</w:t>
      </w:r>
      <w:r w:rsidR="00884ACE" w:rsidRPr="001030B5">
        <w:rPr>
          <w:rFonts w:ascii="Times New Roman" w:hAnsi="Times New Roman" w:cs="Times New Roman"/>
          <w:color w:val="auto"/>
          <w:sz w:val="24"/>
          <w:szCs w:val="24"/>
        </w:rPr>
        <w:t>6</w:t>
      </w:r>
      <w:r w:rsidR="616C7757" w:rsidRPr="001030B5">
        <w:rPr>
          <w:rFonts w:ascii="Times New Roman" w:hAnsi="Times New Roman" w:cs="Times New Roman"/>
          <w:color w:val="auto"/>
          <w:sz w:val="24"/>
          <w:szCs w:val="24"/>
        </w:rPr>
        <w:t xml:space="preserve">. </w:t>
      </w:r>
      <w:r w:rsidRPr="001030B5">
        <w:rPr>
          <w:rFonts w:ascii="Times New Roman" w:hAnsi="Times New Roman" w:cs="Times New Roman"/>
          <w:color w:val="auto"/>
          <w:sz w:val="24"/>
          <w:szCs w:val="24"/>
        </w:rPr>
        <w:t>Coordinación de nivel</w:t>
      </w:r>
      <w:bookmarkEnd w:id="42"/>
    </w:p>
    <w:p w14:paraId="1DE51741" w14:textId="77777777" w:rsidR="005C7660" w:rsidRPr="001030B5" w:rsidRDefault="005C7660" w:rsidP="005C7660"/>
    <w:p w14:paraId="3A90B35C" w14:textId="6862C7C3" w:rsidR="0299D001" w:rsidRPr="001030B5" w:rsidRDefault="009F66EE" w:rsidP="00ED340E">
      <w:pPr>
        <w:jc w:val="both"/>
        <w:rPr>
          <w:rFonts w:ascii="Times New Roman" w:eastAsia="Calibri" w:hAnsi="Times New Roman" w:cs="Times New Roman"/>
          <w:sz w:val="24"/>
          <w:szCs w:val="24"/>
        </w:rPr>
      </w:pPr>
      <w:r w:rsidRPr="001030B5">
        <w:rPr>
          <w:rFonts w:ascii="Times New Roman" w:eastAsiaTheme="minorEastAsia" w:hAnsi="Times New Roman" w:cs="Times New Roman"/>
          <w:sz w:val="24"/>
          <w:szCs w:val="24"/>
        </w:rPr>
        <w:t>Las funciones de la coordinadora o coordinador</w:t>
      </w:r>
      <w:r w:rsidR="616C7757" w:rsidRPr="001030B5">
        <w:rPr>
          <w:rFonts w:ascii="Times New Roman" w:eastAsiaTheme="minorEastAsia" w:hAnsi="Times New Roman" w:cs="Times New Roman"/>
          <w:sz w:val="24"/>
          <w:szCs w:val="24"/>
        </w:rPr>
        <w:t xml:space="preserve"> de nivel</w:t>
      </w:r>
      <w:r w:rsidRPr="001030B5">
        <w:rPr>
          <w:rFonts w:ascii="Times New Roman" w:eastAsiaTheme="minorEastAsia" w:hAnsi="Times New Roman" w:cs="Times New Roman"/>
          <w:sz w:val="24"/>
          <w:szCs w:val="24"/>
        </w:rPr>
        <w:t xml:space="preserve"> son:</w:t>
      </w:r>
    </w:p>
    <w:p w14:paraId="53B5F785" w14:textId="4920841B" w:rsidR="0299D001" w:rsidRPr="001030B5" w:rsidRDefault="7B09053D"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a</w:t>
      </w:r>
      <w:r w:rsidR="6292AE5C" w:rsidRPr="001030B5">
        <w:rPr>
          <w:rFonts w:ascii="Times New Roman" w:eastAsia="Calibri" w:hAnsi="Times New Roman" w:cs="Times New Roman"/>
          <w:sz w:val="24"/>
          <w:szCs w:val="24"/>
        </w:rPr>
        <w:t xml:space="preserve">) </w:t>
      </w:r>
      <w:r w:rsidR="48DC12D8" w:rsidRPr="001030B5">
        <w:rPr>
          <w:rFonts w:ascii="Times New Roman" w:eastAsia="Calibri" w:hAnsi="Times New Roman" w:cs="Times New Roman"/>
          <w:sz w:val="24"/>
          <w:szCs w:val="24"/>
        </w:rPr>
        <w:t xml:space="preserve">Asegurar la coherencia pedagógica entre los distintos grupos del mismo </w:t>
      </w:r>
      <w:r w:rsidR="48DC12D8" w:rsidRPr="00F014F4">
        <w:rPr>
          <w:rFonts w:ascii="Times New Roman" w:eastAsia="Calibri" w:hAnsi="Times New Roman" w:cs="Times New Roman"/>
          <w:sz w:val="24"/>
          <w:szCs w:val="24"/>
        </w:rPr>
        <w:t>nivel</w:t>
      </w:r>
      <w:r w:rsidR="00D01C5C" w:rsidRPr="00F014F4">
        <w:rPr>
          <w:rFonts w:ascii="Times New Roman" w:eastAsia="Calibri" w:hAnsi="Times New Roman" w:cs="Times New Roman"/>
          <w:sz w:val="24"/>
          <w:szCs w:val="24"/>
        </w:rPr>
        <w:t>.</w:t>
      </w:r>
    </w:p>
    <w:p w14:paraId="6D8F4176" w14:textId="5E820D0D" w:rsidR="0299D001" w:rsidRPr="001030B5" w:rsidRDefault="74EC3013"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b</w:t>
      </w:r>
      <w:r w:rsidR="3E70C925" w:rsidRPr="001030B5">
        <w:rPr>
          <w:rFonts w:ascii="Times New Roman" w:eastAsia="Calibri" w:hAnsi="Times New Roman" w:cs="Times New Roman"/>
          <w:sz w:val="24"/>
          <w:szCs w:val="24"/>
        </w:rPr>
        <w:t xml:space="preserve">) </w:t>
      </w:r>
      <w:r w:rsidR="48DC12D8" w:rsidRPr="001030B5">
        <w:rPr>
          <w:rFonts w:ascii="Times New Roman" w:eastAsia="Calibri" w:hAnsi="Times New Roman" w:cs="Times New Roman"/>
          <w:sz w:val="24"/>
          <w:szCs w:val="24"/>
        </w:rPr>
        <w:t>Coordinar la programación didáctica y su adecuación al currículo oficial.</w:t>
      </w:r>
    </w:p>
    <w:p w14:paraId="097E25C0" w14:textId="614877D0" w:rsidR="0299D001" w:rsidRPr="001030B5" w:rsidRDefault="451E6CC7" w:rsidP="00ED340E">
      <w:pPr>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c</w:t>
      </w:r>
      <w:r w:rsidR="3735D634" w:rsidRPr="001030B5">
        <w:rPr>
          <w:rFonts w:ascii="Times New Roman" w:eastAsia="Calibri" w:hAnsi="Times New Roman" w:cs="Times New Roman"/>
          <w:sz w:val="24"/>
          <w:szCs w:val="24"/>
        </w:rPr>
        <w:t xml:space="preserve">) </w:t>
      </w:r>
      <w:r w:rsidR="48DC12D8" w:rsidRPr="001030B5">
        <w:rPr>
          <w:rFonts w:ascii="Times New Roman" w:eastAsia="Calibri" w:hAnsi="Times New Roman" w:cs="Times New Roman"/>
          <w:sz w:val="24"/>
          <w:szCs w:val="24"/>
        </w:rPr>
        <w:t>Facilitar la unificación de criterios de evaluación y calificación.</w:t>
      </w:r>
    </w:p>
    <w:p w14:paraId="20FA527A" w14:textId="71DF4ABF" w:rsidR="0299D001" w:rsidRPr="001030B5" w:rsidRDefault="5DBBE9FD" w:rsidP="00ED340E">
      <w:p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d</w:t>
      </w:r>
      <w:r w:rsidR="5857AC58" w:rsidRPr="001030B5">
        <w:rPr>
          <w:rFonts w:ascii="Times New Roman" w:eastAsia="Calibri" w:hAnsi="Times New Roman" w:cs="Times New Roman"/>
          <w:sz w:val="24"/>
          <w:szCs w:val="24"/>
        </w:rPr>
        <w:t xml:space="preserve">) </w:t>
      </w:r>
      <w:r w:rsidR="48DC12D8" w:rsidRPr="001030B5">
        <w:rPr>
          <w:rFonts w:ascii="Times New Roman" w:eastAsia="Calibri" w:hAnsi="Times New Roman" w:cs="Times New Roman"/>
          <w:sz w:val="24"/>
          <w:szCs w:val="24"/>
        </w:rPr>
        <w:t>Coordinar la elaboración y actualización de:</w:t>
      </w:r>
    </w:p>
    <w:p w14:paraId="3659B176" w14:textId="0C948660" w:rsidR="0299D001" w:rsidRPr="001030B5"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Unidades</w:t>
      </w:r>
      <w:r w:rsidR="5547444B" w:rsidRPr="001030B5">
        <w:rPr>
          <w:rFonts w:ascii="Times New Roman" w:eastAsia="Calibri" w:hAnsi="Times New Roman" w:cs="Times New Roman"/>
          <w:sz w:val="24"/>
          <w:szCs w:val="24"/>
        </w:rPr>
        <w:t>/material</w:t>
      </w:r>
      <w:r w:rsidR="5DE5E068" w:rsidRPr="001030B5">
        <w:rPr>
          <w:rFonts w:ascii="Times New Roman" w:eastAsia="Calibri" w:hAnsi="Times New Roman" w:cs="Times New Roman"/>
          <w:sz w:val="24"/>
          <w:szCs w:val="24"/>
        </w:rPr>
        <w:t>es</w:t>
      </w:r>
      <w:r w:rsidRPr="001030B5">
        <w:rPr>
          <w:rFonts w:ascii="Times New Roman" w:eastAsia="Calibri" w:hAnsi="Times New Roman" w:cs="Times New Roman"/>
          <w:sz w:val="24"/>
          <w:szCs w:val="24"/>
        </w:rPr>
        <w:t xml:space="preserve"> didáctic</w:t>
      </w:r>
      <w:r w:rsidR="5D718E86" w:rsidRPr="001030B5">
        <w:rPr>
          <w:rFonts w:ascii="Times New Roman" w:eastAsia="Calibri" w:hAnsi="Times New Roman" w:cs="Times New Roman"/>
          <w:sz w:val="24"/>
          <w:szCs w:val="24"/>
        </w:rPr>
        <w:t>o</w:t>
      </w:r>
      <w:r w:rsidRPr="001030B5">
        <w:rPr>
          <w:rFonts w:ascii="Times New Roman" w:eastAsia="Calibri" w:hAnsi="Times New Roman" w:cs="Times New Roman"/>
          <w:sz w:val="24"/>
          <w:szCs w:val="24"/>
        </w:rPr>
        <w:t>s</w:t>
      </w:r>
    </w:p>
    <w:p w14:paraId="7660F760" w14:textId="4E4BB21D" w:rsidR="0299D001" w:rsidRPr="001030B5"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Criterios de evaluación</w:t>
      </w:r>
    </w:p>
    <w:p w14:paraId="56E94337" w14:textId="632F7DF5" w:rsidR="0299D001" w:rsidRPr="001030B5"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Instrumentos de evaluación</w:t>
      </w:r>
    </w:p>
    <w:p w14:paraId="59143A41" w14:textId="1E5139D9" w:rsidR="0299D001" w:rsidRPr="001030B5" w:rsidRDefault="07D3C00A" w:rsidP="00ED340E">
      <w:pPr>
        <w:jc w:val="both"/>
        <w:rPr>
          <w:rFonts w:ascii="Times New Roman" w:hAnsi="Times New Roman" w:cs="Times New Roman"/>
          <w:sz w:val="24"/>
          <w:szCs w:val="24"/>
        </w:rPr>
      </w:pPr>
      <w:r w:rsidRPr="001030B5">
        <w:rPr>
          <w:rFonts w:ascii="Times New Roman" w:hAnsi="Times New Roman" w:cs="Times New Roman"/>
          <w:sz w:val="24"/>
          <w:szCs w:val="24"/>
        </w:rPr>
        <w:t>e</w:t>
      </w:r>
      <w:r w:rsidR="45B3069C" w:rsidRPr="001030B5">
        <w:rPr>
          <w:rFonts w:ascii="Times New Roman" w:hAnsi="Times New Roman" w:cs="Times New Roman"/>
          <w:sz w:val="24"/>
          <w:szCs w:val="24"/>
        </w:rPr>
        <w:t xml:space="preserve">) </w:t>
      </w:r>
      <w:r w:rsidR="48DC12D8" w:rsidRPr="001030B5">
        <w:rPr>
          <w:rFonts w:ascii="Times New Roman" w:hAnsi="Times New Roman" w:cs="Times New Roman"/>
          <w:sz w:val="24"/>
          <w:szCs w:val="24"/>
        </w:rPr>
        <w:t>Participar en la organización, corrección y revisión de pruebas de certificación y de nivel.</w:t>
      </w:r>
    </w:p>
    <w:p w14:paraId="000BCCAD" w14:textId="3332E6C1" w:rsidR="0299D001" w:rsidRPr="001030B5" w:rsidRDefault="27CCB61A" w:rsidP="00ED340E">
      <w:pPr>
        <w:jc w:val="both"/>
        <w:rPr>
          <w:rFonts w:ascii="Times New Roman" w:hAnsi="Times New Roman" w:cs="Times New Roman"/>
          <w:sz w:val="24"/>
          <w:szCs w:val="24"/>
        </w:rPr>
      </w:pPr>
      <w:r w:rsidRPr="001030B5">
        <w:rPr>
          <w:rFonts w:ascii="Times New Roman" w:hAnsi="Times New Roman" w:cs="Times New Roman"/>
          <w:sz w:val="24"/>
          <w:szCs w:val="24"/>
        </w:rPr>
        <w:t>f</w:t>
      </w:r>
      <w:r w:rsidR="4D589902" w:rsidRPr="001030B5">
        <w:rPr>
          <w:rFonts w:ascii="Times New Roman" w:hAnsi="Times New Roman" w:cs="Times New Roman"/>
          <w:sz w:val="24"/>
          <w:szCs w:val="24"/>
        </w:rPr>
        <w:t>) Garantizar</w:t>
      </w:r>
      <w:r w:rsidR="48DC12D8" w:rsidRPr="001030B5">
        <w:rPr>
          <w:rFonts w:ascii="Times New Roman" w:hAnsi="Times New Roman" w:cs="Times New Roman"/>
          <w:sz w:val="24"/>
          <w:szCs w:val="24"/>
        </w:rPr>
        <w:t xml:space="preserve"> que los exámenes se ajusten a los criterios comunes.</w:t>
      </w:r>
    </w:p>
    <w:p w14:paraId="785FAC3D" w14:textId="05E352C9" w:rsidR="0299D001" w:rsidRPr="001030B5" w:rsidRDefault="1629ADAB" w:rsidP="00ED340E">
      <w:pPr>
        <w:jc w:val="both"/>
        <w:rPr>
          <w:rFonts w:ascii="Times New Roman" w:hAnsi="Times New Roman" w:cs="Times New Roman"/>
          <w:sz w:val="24"/>
          <w:szCs w:val="24"/>
        </w:rPr>
      </w:pPr>
      <w:r w:rsidRPr="001030B5">
        <w:rPr>
          <w:rFonts w:ascii="Times New Roman" w:hAnsi="Times New Roman" w:cs="Times New Roman"/>
          <w:sz w:val="24"/>
          <w:szCs w:val="24"/>
        </w:rPr>
        <w:t>g</w:t>
      </w:r>
      <w:r w:rsidR="15CEE1FA" w:rsidRPr="001030B5">
        <w:rPr>
          <w:rFonts w:ascii="Times New Roman" w:hAnsi="Times New Roman" w:cs="Times New Roman"/>
          <w:sz w:val="24"/>
          <w:szCs w:val="24"/>
        </w:rPr>
        <w:t xml:space="preserve">) </w:t>
      </w:r>
      <w:r w:rsidR="48DC12D8" w:rsidRPr="001030B5">
        <w:rPr>
          <w:rFonts w:ascii="Times New Roman" w:hAnsi="Times New Roman" w:cs="Times New Roman"/>
          <w:sz w:val="24"/>
          <w:szCs w:val="24"/>
        </w:rPr>
        <w:t>Detectar incidencias o problemas comunes entre grupos del nivel y proponer soluciones.</w:t>
      </w:r>
    </w:p>
    <w:p w14:paraId="1FC91584" w14:textId="14751446" w:rsidR="0299D001" w:rsidRPr="001030B5" w:rsidRDefault="2151EE5E" w:rsidP="00ED340E">
      <w:pPr>
        <w:jc w:val="both"/>
        <w:rPr>
          <w:rFonts w:ascii="Times New Roman" w:hAnsi="Times New Roman" w:cs="Times New Roman"/>
          <w:sz w:val="24"/>
          <w:szCs w:val="24"/>
        </w:rPr>
      </w:pPr>
      <w:r w:rsidRPr="001030B5">
        <w:rPr>
          <w:rFonts w:ascii="Times New Roman" w:hAnsi="Times New Roman" w:cs="Times New Roman"/>
          <w:sz w:val="24"/>
          <w:szCs w:val="24"/>
        </w:rPr>
        <w:t>h</w:t>
      </w:r>
      <w:r w:rsidR="5C46F101" w:rsidRPr="001030B5">
        <w:rPr>
          <w:rFonts w:ascii="Times New Roman" w:hAnsi="Times New Roman" w:cs="Times New Roman"/>
          <w:sz w:val="24"/>
          <w:szCs w:val="24"/>
        </w:rPr>
        <w:t xml:space="preserve">) </w:t>
      </w:r>
      <w:r w:rsidR="48DC12D8" w:rsidRPr="001030B5">
        <w:rPr>
          <w:rFonts w:ascii="Times New Roman" w:hAnsi="Times New Roman" w:cs="Times New Roman"/>
          <w:sz w:val="24"/>
          <w:szCs w:val="24"/>
        </w:rPr>
        <w:t xml:space="preserve">Participar en reuniones del </w:t>
      </w:r>
      <w:r w:rsidR="00957F44" w:rsidRPr="001030B5">
        <w:rPr>
          <w:rFonts w:ascii="Times New Roman" w:hAnsi="Times New Roman" w:cs="Times New Roman"/>
          <w:sz w:val="24"/>
          <w:szCs w:val="24"/>
        </w:rPr>
        <w:t>c</w:t>
      </w:r>
      <w:r w:rsidR="00072BEC" w:rsidRPr="001030B5">
        <w:rPr>
          <w:rFonts w:ascii="Times New Roman" w:hAnsi="Times New Roman" w:cs="Times New Roman"/>
          <w:sz w:val="24"/>
          <w:szCs w:val="24"/>
        </w:rPr>
        <w:t>laustro</w:t>
      </w:r>
      <w:r w:rsidR="48DC12D8" w:rsidRPr="001030B5">
        <w:rPr>
          <w:rFonts w:ascii="Times New Roman" w:hAnsi="Times New Roman" w:cs="Times New Roman"/>
          <w:sz w:val="24"/>
          <w:szCs w:val="24"/>
        </w:rPr>
        <w:t>, jefatura o comisiones cuando se requiera.</w:t>
      </w:r>
    </w:p>
    <w:p w14:paraId="431239BD" w14:textId="3A42443D" w:rsidR="0299D001" w:rsidRPr="001030B5" w:rsidRDefault="4A0D2243" w:rsidP="00ED340E">
      <w:p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i</w:t>
      </w:r>
      <w:r w:rsidR="058C75AC" w:rsidRPr="001030B5">
        <w:rPr>
          <w:rFonts w:ascii="Times New Roman" w:eastAsia="Calibri" w:hAnsi="Times New Roman" w:cs="Times New Roman"/>
          <w:sz w:val="24"/>
          <w:szCs w:val="24"/>
        </w:rPr>
        <w:t>) Proporcionar apoyo metodológico y recursos comunes.</w:t>
      </w:r>
    </w:p>
    <w:p w14:paraId="553B4298" w14:textId="67C0445D" w:rsidR="0299D001" w:rsidRPr="001030B5" w:rsidRDefault="2264C1F5" w:rsidP="00ED340E">
      <w:pPr>
        <w:spacing w:before="240" w:after="240"/>
        <w:jc w:val="both"/>
        <w:rPr>
          <w:rFonts w:ascii="Times New Roman" w:eastAsia="Calibri" w:hAnsi="Times New Roman" w:cs="Times New Roman"/>
          <w:sz w:val="24"/>
          <w:szCs w:val="24"/>
        </w:rPr>
      </w:pPr>
      <w:r w:rsidRPr="001030B5">
        <w:rPr>
          <w:rFonts w:ascii="Times New Roman" w:eastAsia="Calibri" w:hAnsi="Times New Roman" w:cs="Times New Roman"/>
          <w:sz w:val="24"/>
          <w:szCs w:val="24"/>
        </w:rPr>
        <w:t>j</w:t>
      </w:r>
      <w:r w:rsidR="058C75AC" w:rsidRPr="001030B5">
        <w:rPr>
          <w:rFonts w:ascii="Times New Roman" w:eastAsia="Calibri" w:hAnsi="Times New Roman" w:cs="Times New Roman"/>
          <w:sz w:val="24"/>
          <w:szCs w:val="24"/>
        </w:rPr>
        <w:t>) Promover la colaboración y el trabajo en equipo entre docentes del mismo nivel.</w:t>
      </w:r>
    </w:p>
    <w:p w14:paraId="65C3EA4C" w14:textId="2A8685E3" w:rsidR="0299D001" w:rsidRPr="001030B5" w:rsidRDefault="59D7CF38"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k</w:t>
      </w:r>
      <w:r w:rsidR="57F20417" w:rsidRPr="001030B5">
        <w:rPr>
          <w:rFonts w:ascii="Times New Roman" w:eastAsiaTheme="minorEastAsia" w:hAnsi="Times New Roman" w:cs="Times New Roman"/>
          <w:sz w:val="24"/>
          <w:szCs w:val="24"/>
        </w:rPr>
        <w:t>) Cualquier otra que la Administración educativa determine en su ámbito de competencias.</w:t>
      </w:r>
    </w:p>
    <w:p w14:paraId="0BA376D9" w14:textId="77777777" w:rsidR="005C7660" w:rsidRPr="001030B5" w:rsidRDefault="005C7660" w:rsidP="00A25016">
      <w:pPr>
        <w:jc w:val="both"/>
        <w:rPr>
          <w:rFonts w:ascii="Times New Roman" w:eastAsiaTheme="minorEastAsia" w:hAnsi="Times New Roman" w:cs="Times New Roman"/>
          <w:sz w:val="24"/>
          <w:szCs w:val="24"/>
        </w:rPr>
      </w:pPr>
    </w:p>
    <w:p w14:paraId="07B611EA" w14:textId="78B9D168" w:rsidR="004472C1" w:rsidRPr="001030B5" w:rsidRDefault="004472C1" w:rsidP="00ED340E">
      <w:pPr>
        <w:pStyle w:val="Ttulo4"/>
        <w:jc w:val="both"/>
        <w:rPr>
          <w:rFonts w:ascii="Times New Roman" w:hAnsi="Times New Roman" w:cs="Times New Roman"/>
          <w:color w:val="auto"/>
          <w:sz w:val="24"/>
          <w:szCs w:val="24"/>
        </w:rPr>
      </w:pPr>
      <w:bookmarkStart w:id="43" w:name="_Toc234416343"/>
      <w:r w:rsidRPr="001030B5">
        <w:rPr>
          <w:rFonts w:ascii="Times New Roman" w:hAnsi="Times New Roman" w:cs="Times New Roman"/>
          <w:color w:val="auto"/>
          <w:sz w:val="24"/>
          <w:szCs w:val="24"/>
        </w:rPr>
        <w:t>5.2.7.</w:t>
      </w:r>
      <w:r w:rsidR="009F66EE" w:rsidRPr="001030B5">
        <w:rPr>
          <w:rFonts w:ascii="Times New Roman" w:hAnsi="Times New Roman" w:cs="Times New Roman"/>
          <w:color w:val="auto"/>
          <w:sz w:val="24"/>
          <w:szCs w:val="24"/>
        </w:rPr>
        <w:t xml:space="preserve"> </w:t>
      </w:r>
      <w:r w:rsidRPr="001030B5">
        <w:rPr>
          <w:rFonts w:ascii="Times New Roman" w:hAnsi="Times New Roman" w:cs="Times New Roman"/>
          <w:color w:val="auto"/>
          <w:sz w:val="24"/>
          <w:szCs w:val="24"/>
        </w:rPr>
        <w:t>Coordinación de sección</w:t>
      </w:r>
      <w:bookmarkEnd w:id="43"/>
    </w:p>
    <w:p w14:paraId="0E624E52" w14:textId="77777777" w:rsidR="005C7660" w:rsidRPr="001030B5" w:rsidRDefault="005C7660" w:rsidP="005C7660"/>
    <w:p w14:paraId="292F6214" w14:textId="0B1D8CFA"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Las funciones de la coordinadora o coordinador de sección son las siguientes:</w:t>
      </w:r>
    </w:p>
    <w:p w14:paraId="7528A65C" w14:textId="288B01A6"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a) Coordinar los horarios de clases, asignación de aulas y recursos materiales</w:t>
      </w:r>
      <w:r w:rsidR="000F6FA7" w:rsidRPr="001030B5">
        <w:rPr>
          <w:rFonts w:ascii="Times New Roman" w:eastAsiaTheme="minorEastAsia" w:hAnsi="Times New Roman" w:cs="Times New Roman"/>
          <w:sz w:val="24"/>
          <w:szCs w:val="24"/>
        </w:rPr>
        <w:t>.</w:t>
      </w:r>
    </w:p>
    <w:p w14:paraId="3070940E" w14:textId="77CB07B5"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b) Gestionar la matrícula del alumnado en colaboración con la sede central</w:t>
      </w:r>
      <w:r w:rsidR="000F6FA7" w:rsidRPr="001030B5">
        <w:rPr>
          <w:rFonts w:ascii="Times New Roman" w:eastAsiaTheme="minorEastAsia" w:hAnsi="Times New Roman" w:cs="Times New Roman"/>
          <w:sz w:val="24"/>
          <w:szCs w:val="24"/>
        </w:rPr>
        <w:t>.</w:t>
      </w:r>
    </w:p>
    <w:p w14:paraId="70422B56" w14:textId="42F392C1"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c) Supervisar el cumplimiento del calendario académico y los procedimientos administrativos</w:t>
      </w:r>
      <w:r w:rsidR="000F6FA7" w:rsidRPr="001030B5">
        <w:rPr>
          <w:rFonts w:ascii="Times New Roman" w:eastAsiaTheme="minorEastAsia" w:hAnsi="Times New Roman" w:cs="Times New Roman"/>
          <w:sz w:val="24"/>
          <w:szCs w:val="24"/>
        </w:rPr>
        <w:t>.</w:t>
      </w:r>
    </w:p>
    <w:p w14:paraId="5815EBEF" w14:textId="1551D473"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d) Elaborar informes periódicos sobre el funcionamiento de la sección</w:t>
      </w:r>
      <w:r w:rsidR="000F6FA7" w:rsidRPr="001030B5">
        <w:rPr>
          <w:rFonts w:ascii="Times New Roman" w:eastAsiaTheme="minorEastAsia" w:hAnsi="Times New Roman" w:cs="Times New Roman"/>
          <w:sz w:val="24"/>
          <w:szCs w:val="24"/>
        </w:rPr>
        <w:t>.</w:t>
      </w:r>
    </w:p>
    <w:p w14:paraId="40722AC0" w14:textId="1574F762"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e) Servir de enlace entre la sede central y la sección.</w:t>
      </w:r>
    </w:p>
    <w:p w14:paraId="025D12F6" w14:textId="7F500D8D"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f) Facilitar la comunicación entre el equipo docente, el alumnado y la dirección general</w:t>
      </w:r>
      <w:r w:rsidR="000F6FA7" w:rsidRPr="001030B5">
        <w:rPr>
          <w:rFonts w:ascii="Times New Roman" w:eastAsiaTheme="minorEastAsia" w:hAnsi="Times New Roman" w:cs="Times New Roman"/>
          <w:sz w:val="24"/>
          <w:szCs w:val="24"/>
        </w:rPr>
        <w:t>.</w:t>
      </w:r>
    </w:p>
    <w:p w14:paraId="7178CBA7" w14:textId="3D24C8E4"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g) Transmitir directrices, noved</w:t>
      </w:r>
      <w:r w:rsidR="008E42C0"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des y cambios normativos</w:t>
      </w:r>
      <w:r w:rsidR="000F6FA7" w:rsidRPr="001030B5">
        <w:rPr>
          <w:rFonts w:ascii="Times New Roman" w:eastAsiaTheme="minorEastAsia" w:hAnsi="Times New Roman" w:cs="Times New Roman"/>
          <w:sz w:val="24"/>
          <w:szCs w:val="24"/>
        </w:rPr>
        <w:t>.</w:t>
      </w:r>
    </w:p>
    <w:p w14:paraId="20EAE7B8" w14:textId="473BB79B" w:rsidR="009F66EE" w:rsidRPr="001030B5" w:rsidRDefault="009F66EE"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 xml:space="preserve">h) </w:t>
      </w:r>
      <w:r w:rsidR="008E42C0" w:rsidRPr="001030B5">
        <w:rPr>
          <w:rFonts w:ascii="Times New Roman" w:eastAsiaTheme="minorEastAsia" w:hAnsi="Times New Roman" w:cs="Times New Roman"/>
          <w:sz w:val="24"/>
          <w:szCs w:val="24"/>
        </w:rPr>
        <w:t>Detectar necesidades específicas del entorno y proponer mejoras o adaptaciones</w:t>
      </w:r>
      <w:r w:rsidR="000F6FA7" w:rsidRPr="001030B5">
        <w:rPr>
          <w:rFonts w:ascii="Times New Roman" w:eastAsiaTheme="minorEastAsia" w:hAnsi="Times New Roman" w:cs="Times New Roman"/>
          <w:sz w:val="24"/>
          <w:szCs w:val="24"/>
        </w:rPr>
        <w:t>.</w:t>
      </w:r>
    </w:p>
    <w:p w14:paraId="26BE0AAF" w14:textId="58FF9AE9" w:rsidR="008E42C0" w:rsidRPr="001030B5" w:rsidRDefault="008E42C0"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i) Recoger sugerencias del alumnado y profesorado para implementar mejoras</w:t>
      </w:r>
      <w:r w:rsidR="000F6FA7" w:rsidRPr="001030B5">
        <w:rPr>
          <w:rFonts w:ascii="Times New Roman" w:eastAsiaTheme="minorEastAsia" w:hAnsi="Times New Roman" w:cs="Times New Roman"/>
          <w:sz w:val="24"/>
          <w:szCs w:val="24"/>
        </w:rPr>
        <w:t>.</w:t>
      </w:r>
    </w:p>
    <w:p w14:paraId="4B3AB017" w14:textId="60E6C22C" w:rsidR="008E42C0" w:rsidRPr="001030B5" w:rsidRDefault="008E42C0"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j) Representar a la escuela en la comunidad local</w:t>
      </w:r>
      <w:r w:rsidR="000F6FA7" w:rsidRPr="001030B5">
        <w:rPr>
          <w:rFonts w:ascii="Times New Roman" w:eastAsiaTheme="minorEastAsia" w:hAnsi="Times New Roman" w:cs="Times New Roman"/>
          <w:sz w:val="24"/>
          <w:szCs w:val="24"/>
        </w:rPr>
        <w:t>.</w:t>
      </w:r>
    </w:p>
    <w:p w14:paraId="3F6A7ED1" w14:textId="0FB3F08C" w:rsidR="008E42C0" w:rsidRPr="001030B5" w:rsidRDefault="008E42C0"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k) Promover la oferta educativa de la sección en la población correspondiente</w:t>
      </w:r>
      <w:r w:rsidR="000F6FA7" w:rsidRPr="001030B5">
        <w:rPr>
          <w:rFonts w:ascii="Times New Roman" w:eastAsiaTheme="minorEastAsia" w:hAnsi="Times New Roman" w:cs="Times New Roman"/>
          <w:sz w:val="24"/>
          <w:szCs w:val="24"/>
        </w:rPr>
        <w:t>.</w:t>
      </w:r>
    </w:p>
    <w:p w14:paraId="4682686B" w14:textId="7FC19CA6" w:rsidR="009C4D93" w:rsidRPr="001030B5" w:rsidRDefault="009C4D93"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l) Cualquier otra que la </w:t>
      </w:r>
      <w:r w:rsidR="004472C1"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dministración educativa determine en su ámbito de competencias.</w:t>
      </w:r>
    </w:p>
    <w:p w14:paraId="4D8CCBA9" w14:textId="77777777" w:rsidR="009C4D93" w:rsidRPr="001030B5" w:rsidRDefault="009C4D93" w:rsidP="00ED340E">
      <w:pPr>
        <w:jc w:val="both"/>
        <w:rPr>
          <w:rFonts w:ascii="Times New Roman" w:eastAsiaTheme="minorEastAsia" w:hAnsi="Times New Roman" w:cs="Times New Roman"/>
          <w:sz w:val="24"/>
          <w:szCs w:val="24"/>
        </w:rPr>
      </w:pPr>
    </w:p>
    <w:p w14:paraId="562B2614" w14:textId="6DDBCB0F" w:rsidR="00EF0066" w:rsidRPr="001030B5" w:rsidRDefault="00EF0066" w:rsidP="00ED340E">
      <w:pPr>
        <w:pStyle w:val="Ttulo3"/>
        <w:jc w:val="both"/>
        <w:rPr>
          <w:rFonts w:ascii="Times New Roman" w:hAnsi="Times New Roman" w:cs="Times New Roman"/>
          <w:color w:val="auto"/>
        </w:rPr>
      </w:pPr>
      <w:bookmarkStart w:id="44" w:name="_Toc234416344"/>
      <w:r w:rsidRPr="001030B5">
        <w:rPr>
          <w:rFonts w:ascii="Times New Roman" w:hAnsi="Times New Roman" w:cs="Times New Roman"/>
          <w:color w:val="auto"/>
        </w:rPr>
        <w:t>5.3</w:t>
      </w:r>
      <w:r w:rsidR="006A18FE" w:rsidRPr="001030B5">
        <w:rPr>
          <w:rFonts w:ascii="Times New Roman" w:hAnsi="Times New Roman" w:cs="Times New Roman"/>
          <w:color w:val="auto"/>
        </w:rPr>
        <w:t>.</w:t>
      </w:r>
      <w:r w:rsidRPr="001030B5">
        <w:rPr>
          <w:rFonts w:ascii="Times New Roman" w:hAnsi="Times New Roman" w:cs="Times New Roman"/>
          <w:color w:val="auto"/>
        </w:rPr>
        <w:t xml:space="preserve"> Horas para coordinaciones</w:t>
      </w:r>
      <w:bookmarkEnd w:id="44"/>
    </w:p>
    <w:p w14:paraId="3989A8DC" w14:textId="77777777" w:rsidR="005C7660" w:rsidRPr="001030B5" w:rsidRDefault="005C7660" w:rsidP="005C7660"/>
    <w:p w14:paraId="49B2057B" w14:textId="58B6BF1A" w:rsidR="00EF0066" w:rsidRPr="001030B5" w:rsidRDefault="009C4D93" w:rsidP="00ED340E">
      <w:pPr>
        <w:jc w:val="both"/>
        <w:rPr>
          <w:rFonts w:ascii="Times New Roman" w:eastAsiaTheme="minorEastAsia" w:hAnsi="Times New Roman" w:cs="Times New Roman"/>
          <w:strike/>
          <w:sz w:val="24"/>
          <w:szCs w:val="24"/>
        </w:rPr>
      </w:pPr>
      <w:r w:rsidRPr="001030B5">
        <w:rPr>
          <w:rFonts w:ascii="Times New Roman" w:hAnsi="Times New Roman" w:cs="Times New Roman"/>
          <w:sz w:val="24"/>
          <w:szCs w:val="24"/>
        </w:rPr>
        <w:t xml:space="preserve">Los centros contarán con un total de horas lectivas semanales destinadas al desempeño de las funciones de coordinación, </w:t>
      </w:r>
      <w:r w:rsidR="00B06738" w:rsidRPr="001030B5">
        <w:rPr>
          <w:rFonts w:ascii="Times New Roman" w:hAnsi="Times New Roman" w:cs="Times New Roman"/>
          <w:sz w:val="24"/>
          <w:szCs w:val="24"/>
        </w:rPr>
        <w:t xml:space="preserve">siendo estas funciones </w:t>
      </w:r>
      <w:r w:rsidRPr="001030B5">
        <w:rPr>
          <w:rFonts w:ascii="Times New Roman" w:hAnsi="Times New Roman" w:cs="Times New Roman"/>
          <w:sz w:val="24"/>
          <w:szCs w:val="24"/>
        </w:rPr>
        <w:t>tanto las establecidas en la normativa vigente como aquellas que el propio centro determine en virtud de su autonomía pedagógica y organizativa. La dirección del centro, oído el claustro, tendrá autonomía para distribuir dichas horas entre las personas designadas para llevar a cabo estas funciones de coordinación</w:t>
      </w:r>
      <w:r w:rsidR="00ED5085" w:rsidRPr="001030B5">
        <w:rPr>
          <w:rFonts w:ascii="Times New Roman" w:hAnsi="Times New Roman" w:cs="Times New Roman"/>
          <w:sz w:val="24"/>
          <w:szCs w:val="24"/>
        </w:rPr>
        <w:t>.</w:t>
      </w:r>
    </w:p>
    <w:p w14:paraId="346FB079" w14:textId="77777777" w:rsidR="006F5F13" w:rsidRPr="001030B5" w:rsidRDefault="006F5F13" w:rsidP="00A25016">
      <w:pPr>
        <w:spacing w:before="238" w:after="198" w:line="276" w:lineRule="auto"/>
        <w:jc w:val="both"/>
        <w:rPr>
          <w:rFonts w:ascii="Times New Roman" w:eastAsiaTheme="minorEastAsia" w:hAnsi="Times New Roman" w:cs="Times New Roman"/>
          <w:sz w:val="24"/>
          <w:szCs w:val="24"/>
        </w:rPr>
      </w:pPr>
    </w:p>
    <w:p w14:paraId="29A6E7E1" w14:textId="09FC705F" w:rsidR="71ED996E" w:rsidRPr="001030B5" w:rsidRDefault="71ED996E" w:rsidP="00ED340E">
      <w:pPr>
        <w:pStyle w:val="Ttulo2"/>
        <w:jc w:val="both"/>
        <w:rPr>
          <w:rFonts w:ascii="Times New Roman" w:eastAsiaTheme="minorEastAsia" w:hAnsi="Times New Roman" w:cs="Times New Roman"/>
          <w:color w:val="auto"/>
          <w:sz w:val="24"/>
          <w:szCs w:val="24"/>
        </w:rPr>
      </w:pPr>
      <w:bookmarkStart w:id="45" w:name="_Toc234416345"/>
      <w:r w:rsidRPr="001030B5">
        <w:rPr>
          <w:rFonts w:ascii="Times New Roman" w:eastAsiaTheme="minorEastAsia" w:hAnsi="Times New Roman" w:cs="Times New Roman"/>
          <w:color w:val="auto"/>
          <w:sz w:val="24"/>
          <w:szCs w:val="24"/>
        </w:rPr>
        <w:t>6. PERSONAL DOCENTE Y PERSONAL NO DOCENTE</w:t>
      </w:r>
      <w:bookmarkEnd w:id="45"/>
    </w:p>
    <w:p w14:paraId="67BC5B87" w14:textId="77777777" w:rsidR="004554EB" w:rsidRPr="001030B5" w:rsidRDefault="004554EB" w:rsidP="00A25016">
      <w:pPr>
        <w:spacing w:before="238" w:after="198" w:line="276" w:lineRule="auto"/>
        <w:jc w:val="both"/>
        <w:rPr>
          <w:rFonts w:ascii="Times New Roman" w:eastAsiaTheme="minorEastAsia" w:hAnsi="Times New Roman" w:cs="Times New Roman"/>
          <w:sz w:val="24"/>
          <w:szCs w:val="24"/>
        </w:rPr>
      </w:pPr>
    </w:p>
    <w:p w14:paraId="252CFE32" w14:textId="58C1F0FA" w:rsidR="3DAF1059" w:rsidRPr="001030B5" w:rsidRDefault="3DAF1059" w:rsidP="00ED340E">
      <w:pPr>
        <w:pStyle w:val="Ttulo3"/>
        <w:jc w:val="both"/>
        <w:rPr>
          <w:rFonts w:ascii="Times New Roman" w:eastAsiaTheme="minorEastAsia" w:hAnsi="Times New Roman" w:cs="Times New Roman"/>
          <w:color w:val="auto"/>
          <w:lang w:eastAsia="es-ES"/>
        </w:rPr>
      </w:pPr>
      <w:bookmarkStart w:id="46" w:name="_Toc234416346"/>
      <w:r w:rsidRPr="001030B5">
        <w:rPr>
          <w:rFonts w:ascii="Times New Roman" w:eastAsiaTheme="minorEastAsia" w:hAnsi="Times New Roman" w:cs="Times New Roman"/>
          <w:color w:val="auto"/>
        </w:rPr>
        <w:t>6.1</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Horario del profesorado</w:t>
      </w:r>
      <w:bookmarkEnd w:id="46"/>
    </w:p>
    <w:p w14:paraId="2B7C1487" w14:textId="3D6BBC92"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De acuerdo con el artículo 10 de la Orden 87/2013, de 20 de septiembre, de la Conselleria de Educación, Cultura y Deporte, por la que se regula la organización y el funcionamiento de las escuelas oficiales de idiomas de la Comunitat Valenciana, la jornada laboral de los profesores será, a todos los efectos, de 37 horas y 30 minutos semanales. Asimismo</w:t>
      </w:r>
      <w:r w:rsidR="4345182C"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el horario del personal docente tendrá un mínimo de 2 horas lectivas y un máximo de 6 horas lectivas diarias.</w:t>
      </w:r>
    </w:p>
    <w:p w14:paraId="6564C760" w14:textId="39E16FF4"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w:t>
      </w:r>
      <w:r w:rsidR="76CA4377"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Durante los periodos lectivos establecidos en el calendario escolar vigente, el profesorado dedicará a las actividades del centro 30 horas semanales de las que 18 serán lectivas y el resto se distribuirán entre complementarias recogidas en el horario individual semanal, y complementarias computadas mensualmente.</w:t>
      </w:r>
    </w:p>
    <w:p w14:paraId="643F454F" w14:textId="124221D4"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3</w:t>
      </w:r>
      <w:r w:rsidR="2C0E2402"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restantes 7 horas y 30 minutos serán de libre disposición para la preparación de clases, el perfeccionamiento individual o cualquier otra actividad pedagógica complementaria. </w:t>
      </w:r>
    </w:p>
    <w:p w14:paraId="5E707B41" w14:textId="32FEEDD9"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w:t>
      </w:r>
      <w:r w:rsidR="5AA5A61A"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7 horas complementarias de cómputo semanal estarán dedicadas, de acuerdo con el apartado B.3 del artículo 10 de la Orden 87/2013, a horas de organización y colaboración en las aulas de autoaprendizaje, biblioteca y aula multimedia, si hubiera, a </w:t>
      </w:r>
      <w:r w:rsidRPr="001030B5">
        <w:rPr>
          <w:rFonts w:ascii="Times New Roman" w:eastAsiaTheme="minorEastAsia" w:hAnsi="Times New Roman" w:cs="Times New Roman"/>
          <w:sz w:val="24"/>
          <w:szCs w:val="24"/>
        </w:rPr>
        <w:lastRenderedPageBreak/>
        <w:t xml:space="preserve">la atención al alumnado (mínimo una hora semanal) y a la dinamización de estas enseñanzas y la elaboración de materiales específicos. </w:t>
      </w:r>
    </w:p>
    <w:p w14:paraId="72FEBB86" w14:textId="4C03EE2F" w:rsidR="6CE9CD49" w:rsidRPr="001030B5" w:rsidRDefault="3BDF56DF" w:rsidP="00942A88">
      <w:pPr>
        <w:spacing w:before="238" w:after="198" w:line="276" w:lineRule="auto"/>
        <w:jc w:val="both"/>
        <w:rPr>
          <w:rFonts w:ascii="Times New Roman" w:eastAsiaTheme="minorEastAsia" w:hAnsi="Times New Roman" w:cs="Times New Roman"/>
          <w:i/>
          <w:iCs/>
          <w:sz w:val="24"/>
          <w:szCs w:val="24"/>
        </w:rPr>
      </w:pPr>
      <w:r w:rsidRPr="001030B5">
        <w:rPr>
          <w:rFonts w:ascii="Times New Roman" w:hAnsi="Times New Roman" w:cs="Times New Roman"/>
          <w:sz w:val="24"/>
          <w:szCs w:val="24"/>
        </w:rPr>
        <w:t>Al inicio del curso escolar, el profesorado deberá informar al alumnado acerca de sus horarios de atención y estos horarios deberán publicarse en la web del centro. En este horario de atención, el profesorado deberá estar presente en el centro y, en el caso de los cursos a distancia, conectado a la plataforma de videoconferencias a través de un enlace permanente que se publicará en</w:t>
      </w:r>
      <w:r w:rsidR="00864638" w:rsidRPr="001030B5">
        <w:rPr>
          <w:rFonts w:ascii="Times New Roman" w:hAnsi="Times New Roman" w:cs="Times New Roman"/>
          <w:sz w:val="24"/>
          <w:szCs w:val="24"/>
        </w:rPr>
        <w:t xml:space="preserve"> el entorno virtual de aprendizaje</w:t>
      </w:r>
      <w:r w:rsidRPr="001030B5">
        <w:rPr>
          <w:rFonts w:ascii="Times New Roman" w:hAnsi="Times New Roman" w:cs="Times New Roman"/>
          <w:sz w:val="24"/>
          <w:szCs w:val="24"/>
        </w:rPr>
        <w:t xml:space="preserve"> </w:t>
      </w:r>
      <w:r w:rsidRPr="001030B5">
        <w:rPr>
          <w:rFonts w:ascii="Times New Roman" w:hAnsi="Times New Roman" w:cs="Times New Roman"/>
          <w:i/>
          <w:iCs/>
          <w:sz w:val="24"/>
          <w:szCs w:val="24"/>
        </w:rPr>
        <w:t>Aules. </w:t>
      </w:r>
    </w:p>
    <w:p w14:paraId="57696B62" w14:textId="1E5C8252" w:rsidR="6CE9CD49" w:rsidRPr="001030B5" w:rsidRDefault="3BDF56DF" w:rsidP="00942A88">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En estas horas de atención, el alumnado podrá </w:t>
      </w:r>
      <w:r w:rsidR="001A13CF" w:rsidRPr="001030B5">
        <w:rPr>
          <w:rFonts w:ascii="Times New Roman" w:hAnsi="Times New Roman" w:cs="Times New Roman"/>
          <w:sz w:val="24"/>
          <w:szCs w:val="24"/>
        </w:rPr>
        <w:t>consultar</w:t>
      </w:r>
      <w:r w:rsidRPr="001030B5">
        <w:rPr>
          <w:rFonts w:ascii="Times New Roman" w:hAnsi="Times New Roman" w:cs="Times New Roman"/>
          <w:sz w:val="24"/>
          <w:szCs w:val="24"/>
        </w:rPr>
        <w:t xml:space="preserve"> al p</w:t>
      </w:r>
      <w:r w:rsidR="00440DB9" w:rsidRPr="001030B5">
        <w:rPr>
          <w:rFonts w:ascii="Times New Roman" w:hAnsi="Times New Roman" w:cs="Times New Roman"/>
          <w:sz w:val="24"/>
          <w:szCs w:val="24"/>
        </w:rPr>
        <w:t>rofesorado</w:t>
      </w:r>
      <w:r w:rsidRPr="001030B5">
        <w:rPr>
          <w:rFonts w:ascii="Times New Roman" w:hAnsi="Times New Roman" w:cs="Times New Roman"/>
          <w:sz w:val="24"/>
          <w:szCs w:val="24"/>
        </w:rPr>
        <w:t xml:space="preserve"> cualquier c</w:t>
      </w:r>
      <w:r w:rsidR="001A13CF" w:rsidRPr="001030B5">
        <w:rPr>
          <w:rFonts w:ascii="Times New Roman" w:hAnsi="Times New Roman" w:cs="Times New Roman"/>
          <w:sz w:val="24"/>
          <w:szCs w:val="24"/>
        </w:rPr>
        <w:t>uestión</w:t>
      </w:r>
      <w:r w:rsidRPr="001030B5">
        <w:rPr>
          <w:rFonts w:ascii="Times New Roman" w:hAnsi="Times New Roman" w:cs="Times New Roman"/>
          <w:sz w:val="24"/>
          <w:szCs w:val="24"/>
        </w:rPr>
        <w:t xml:space="preserve"> sobre el contenido académico</w:t>
      </w:r>
      <w:r w:rsidR="001A13CF" w:rsidRPr="001030B5">
        <w:rPr>
          <w:rFonts w:ascii="Times New Roman" w:hAnsi="Times New Roman" w:cs="Times New Roman"/>
          <w:sz w:val="24"/>
          <w:szCs w:val="24"/>
        </w:rPr>
        <w:t xml:space="preserve"> o</w:t>
      </w:r>
      <w:r w:rsidRPr="001030B5">
        <w:rPr>
          <w:rFonts w:ascii="Times New Roman" w:hAnsi="Times New Roman" w:cs="Times New Roman"/>
          <w:sz w:val="24"/>
          <w:szCs w:val="24"/>
        </w:rPr>
        <w:t xml:space="preserve"> </w:t>
      </w:r>
      <w:r w:rsidR="001A13CF" w:rsidRPr="001030B5">
        <w:rPr>
          <w:rFonts w:ascii="Times New Roman" w:hAnsi="Times New Roman" w:cs="Times New Roman"/>
          <w:sz w:val="24"/>
          <w:szCs w:val="24"/>
        </w:rPr>
        <w:t xml:space="preserve">los </w:t>
      </w:r>
      <w:r w:rsidRPr="001030B5">
        <w:rPr>
          <w:rFonts w:ascii="Times New Roman" w:hAnsi="Times New Roman" w:cs="Times New Roman"/>
          <w:sz w:val="24"/>
          <w:szCs w:val="24"/>
        </w:rPr>
        <w:t>proceso</w:t>
      </w:r>
      <w:r w:rsidR="001A13CF" w:rsidRPr="001030B5">
        <w:rPr>
          <w:rFonts w:ascii="Times New Roman" w:hAnsi="Times New Roman" w:cs="Times New Roman"/>
          <w:sz w:val="24"/>
          <w:szCs w:val="24"/>
        </w:rPr>
        <w:t>s</w:t>
      </w:r>
      <w:r w:rsidRPr="001030B5">
        <w:rPr>
          <w:rFonts w:ascii="Times New Roman" w:hAnsi="Times New Roman" w:cs="Times New Roman"/>
          <w:sz w:val="24"/>
          <w:szCs w:val="24"/>
        </w:rPr>
        <w:t xml:space="preserve"> de enseñanza-aprendizaje</w:t>
      </w:r>
      <w:r w:rsidR="001A13CF" w:rsidRPr="001030B5">
        <w:rPr>
          <w:rFonts w:ascii="Times New Roman" w:hAnsi="Times New Roman" w:cs="Times New Roman"/>
          <w:sz w:val="24"/>
          <w:szCs w:val="24"/>
        </w:rPr>
        <w:t xml:space="preserve"> y evaluación.</w:t>
      </w:r>
    </w:p>
    <w:p w14:paraId="0B236922" w14:textId="3C1FEED0"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5</w:t>
      </w:r>
      <w:r w:rsidR="648A1C93"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5 horas complementarias de cómputo mensual estarán dedicadas, de acuerdo con el apartado B.4 del artículo 10 de la Orden 87/2013, a asistencia a reuniones del departamento,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comisión de coordinación pedagógica y </w:t>
      </w:r>
      <w:r w:rsidR="007C743A"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 xml:space="preserve">onsejo </w:t>
      </w:r>
      <w:r w:rsidR="007C743A" w:rsidRPr="001030B5">
        <w:rPr>
          <w:rFonts w:ascii="Times New Roman" w:eastAsiaTheme="minorEastAsia" w:hAnsi="Times New Roman" w:cs="Times New Roman"/>
          <w:sz w:val="24"/>
          <w:szCs w:val="24"/>
        </w:rPr>
        <w:t>e</w:t>
      </w:r>
      <w:r w:rsidR="00072BEC" w:rsidRPr="001030B5">
        <w:rPr>
          <w:rFonts w:ascii="Times New Roman" w:eastAsiaTheme="minorEastAsia" w:hAnsi="Times New Roman" w:cs="Times New Roman"/>
          <w:sz w:val="24"/>
          <w:szCs w:val="24"/>
        </w:rPr>
        <w:t>scolar</w:t>
      </w:r>
      <w:r w:rsidRPr="001030B5">
        <w:rPr>
          <w:rFonts w:ascii="Times New Roman" w:eastAsiaTheme="minorEastAsia" w:hAnsi="Times New Roman" w:cs="Times New Roman"/>
          <w:sz w:val="24"/>
          <w:szCs w:val="24"/>
        </w:rPr>
        <w:t>; sesiones de trabajo del departamento; realización y corrección de pruebas de evaluación (estandarización y coordinación interdepartamental) y participación en actividades de formación incluidas en los planes de formación del profesorado.</w:t>
      </w:r>
    </w:p>
    <w:p w14:paraId="792ED498" w14:textId="06AEB099" w:rsidR="3DAF1059" w:rsidRPr="001030B5" w:rsidRDefault="3DAF1059" w:rsidP="00EE4B27">
      <w:pPr>
        <w:spacing w:before="238" w:after="198" w:line="276" w:lineRule="auto"/>
        <w:jc w:val="both"/>
        <w:rPr>
          <w:rFonts w:ascii="Times New Roman" w:eastAsiaTheme="minorEastAsia" w:hAnsi="Times New Roman" w:cs="Times New Roman"/>
          <w:sz w:val="24"/>
          <w:szCs w:val="24"/>
        </w:rPr>
      </w:pPr>
      <w:r w:rsidRPr="009F7454">
        <w:rPr>
          <w:rFonts w:ascii="Times New Roman" w:eastAsiaTheme="minorEastAsia" w:hAnsi="Times New Roman" w:cs="Times New Roman"/>
          <w:sz w:val="24"/>
          <w:szCs w:val="24"/>
          <w:highlight w:val="yellow"/>
        </w:rPr>
        <w:t xml:space="preserve">6. De acuerdo con </w:t>
      </w:r>
      <w:r w:rsidR="00EE4B27" w:rsidRPr="009F7454">
        <w:rPr>
          <w:rFonts w:ascii="Times New Roman" w:eastAsiaTheme="minorEastAsia" w:hAnsi="Times New Roman" w:cs="Times New Roman"/>
          <w:sz w:val="24"/>
          <w:szCs w:val="24"/>
          <w:highlight w:val="yellow"/>
        </w:rPr>
        <w:t xml:space="preserve">el artículo 2.1 del Decreto 58/2021, de 30 de abril, del Consell, sobre jornada lectiva del personal docente y número máximo de alumnado por unidad en centros docentes no universitarios, </w:t>
      </w:r>
      <w:r w:rsidRPr="009F7454">
        <w:rPr>
          <w:rFonts w:ascii="Times New Roman" w:eastAsiaTheme="minorEastAsia" w:hAnsi="Times New Roman" w:cs="Times New Roman"/>
          <w:sz w:val="24"/>
          <w:szCs w:val="24"/>
          <w:highlight w:val="yellow"/>
        </w:rPr>
        <w:t>la distribución horaria de la jornada lectiva del profesorado durante el curso 202</w:t>
      </w:r>
      <w:r w:rsidR="00BE3B6D" w:rsidRPr="009F7454">
        <w:rPr>
          <w:rFonts w:ascii="Times New Roman" w:eastAsiaTheme="minorEastAsia" w:hAnsi="Times New Roman" w:cs="Times New Roman"/>
          <w:sz w:val="24"/>
          <w:szCs w:val="24"/>
          <w:highlight w:val="yellow"/>
        </w:rPr>
        <w:t>6</w:t>
      </w:r>
      <w:r w:rsidRPr="009F7454">
        <w:rPr>
          <w:rFonts w:ascii="Times New Roman" w:eastAsiaTheme="minorEastAsia" w:hAnsi="Times New Roman" w:cs="Times New Roman"/>
          <w:sz w:val="24"/>
          <w:szCs w:val="24"/>
          <w:highlight w:val="yellow"/>
        </w:rPr>
        <w:t>-202</w:t>
      </w:r>
      <w:r w:rsidR="00BE3B6D" w:rsidRPr="009F7454">
        <w:rPr>
          <w:rFonts w:ascii="Times New Roman" w:eastAsiaTheme="minorEastAsia" w:hAnsi="Times New Roman" w:cs="Times New Roman"/>
          <w:sz w:val="24"/>
          <w:szCs w:val="24"/>
          <w:highlight w:val="yellow"/>
        </w:rPr>
        <w:t>7</w:t>
      </w:r>
      <w:r w:rsidRPr="009F7454">
        <w:rPr>
          <w:rFonts w:ascii="Times New Roman" w:eastAsiaTheme="minorEastAsia" w:hAnsi="Times New Roman" w:cs="Times New Roman"/>
          <w:sz w:val="24"/>
          <w:szCs w:val="24"/>
          <w:highlight w:val="yellow"/>
        </w:rPr>
        <w:t xml:space="preserve"> es, a todos los efectos, de 18 horas lectivas, distribuidas de lunes a viernes y se tiene que repartir siguiendo el esquema siguiente:</w:t>
      </w:r>
      <w:r w:rsidRPr="001030B5">
        <w:rPr>
          <w:rFonts w:ascii="Times New Roman" w:eastAsiaTheme="minorEastAsia" w:hAnsi="Times New Roman" w:cs="Times New Roman"/>
          <w:sz w:val="24"/>
          <w:szCs w:val="24"/>
        </w:rPr>
        <w:t xml:space="preserve"> </w:t>
      </w:r>
    </w:p>
    <w:p w14:paraId="5DD22AE3" w14:textId="132063CE"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a) Cuatro grupos curriculares de 4 horas semanales repartidas en 2 sesiones de 2 horas.</w:t>
      </w:r>
    </w:p>
    <w:p w14:paraId="61CBCC69" w14:textId="28E8824C"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b) Un grupo</w:t>
      </w:r>
      <w:r w:rsidR="00ED5085"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 xml:space="preserve">complementario de 2 horas lectivas semanales </w:t>
      </w:r>
      <w:r w:rsidRPr="001030B5">
        <w:rPr>
          <w:rStyle w:val="normaltextrun"/>
          <w:rFonts w:ascii="Times New Roman" w:eastAsiaTheme="minorEastAsia" w:hAnsi="Times New Roman" w:cs="Times New Roman"/>
          <w:sz w:val="24"/>
          <w:szCs w:val="24"/>
        </w:rPr>
        <w:t xml:space="preserve">o dos grupos complementarios de 1 hora semanal cada uno. </w:t>
      </w:r>
      <w:r w:rsidRPr="001030B5">
        <w:rPr>
          <w:rFonts w:ascii="Times New Roman" w:eastAsiaTheme="minorEastAsia" w:hAnsi="Times New Roman" w:cs="Times New Roman"/>
          <w:sz w:val="24"/>
          <w:szCs w:val="24"/>
        </w:rPr>
        <w:t>Cada escuela oficial de idiomas tendrá que ofrecer al menos un número de cursos formativos equival</w:t>
      </w:r>
      <w:r w:rsidR="00DE2218" w:rsidRPr="001030B5">
        <w:rPr>
          <w:rFonts w:ascii="Times New Roman" w:eastAsiaTheme="minorEastAsia" w:hAnsi="Times New Roman" w:cs="Times New Roman"/>
          <w:sz w:val="24"/>
          <w:szCs w:val="24"/>
        </w:rPr>
        <w:t>ente</w:t>
      </w:r>
      <w:r w:rsidRPr="001030B5">
        <w:rPr>
          <w:rFonts w:ascii="Times New Roman" w:eastAsiaTheme="minorEastAsia" w:hAnsi="Times New Roman" w:cs="Times New Roman"/>
          <w:sz w:val="24"/>
          <w:szCs w:val="24"/>
        </w:rPr>
        <w:t xml:space="preserve"> al profesorado de cada departamento del centro, sin perjuicio de los departamentos en que todos los miembros tengan reducción de grupo complementario.</w:t>
      </w:r>
    </w:p>
    <w:p w14:paraId="3AD902E0" w14:textId="6F9A1BA9" w:rsidR="00BE3B6D" w:rsidRPr="001030B5" w:rsidRDefault="00BE3B6D" w:rsidP="00ED340E">
      <w:pPr>
        <w:spacing w:before="238" w:after="198" w:line="276" w:lineRule="auto"/>
        <w:jc w:val="both"/>
        <w:rPr>
          <w:rFonts w:ascii="Times New Roman" w:eastAsiaTheme="minorEastAsia" w:hAnsi="Times New Roman" w:cs="Times New Roman"/>
          <w:sz w:val="24"/>
          <w:szCs w:val="24"/>
        </w:rPr>
      </w:pPr>
      <w:r w:rsidRPr="00E425F3">
        <w:rPr>
          <w:rFonts w:ascii="Times New Roman" w:eastAsiaTheme="minorEastAsia" w:hAnsi="Times New Roman" w:cs="Times New Roman"/>
          <w:sz w:val="24"/>
          <w:szCs w:val="24"/>
          <w:highlight w:val="yellow"/>
        </w:rPr>
        <w:t>Excepcionalmente puede darse otra distribución por necesidades organizativas</w:t>
      </w:r>
      <w:r w:rsidR="00CA3A3C" w:rsidRPr="00E425F3">
        <w:rPr>
          <w:rFonts w:ascii="Times New Roman" w:eastAsiaTheme="minorEastAsia" w:hAnsi="Times New Roman" w:cs="Times New Roman"/>
          <w:sz w:val="24"/>
          <w:szCs w:val="24"/>
          <w:highlight w:val="yellow"/>
        </w:rPr>
        <w:t>, previa autorización del servicio competente en la planificación de las escuelas oficiales de idiomas</w:t>
      </w:r>
      <w:r w:rsidRPr="00E425F3">
        <w:rPr>
          <w:rFonts w:ascii="Times New Roman" w:eastAsiaTheme="minorEastAsia" w:hAnsi="Times New Roman" w:cs="Times New Roman"/>
          <w:sz w:val="24"/>
          <w:szCs w:val="24"/>
          <w:highlight w:val="yellow"/>
        </w:rPr>
        <w:t>.</w:t>
      </w:r>
      <w:r w:rsidRPr="001030B5">
        <w:rPr>
          <w:rFonts w:ascii="Times New Roman" w:eastAsiaTheme="minorEastAsia" w:hAnsi="Times New Roman" w:cs="Times New Roman"/>
          <w:sz w:val="24"/>
          <w:szCs w:val="24"/>
        </w:rPr>
        <w:t xml:space="preserve"> </w:t>
      </w:r>
    </w:p>
    <w:p w14:paraId="0C2CF7B3" w14:textId="5FA0D086" w:rsidR="3DAF1059" w:rsidRPr="001030B5" w:rsidRDefault="3DAF1059" w:rsidP="00ED340E">
      <w:pPr>
        <w:spacing w:before="238" w:after="198" w:line="276" w:lineRule="auto"/>
        <w:jc w:val="both"/>
        <w:rPr>
          <w:rStyle w:val="normaltextrun"/>
          <w:rFonts w:ascii="Times New Roman" w:eastAsiaTheme="minorEastAsia" w:hAnsi="Times New Roman" w:cs="Times New Roman"/>
          <w:sz w:val="24"/>
          <w:szCs w:val="24"/>
        </w:rPr>
      </w:pPr>
      <w:r w:rsidRPr="001030B5">
        <w:rPr>
          <w:rStyle w:val="normaltextrun"/>
          <w:rFonts w:ascii="Times New Roman" w:eastAsiaTheme="minorEastAsia" w:hAnsi="Times New Roman" w:cs="Times New Roman"/>
          <w:sz w:val="24"/>
          <w:szCs w:val="24"/>
        </w:rPr>
        <w:t>El periodo de pruebas finales tendrá la consideración de periodo lectivo con sesiones diarias de un mínimo de cinco horas en el cómputo total del horario individual de permanencia en el centro para el profesorado. </w:t>
      </w:r>
    </w:p>
    <w:p w14:paraId="64F8273D" w14:textId="3A1A003F" w:rsidR="00FA2548" w:rsidRPr="001030B5" w:rsidRDefault="00FA2548" w:rsidP="00FA2548">
      <w:pPr>
        <w:pStyle w:val="Ttulo3"/>
        <w:rPr>
          <w:rFonts w:ascii="Times New Roman" w:hAnsi="Times New Roman" w:cs="Times New Roman"/>
          <w:color w:val="auto"/>
          <w:lang w:val="ca-ES-valencia"/>
        </w:rPr>
      </w:pPr>
      <w:bookmarkStart w:id="47" w:name="_Toc234416347"/>
      <w:r w:rsidRPr="00E425F3">
        <w:rPr>
          <w:rFonts w:ascii="Times New Roman" w:hAnsi="Times New Roman" w:cs="Times New Roman"/>
          <w:color w:val="auto"/>
          <w:highlight w:val="yellow"/>
        </w:rPr>
        <w:t>6.2. Criterios para la elección de</w:t>
      </w:r>
      <w:r w:rsidR="009A0BCE" w:rsidRPr="00E425F3">
        <w:rPr>
          <w:rFonts w:ascii="Times New Roman" w:hAnsi="Times New Roman" w:cs="Times New Roman"/>
          <w:color w:val="auto"/>
          <w:highlight w:val="yellow"/>
        </w:rPr>
        <w:t xml:space="preserve"> turnos y</w:t>
      </w:r>
      <w:r w:rsidRPr="00E425F3">
        <w:rPr>
          <w:rFonts w:ascii="Times New Roman" w:hAnsi="Times New Roman" w:cs="Times New Roman"/>
          <w:color w:val="auto"/>
          <w:highlight w:val="yellow"/>
        </w:rPr>
        <w:t xml:space="preserve"> horarios en los departamentos didácticos</w:t>
      </w:r>
      <w:bookmarkEnd w:id="47"/>
      <w:r w:rsidRPr="001030B5">
        <w:rPr>
          <w:rFonts w:ascii="Times New Roman" w:hAnsi="Times New Roman" w:cs="Times New Roman"/>
          <w:color w:val="auto"/>
          <w:lang w:val="ca-ES-valencia"/>
        </w:rPr>
        <w:t> </w:t>
      </w:r>
    </w:p>
    <w:p w14:paraId="1F062960" w14:textId="38069C04" w:rsidR="00FA2548" w:rsidRPr="001030B5" w:rsidRDefault="00FA2548" w:rsidP="00FA2548">
      <w:pPr>
        <w:spacing w:before="238" w:after="198" w:line="276" w:lineRule="auto"/>
        <w:jc w:val="both"/>
        <w:rPr>
          <w:rFonts w:ascii="Times New Roman" w:eastAsiaTheme="minorEastAsia" w:hAnsi="Times New Roman" w:cs="Times New Roman"/>
          <w:sz w:val="24"/>
          <w:szCs w:val="24"/>
          <w:lang w:val="ca-ES-valencia"/>
        </w:rPr>
      </w:pPr>
      <w:r w:rsidRPr="001030B5">
        <w:rPr>
          <w:rFonts w:ascii="Times New Roman" w:eastAsiaTheme="minorEastAsia" w:hAnsi="Times New Roman" w:cs="Times New Roman"/>
          <w:sz w:val="24"/>
          <w:szCs w:val="24"/>
        </w:rPr>
        <w:t xml:space="preserve">1. La confección de los horarios del profesorado de las escuelas oficiales de idiomas se llevará a cabo de acuerdo con la normativa específica aplicable a estas enseñanzas, singularmente la Orden 87/2013, de 20 de septiembre, de la Conselleria de Educación, </w:t>
      </w:r>
      <w:r w:rsidRPr="001030B5">
        <w:rPr>
          <w:rFonts w:ascii="Times New Roman" w:eastAsiaTheme="minorEastAsia" w:hAnsi="Times New Roman" w:cs="Times New Roman"/>
          <w:sz w:val="24"/>
          <w:szCs w:val="24"/>
        </w:rPr>
        <w:lastRenderedPageBreak/>
        <w:t>Cultura y Deporte, por la que se regula la organización y el funcionamiento de las escuelas oficiales de idiomas de la Comunidad Valenciana</w:t>
      </w:r>
      <w:r w:rsidR="00870414" w:rsidRPr="001030B5">
        <w:rPr>
          <w:rFonts w:ascii="Times New Roman" w:eastAsiaTheme="minorEastAsia" w:hAnsi="Times New Roman" w:cs="Times New Roman"/>
          <w:sz w:val="24"/>
          <w:szCs w:val="24"/>
        </w:rPr>
        <w:t xml:space="preserve">. </w:t>
      </w:r>
      <w:r w:rsidRPr="001030B5">
        <w:rPr>
          <w:rFonts w:ascii="Times New Roman" w:eastAsiaTheme="minorEastAsia" w:hAnsi="Times New Roman" w:cs="Times New Roman"/>
          <w:sz w:val="24"/>
          <w:szCs w:val="24"/>
        </w:rPr>
        <w:t>Asimismo, con carácter complementario y únicamente en aquello que resulte compatible con la naturaleza propia de estos centros, se tomará en consideración lo dispuesto en las Instrucciones de la Dirección General de Personal Docente por las que se establecen los criterios para la determinación y perfilado de los puestos docentes y demás aspectos organizativos en los centros públicos de la Generalitat Valenciana que impartieron Educación Secundaria Obligatoria,  Bachillerato y Formación Profesional durante el curso 2026/2027, en particular su apartado 15, relativo a la prioridad para la elección de los horarios.</w:t>
      </w:r>
      <w:r w:rsidRPr="001030B5">
        <w:rPr>
          <w:rFonts w:ascii="Times New Roman" w:eastAsiaTheme="minorEastAsia" w:hAnsi="Times New Roman" w:cs="Times New Roman"/>
          <w:sz w:val="24"/>
          <w:szCs w:val="24"/>
          <w:lang w:val="ca-ES-valencia"/>
        </w:rPr>
        <w:t> </w:t>
      </w:r>
    </w:p>
    <w:p w14:paraId="4A6E1606" w14:textId="6A403A31" w:rsidR="00FA2548" w:rsidRPr="001030B5" w:rsidRDefault="00FA2548" w:rsidP="00FA2548">
      <w:pPr>
        <w:spacing w:before="238" w:after="198" w:line="276" w:lineRule="auto"/>
        <w:jc w:val="both"/>
        <w:rPr>
          <w:rFonts w:ascii="Times New Roman" w:eastAsiaTheme="minorEastAsia" w:hAnsi="Times New Roman" w:cs="Times New Roman"/>
          <w:sz w:val="24"/>
          <w:szCs w:val="24"/>
          <w:lang w:val="ca-ES-valencia"/>
        </w:rPr>
      </w:pPr>
      <w:r w:rsidRPr="00E425F3">
        <w:rPr>
          <w:rFonts w:ascii="Times New Roman" w:eastAsiaTheme="minorEastAsia" w:hAnsi="Times New Roman" w:cs="Times New Roman"/>
          <w:sz w:val="24"/>
          <w:szCs w:val="24"/>
          <w:highlight w:val="yellow"/>
        </w:rPr>
        <w:t>2. Dado que los departamentos didácticos constituyen los órganos básicos encargados de organizar y desenrollar las enseñanzas y actividades propias de cada idioma, la distribución de</w:t>
      </w:r>
      <w:r w:rsidR="009A0BCE" w:rsidRPr="00E425F3">
        <w:rPr>
          <w:rFonts w:ascii="Times New Roman" w:eastAsiaTheme="minorEastAsia" w:hAnsi="Times New Roman" w:cs="Times New Roman"/>
          <w:sz w:val="24"/>
          <w:szCs w:val="24"/>
          <w:highlight w:val="yellow"/>
        </w:rPr>
        <w:t xml:space="preserve"> turnos,</w:t>
      </w:r>
      <w:r w:rsidRPr="00E425F3">
        <w:rPr>
          <w:rFonts w:ascii="Times New Roman" w:eastAsiaTheme="minorEastAsia" w:hAnsi="Times New Roman" w:cs="Times New Roman"/>
          <w:sz w:val="24"/>
          <w:szCs w:val="24"/>
          <w:highlight w:val="yellow"/>
        </w:rPr>
        <w:t xml:space="preserve"> grupos, franjas horarias y resto de atribuciones docentes se procurará realizar, en primer término, mediante acuerdo del profesorado integrante del departamento correspondiente, de acuerdo con las necesidades organizativas del centro y la oferta autorizada.</w:t>
      </w:r>
      <w:r w:rsidRPr="00E425F3">
        <w:rPr>
          <w:rFonts w:ascii="Times New Roman" w:eastAsiaTheme="minorEastAsia" w:hAnsi="Times New Roman" w:cs="Times New Roman"/>
          <w:sz w:val="24"/>
          <w:szCs w:val="24"/>
          <w:highlight w:val="yellow"/>
          <w:lang w:val="ca-ES-valencia"/>
        </w:rPr>
        <w:t> </w:t>
      </w:r>
      <w:r w:rsidR="00AD0FFA" w:rsidRPr="00E425F3">
        <w:rPr>
          <w:rFonts w:ascii="Times New Roman" w:eastAsiaTheme="minorEastAsia" w:hAnsi="Times New Roman" w:cs="Times New Roman"/>
          <w:sz w:val="24"/>
          <w:szCs w:val="24"/>
          <w:highlight w:val="yellow"/>
        </w:rPr>
        <w:t>Se elegirá primero turno. Una vez que todos los profesores hayan elegido turno se pasará a la elección de grupo.</w:t>
      </w:r>
    </w:p>
    <w:p w14:paraId="7C4FCF53" w14:textId="29474163" w:rsidR="00FA2548" w:rsidRPr="001030B5" w:rsidRDefault="00FA2548" w:rsidP="00FA2548">
      <w:pPr>
        <w:spacing w:before="238" w:after="198" w:line="276" w:lineRule="auto"/>
        <w:jc w:val="both"/>
        <w:rPr>
          <w:rFonts w:ascii="Times New Roman" w:eastAsiaTheme="minorEastAsia" w:hAnsi="Times New Roman" w:cs="Times New Roman"/>
          <w:sz w:val="24"/>
          <w:szCs w:val="24"/>
          <w:lang w:val="ca-ES-valencia"/>
        </w:rPr>
      </w:pPr>
      <w:r w:rsidRPr="001306B7">
        <w:rPr>
          <w:rFonts w:ascii="Times New Roman" w:eastAsiaTheme="minorEastAsia" w:hAnsi="Times New Roman" w:cs="Times New Roman"/>
          <w:sz w:val="24"/>
          <w:szCs w:val="24"/>
          <w:highlight w:val="yellow"/>
        </w:rPr>
        <w:t>3. En defecto de acuerdo, la elección de</w:t>
      </w:r>
      <w:r w:rsidR="0097791C" w:rsidRPr="001306B7">
        <w:rPr>
          <w:rFonts w:ascii="Times New Roman" w:eastAsiaTheme="minorEastAsia" w:hAnsi="Times New Roman" w:cs="Times New Roman"/>
          <w:sz w:val="24"/>
          <w:szCs w:val="24"/>
          <w:highlight w:val="yellow"/>
        </w:rPr>
        <w:t xml:space="preserve"> turnos,</w:t>
      </w:r>
      <w:r w:rsidRPr="001306B7">
        <w:rPr>
          <w:rFonts w:ascii="Times New Roman" w:eastAsiaTheme="minorEastAsia" w:hAnsi="Times New Roman" w:cs="Times New Roman"/>
          <w:sz w:val="24"/>
          <w:szCs w:val="24"/>
          <w:highlight w:val="yellow"/>
        </w:rPr>
        <w:t xml:space="preserve"> grupos y franjas horarias se efectuará mediante rondas sucesivas entre el profesorado del departamento hasta completar la asignación horaria de todo el profesorado o hasta la asignación total de los grupos disponibles.</w:t>
      </w:r>
      <w:r w:rsidRPr="001030B5">
        <w:rPr>
          <w:rFonts w:ascii="Times New Roman" w:eastAsiaTheme="minorEastAsia" w:hAnsi="Times New Roman" w:cs="Times New Roman"/>
          <w:sz w:val="24"/>
          <w:szCs w:val="24"/>
          <w:lang w:val="ca-ES-valencia"/>
        </w:rPr>
        <w:t> </w:t>
      </w:r>
    </w:p>
    <w:p w14:paraId="1CD1999E" w14:textId="77777777" w:rsidR="00FA2548" w:rsidRPr="001306B7" w:rsidRDefault="00FA2548" w:rsidP="00FA2548">
      <w:pPr>
        <w:spacing w:before="238" w:after="198" w:line="276" w:lineRule="auto"/>
        <w:jc w:val="both"/>
        <w:rPr>
          <w:rFonts w:ascii="Times New Roman" w:eastAsiaTheme="minorEastAsia" w:hAnsi="Times New Roman" w:cs="Times New Roman"/>
          <w:sz w:val="24"/>
          <w:szCs w:val="24"/>
          <w:highlight w:val="yellow"/>
          <w:lang w:val="ca-ES-valencia"/>
        </w:rPr>
      </w:pPr>
      <w:r w:rsidRPr="001306B7">
        <w:rPr>
          <w:rFonts w:ascii="Times New Roman" w:eastAsiaTheme="minorEastAsia" w:hAnsi="Times New Roman" w:cs="Times New Roman"/>
          <w:sz w:val="24"/>
          <w:szCs w:val="24"/>
          <w:highlight w:val="yellow"/>
        </w:rPr>
        <w:t>4. El orden de prelación para la elección de horarios será el siguiente:</w:t>
      </w:r>
      <w:r w:rsidRPr="001306B7">
        <w:rPr>
          <w:rFonts w:ascii="Times New Roman" w:eastAsiaTheme="minorEastAsia" w:hAnsi="Times New Roman" w:cs="Times New Roman"/>
          <w:sz w:val="24"/>
          <w:szCs w:val="24"/>
          <w:highlight w:val="yellow"/>
          <w:lang w:val="ca-ES-valencia"/>
        </w:rPr>
        <w:t> </w:t>
      </w:r>
    </w:p>
    <w:p w14:paraId="2FFEFC9E" w14:textId="0B06426E" w:rsidR="00FA2548" w:rsidRPr="001306B7" w:rsidRDefault="00FA2548" w:rsidP="00FA2548">
      <w:pPr>
        <w:spacing w:before="238" w:after="198" w:line="276" w:lineRule="auto"/>
        <w:jc w:val="both"/>
        <w:rPr>
          <w:rFonts w:ascii="Times New Roman" w:eastAsiaTheme="minorEastAsia" w:hAnsi="Times New Roman" w:cs="Times New Roman"/>
          <w:sz w:val="24"/>
          <w:szCs w:val="24"/>
          <w:highlight w:val="yellow"/>
          <w:lang w:val="ca-ES-valencia"/>
        </w:rPr>
      </w:pPr>
      <w:r w:rsidRPr="001306B7">
        <w:rPr>
          <w:rFonts w:ascii="Times New Roman" w:eastAsiaTheme="minorEastAsia" w:hAnsi="Times New Roman" w:cs="Times New Roman"/>
          <w:sz w:val="24"/>
          <w:szCs w:val="24"/>
          <w:highlight w:val="yellow"/>
        </w:rPr>
        <w:t xml:space="preserve">a) </w:t>
      </w:r>
      <w:r w:rsidR="00276498" w:rsidRPr="001306B7">
        <w:rPr>
          <w:rFonts w:ascii="Times New Roman" w:eastAsiaTheme="minorEastAsia" w:hAnsi="Times New Roman" w:cs="Times New Roman"/>
          <w:sz w:val="24"/>
          <w:szCs w:val="24"/>
          <w:highlight w:val="yellow"/>
        </w:rPr>
        <w:t>P</w:t>
      </w:r>
      <w:r w:rsidRPr="001306B7">
        <w:rPr>
          <w:rFonts w:ascii="Times New Roman" w:eastAsiaTheme="minorEastAsia" w:hAnsi="Times New Roman" w:cs="Times New Roman"/>
          <w:sz w:val="24"/>
          <w:szCs w:val="24"/>
          <w:highlight w:val="yellow"/>
        </w:rPr>
        <w:t>rofesorado del cuerpo de catedráticos de escuelas oficiales de idiomas</w:t>
      </w:r>
      <w:r w:rsidR="00870414" w:rsidRPr="001306B7">
        <w:rPr>
          <w:rFonts w:ascii="Times New Roman" w:eastAsiaTheme="minorEastAsia" w:hAnsi="Times New Roman" w:cs="Times New Roman"/>
          <w:sz w:val="24"/>
          <w:szCs w:val="24"/>
          <w:highlight w:val="yellow"/>
        </w:rPr>
        <w:t>.</w:t>
      </w:r>
      <w:r w:rsidRPr="001306B7">
        <w:rPr>
          <w:rFonts w:ascii="Times New Roman" w:eastAsiaTheme="minorEastAsia" w:hAnsi="Times New Roman" w:cs="Times New Roman"/>
          <w:sz w:val="24"/>
          <w:szCs w:val="24"/>
          <w:highlight w:val="yellow"/>
          <w:lang w:val="ca-ES-valencia"/>
        </w:rPr>
        <w:t> </w:t>
      </w:r>
    </w:p>
    <w:p w14:paraId="365A2FC8" w14:textId="77777777" w:rsidR="004E295C" w:rsidRPr="001306B7" w:rsidRDefault="00FA2548" w:rsidP="00FA2548">
      <w:pPr>
        <w:spacing w:before="238" w:after="198" w:line="276" w:lineRule="auto"/>
        <w:jc w:val="both"/>
        <w:rPr>
          <w:rFonts w:ascii="Times New Roman" w:eastAsiaTheme="minorEastAsia" w:hAnsi="Times New Roman" w:cs="Times New Roman"/>
          <w:sz w:val="24"/>
          <w:szCs w:val="24"/>
          <w:highlight w:val="yellow"/>
        </w:rPr>
      </w:pPr>
      <w:r w:rsidRPr="001306B7">
        <w:rPr>
          <w:rFonts w:ascii="Times New Roman" w:eastAsiaTheme="minorEastAsia" w:hAnsi="Times New Roman" w:cs="Times New Roman"/>
          <w:sz w:val="24"/>
          <w:szCs w:val="24"/>
          <w:highlight w:val="yellow"/>
        </w:rPr>
        <w:t>b)</w:t>
      </w:r>
      <w:r w:rsidR="00870414" w:rsidRPr="001306B7">
        <w:rPr>
          <w:rFonts w:ascii="Times New Roman" w:eastAsiaTheme="minorEastAsia" w:hAnsi="Times New Roman" w:cs="Times New Roman"/>
          <w:sz w:val="24"/>
          <w:szCs w:val="24"/>
          <w:highlight w:val="yellow"/>
        </w:rPr>
        <w:t xml:space="preserve"> Profesorado</w:t>
      </w:r>
      <w:r w:rsidRPr="001306B7">
        <w:rPr>
          <w:rFonts w:ascii="Times New Roman" w:eastAsiaTheme="minorEastAsia" w:hAnsi="Times New Roman" w:cs="Times New Roman"/>
          <w:sz w:val="24"/>
          <w:szCs w:val="24"/>
          <w:highlight w:val="yellow"/>
        </w:rPr>
        <w:t xml:space="preserve"> </w:t>
      </w:r>
      <w:r w:rsidR="00870414" w:rsidRPr="001306B7">
        <w:rPr>
          <w:rFonts w:ascii="Times New Roman" w:eastAsiaTheme="minorEastAsia" w:hAnsi="Times New Roman" w:cs="Times New Roman"/>
          <w:sz w:val="24"/>
          <w:szCs w:val="24"/>
          <w:highlight w:val="yellow"/>
        </w:rPr>
        <w:t xml:space="preserve">de escuelas oficiales de idiomas con destino definitivo </w:t>
      </w:r>
      <w:r w:rsidR="004E295C" w:rsidRPr="001306B7">
        <w:rPr>
          <w:rFonts w:ascii="Times New Roman" w:eastAsiaTheme="minorEastAsia" w:hAnsi="Times New Roman" w:cs="Times New Roman"/>
          <w:sz w:val="24"/>
          <w:szCs w:val="24"/>
          <w:highlight w:val="yellow"/>
        </w:rPr>
        <w:t>en el centro.</w:t>
      </w:r>
    </w:p>
    <w:p w14:paraId="25DDBC03" w14:textId="6A53E973" w:rsidR="004E295C" w:rsidRPr="001306B7" w:rsidRDefault="004E295C" w:rsidP="00FA2548">
      <w:pPr>
        <w:spacing w:before="238" w:after="198" w:line="276" w:lineRule="auto"/>
        <w:jc w:val="both"/>
        <w:rPr>
          <w:rFonts w:ascii="Times New Roman" w:eastAsiaTheme="minorEastAsia" w:hAnsi="Times New Roman" w:cs="Times New Roman"/>
          <w:sz w:val="24"/>
          <w:szCs w:val="24"/>
          <w:highlight w:val="yellow"/>
        </w:rPr>
      </w:pPr>
      <w:r w:rsidRPr="001306B7">
        <w:rPr>
          <w:rFonts w:ascii="Times New Roman" w:eastAsiaTheme="minorEastAsia" w:hAnsi="Times New Roman" w:cs="Times New Roman"/>
          <w:sz w:val="24"/>
          <w:szCs w:val="24"/>
          <w:highlight w:val="yellow"/>
        </w:rPr>
        <w:t>c) Profesorado de escuelas oficiales de idiomas con destino definitivo</w:t>
      </w:r>
      <w:r w:rsidR="002C0B62" w:rsidRPr="001306B7">
        <w:rPr>
          <w:rFonts w:ascii="Times New Roman" w:eastAsiaTheme="minorEastAsia" w:hAnsi="Times New Roman" w:cs="Times New Roman"/>
          <w:sz w:val="24"/>
          <w:szCs w:val="24"/>
          <w:highlight w:val="yellow"/>
        </w:rPr>
        <w:t xml:space="preserve"> y en comisión de servicios.</w:t>
      </w:r>
    </w:p>
    <w:p w14:paraId="576B33E8" w14:textId="6BE08726" w:rsidR="00FA2548" w:rsidRPr="001306B7" w:rsidRDefault="002C0B62" w:rsidP="00FA2548">
      <w:pPr>
        <w:spacing w:before="238" w:after="198" w:line="276" w:lineRule="auto"/>
        <w:jc w:val="both"/>
        <w:rPr>
          <w:rFonts w:ascii="Times New Roman" w:eastAsiaTheme="minorEastAsia" w:hAnsi="Times New Roman" w:cs="Times New Roman"/>
          <w:sz w:val="24"/>
          <w:szCs w:val="24"/>
          <w:highlight w:val="yellow"/>
        </w:rPr>
      </w:pPr>
      <w:r w:rsidRPr="001306B7">
        <w:rPr>
          <w:rFonts w:ascii="Times New Roman" w:eastAsiaTheme="minorEastAsia" w:hAnsi="Times New Roman" w:cs="Times New Roman"/>
          <w:sz w:val="24"/>
          <w:szCs w:val="24"/>
          <w:highlight w:val="yellow"/>
        </w:rPr>
        <w:t>d</w:t>
      </w:r>
      <w:r w:rsidR="00FA2548" w:rsidRPr="001306B7">
        <w:rPr>
          <w:rFonts w:ascii="Times New Roman" w:eastAsiaTheme="minorEastAsia" w:hAnsi="Times New Roman" w:cs="Times New Roman"/>
          <w:sz w:val="24"/>
          <w:szCs w:val="24"/>
          <w:highlight w:val="yellow"/>
        </w:rPr>
        <w:t xml:space="preserve">) </w:t>
      </w:r>
      <w:r w:rsidR="00870414" w:rsidRPr="001306B7">
        <w:rPr>
          <w:rFonts w:ascii="Times New Roman" w:eastAsiaTheme="minorEastAsia" w:hAnsi="Times New Roman" w:cs="Times New Roman"/>
          <w:sz w:val="24"/>
          <w:szCs w:val="24"/>
          <w:highlight w:val="yellow"/>
        </w:rPr>
        <w:t>P</w:t>
      </w:r>
      <w:r w:rsidR="00FA2548" w:rsidRPr="001306B7">
        <w:rPr>
          <w:rFonts w:ascii="Times New Roman" w:eastAsiaTheme="minorEastAsia" w:hAnsi="Times New Roman" w:cs="Times New Roman"/>
          <w:sz w:val="24"/>
          <w:szCs w:val="24"/>
          <w:highlight w:val="yellow"/>
        </w:rPr>
        <w:t>rofesorado</w:t>
      </w:r>
      <w:r w:rsidR="00870414" w:rsidRPr="001306B7">
        <w:rPr>
          <w:rFonts w:ascii="Times New Roman" w:eastAsiaTheme="minorEastAsia" w:hAnsi="Times New Roman" w:cs="Times New Roman"/>
          <w:sz w:val="24"/>
          <w:szCs w:val="24"/>
          <w:highlight w:val="yellow"/>
        </w:rPr>
        <w:t xml:space="preserve"> de escuelas oficiales de idiomas con destino provisional en expectativa de destino.</w:t>
      </w:r>
    </w:p>
    <w:p w14:paraId="6ED1B5B0" w14:textId="6419AB6D" w:rsidR="00870414" w:rsidRPr="001306B7" w:rsidRDefault="002C0B62" w:rsidP="00FA2548">
      <w:pPr>
        <w:spacing w:before="238" w:after="198" w:line="276" w:lineRule="auto"/>
        <w:jc w:val="both"/>
        <w:rPr>
          <w:rFonts w:ascii="Times New Roman" w:eastAsiaTheme="minorEastAsia" w:hAnsi="Times New Roman" w:cs="Times New Roman"/>
          <w:sz w:val="24"/>
          <w:szCs w:val="24"/>
          <w:highlight w:val="yellow"/>
          <w:lang w:val="ca-ES-valencia"/>
        </w:rPr>
      </w:pPr>
      <w:r w:rsidRPr="001306B7">
        <w:rPr>
          <w:rFonts w:ascii="Times New Roman" w:eastAsiaTheme="minorEastAsia" w:hAnsi="Times New Roman" w:cs="Times New Roman"/>
          <w:sz w:val="24"/>
          <w:szCs w:val="24"/>
          <w:highlight w:val="yellow"/>
        </w:rPr>
        <w:t>e</w:t>
      </w:r>
      <w:r w:rsidR="00870414" w:rsidRPr="001306B7">
        <w:rPr>
          <w:rFonts w:ascii="Times New Roman" w:eastAsiaTheme="minorEastAsia" w:hAnsi="Times New Roman" w:cs="Times New Roman"/>
          <w:sz w:val="24"/>
          <w:szCs w:val="24"/>
          <w:highlight w:val="yellow"/>
        </w:rPr>
        <w:t>) Opositores aprobados en el último concurso-oposición.</w:t>
      </w:r>
    </w:p>
    <w:p w14:paraId="46B33B39" w14:textId="6A48CE29" w:rsidR="00FA2548" w:rsidRPr="001306B7" w:rsidRDefault="002C0B62" w:rsidP="00FA2548">
      <w:pPr>
        <w:spacing w:before="238" w:after="198" w:line="276" w:lineRule="auto"/>
        <w:jc w:val="both"/>
        <w:rPr>
          <w:rFonts w:ascii="Times New Roman" w:eastAsiaTheme="minorEastAsia" w:hAnsi="Times New Roman" w:cs="Times New Roman"/>
          <w:sz w:val="24"/>
          <w:szCs w:val="24"/>
          <w:highlight w:val="yellow"/>
          <w:lang w:val="ca-ES-valencia"/>
        </w:rPr>
      </w:pPr>
      <w:r w:rsidRPr="001306B7">
        <w:rPr>
          <w:rFonts w:ascii="Times New Roman" w:eastAsiaTheme="minorEastAsia" w:hAnsi="Times New Roman" w:cs="Times New Roman"/>
          <w:sz w:val="24"/>
          <w:szCs w:val="24"/>
          <w:highlight w:val="yellow"/>
        </w:rPr>
        <w:t>f</w:t>
      </w:r>
      <w:r w:rsidR="00FA2548" w:rsidRPr="001306B7">
        <w:rPr>
          <w:rFonts w:ascii="Times New Roman" w:eastAsiaTheme="minorEastAsia" w:hAnsi="Times New Roman" w:cs="Times New Roman"/>
          <w:sz w:val="24"/>
          <w:szCs w:val="24"/>
          <w:highlight w:val="yellow"/>
        </w:rPr>
        <w:t xml:space="preserve">) </w:t>
      </w:r>
      <w:r w:rsidR="00870414" w:rsidRPr="001306B7">
        <w:rPr>
          <w:rFonts w:ascii="Times New Roman" w:eastAsiaTheme="minorEastAsia" w:hAnsi="Times New Roman" w:cs="Times New Roman"/>
          <w:sz w:val="24"/>
          <w:szCs w:val="24"/>
          <w:highlight w:val="yellow"/>
        </w:rPr>
        <w:t>P</w:t>
      </w:r>
      <w:r w:rsidR="00FA2548" w:rsidRPr="001306B7">
        <w:rPr>
          <w:rFonts w:ascii="Times New Roman" w:eastAsiaTheme="minorEastAsia" w:hAnsi="Times New Roman" w:cs="Times New Roman"/>
          <w:sz w:val="24"/>
          <w:szCs w:val="24"/>
          <w:highlight w:val="yellow"/>
        </w:rPr>
        <w:t>rofesorado interino. </w:t>
      </w:r>
      <w:r w:rsidR="00FA2548" w:rsidRPr="001306B7">
        <w:rPr>
          <w:rFonts w:ascii="Times New Roman" w:eastAsiaTheme="minorEastAsia" w:hAnsi="Times New Roman" w:cs="Times New Roman"/>
          <w:sz w:val="24"/>
          <w:szCs w:val="24"/>
          <w:highlight w:val="yellow"/>
          <w:lang w:val="ca-ES-valencia"/>
        </w:rPr>
        <w:t> </w:t>
      </w:r>
    </w:p>
    <w:p w14:paraId="64F3E1C8" w14:textId="77777777" w:rsidR="00FA2548" w:rsidRPr="001306B7" w:rsidRDefault="00FA2548" w:rsidP="00FA2548">
      <w:pPr>
        <w:spacing w:before="238" w:after="198" w:line="276" w:lineRule="auto"/>
        <w:jc w:val="both"/>
        <w:rPr>
          <w:rFonts w:ascii="Times New Roman" w:eastAsiaTheme="minorEastAsia" w:hAnsi="Times New Roman" w:cs="Times New Roman"/>
          <w:sz w:val="24"/>
          <w:szCs w:val="24"/>
          <w:highlight w:val="yellow"/>
          <w:lang w:val="ca-ES-valencia"/>
        </w:rPr>
      </w:pPr>
      <w:r w:rsidRPr="001306B7">
        <w:rPr>
          <w:rFonts w:ascii="Times New Roman" w:eastAsiaTheme="minorEastAsia" w:hAnsi="Times New Roman" w:cs="Times New Roman"/>
          <w:sz w:val="24"/>
          <w:szCs w:val="24"/>
          <w:highlight w:val="yellow"/>
        </w:rPr>
        <w:t>5. Dentro de cada uno de los apartados anteriores, la prioridad se establecerá aplicando sucesivamente los criterios siguientes:</w:t>
      </w:r>
      <w:r w:rsidRPr="001306B7">
        <w:rPr>
          <w:rFonts w:ascii="Times New Roman" w:eastAsiaTheme="minorEastAsia" w:hAnsi="Times New Roman" w:cs="Times New Roman"/>
          <w:sz w:val="24"/>
          <w:szCs w:val="24"/>
          <w:highlight w:val="yellow"/>
          <w:lang w:val="ca-ES-valencia"/>
        </w:rPr>
        <w:t> </w:t>
      </w:r>
    </w:p>
    <w:p w14:paraId="7B299AF5" w14:textId="32A57BCF" w:rsidR="00FA2548" w:rsidRPr="00F00B78" w:rsidRDefault="00FA2548" w:rsidP="00FA2548">
      <w:pPr>
        <w:spacing w:before="238" w:after="198" w:line="276" w:lineRule="auto"/>
        <w:jc w:val="both"/>
        <w:rPr>
          <w:rFonts w:ascii="Times New Roman" w:eastAsiaTheme="minorEastAsia" w:hAnsi="Times New Roman" w:cs="Times New Roman"/>
          <w:color w:val="000000" w:themeColor="text1"/>
          <w:sz w:val="24"/>
          <w:szCs w:val="24"/>
          <w:highlight w:val="yellow"/>
          <w:lang w:val="ca-ES-valencia"/>
        </w:rPr>
      </w:pPr>
      <w:r w:rsidRPr="00F00B78">
        <w:rPr>
          <w:rFonts w:ascii="Times New Roman" w:eastAsiaTheme="minorEastAsia" w:hAnsi="Times New Roman" w:cs="Times New Roman"/>
          <w:color w:val="000000" w:themeColor="text1"/>
          <w:sz w:val="24"/>
          <w:szCs w:val="24"/>
          <w:highlight w:val="yellow"/>
        </w:rPr>
        <w:t xml:space="preserve">a) </w:t>
      </w:r>
      <w:r w:rsidR="00870414" w:rsidRPr="00F00B78">
        <w:rPr>
          <w:rFonts w:ascii="Times New Roman" w:eastAsiaTheme="minorEastAsia" w:hAnsi="Times New Roman" w:cs="Times New Roman"/>
          <w:color w:val="000000" w:themeColor="text1"/>
          <w:sz w:val="24"/>
          <w:szCs w:val="24"/>
          <w:highlight w:val="yellow"/>
        </w:rPr>
        <w:t>M</w:t>
      </w:r>
      <w:r w:rsidRPr="00F00B78">
        <w:rPr>
          <w:rFonts w:ascii="Times New Roman" w:eastAsiaTheme="minorEastAsia" w:hAnsi="Times New Roman" w:cs="Times New Roman"/>
          <w:color w:val="000000" w:themeColor="text1"/>
          <w:sz w:val="24"/>
          <w:szCs w:val="24"/>
          <w:highlight w:val="yellow"/>
        </w:rPr>
        <w:t xml:space="preserve">ayor antigüedad </w:t>
      </w:r>
      <w:r w:rsidR="001E4D00" w:rsidRPr="00F00B78">
        <w:rPr>
          <w:rFonts w:ascii="Times New Roman" w:eastAsiaTheme="minorEastAsia" w:hAnsi="Times New Roman" w:cs="Times New Roman"/>
          <w:color w:val="000000" w:themeColor="text1"/>
          <w:sz w:val="24"/>
          <w:szCs w:val="24"/>
          <w:highlight w:val="yellow"/>
        </w:rPr>
        <w:t>como funcionario de carrera</w:t>
      </w:r>
      <w:r w:rsidRPr="00F00B78">
        <w:rPr>
          <w:rFonts w:ascii="Times New Roman" w:eastAsiaTheme="minorEastAsia" w:hAnsi="Times New Roman" w:cs="Times New Roman"/>
          <w:color w:val="000000" w:themeColor="text1"/>
          <w:sz w:val="24"/>
          <w:szCs w:val="24"/>
          <w:highlight w:val="yellow"/>
        </w:rPr>
        <w:t xml:space="preserve"> en el cuerpo y especialidad</w:t>
      </w:r>
      <w:r w:rsidR="00870414" w:rsidRPr="00F00B78">
        <w:rPr>
          <w:rFonts w:ascii="Times New Roman" w:eastAsiaTheme="minorEastAsia" w:hAnsi="Times New Roman" w:cs="Times New Roman"/>
          <w:color w:val="000000" w:themeColor="text1"/>
          <w:sz w:val="24"/>
          <w:szCs w:val="24"/>
          <w:highlight w:val="yellow"/>
        </w:rPr>
        <w:t>.</w:t>
      </w:r>
    </w:p>
    <w:p w14:paraId="062A9907" w14:textId="0CE96417" w:rsidR="00FA2548" w:rsidRPr="001030B5" w:rsidRDefault="00FA2548" w:rsidP="00504D4D">
      <w:pPr>
        <w:spacing w:before="238" w:after="198" w:line="276" w:lineRule="auto"/>
        <w:jc w:val="both"/>
        <w:rPr>
          <w:rFonts w:ascii="Times New Roman" w:eastAsiaTheme="minorEastAsia" w:hAnsi="Times New Roman" w:cs="Times New Roman"/>
          <w:sz w:val="24"/>
          <w:szCs w:val="24"/>
          <w:lang w:val="ca-ES-valencia"/>
        </w:rPr>
      </w:pPr>
      <w:r w:rsidRPr="001306B7">
        <w:rPr>
          <w:rFonts w:ascii="Times New Roman" w:eastAsiaTheme="minorEastAsia" w:hAnsi="Times New Roman" w:cs="Times New Roman"/>
          <w:sz w:val="24"/>
          <w:szCs w:val="24"/>
          <w:highlight w:val="yellow"/>
        </w:rPr>
        <w:t xml:space="preserve">b) </w:t>
      </w:r>
      <w:r w:rsidR="00504D4D" w:rsidRPr="001306B7">
        <w:rPr>
          <w:rFonts w:ascii="Times New Roman" w:eastAsiaTheme="minorEastAsia" w:hAnsi="Times New Roman" w:cs="Times New Roman"/>
          <w:sz w:val="24"/>
          <w:szCs w:val="24"/>
          <w:highlight w:val="yellow"/>
        </w:rPr>
        <w:t xml:space="preserve">En caso de empate en la antigüedad, se atenderá al año de ingreso más antiguo en el cuerpo y, si persistiera la igualdad, a la mayor puntuación obtenida en el procedimiento selectivo de acceso al cuerpo o, en su caso, al orden en las resoluciones de personal en </w:t>
      </w:r>
      <w:r w:rsidR="00504D4D" w:rsidRPr="001306B7">
        <w:rPr>
          <w:rFonts w:ascii="Times New Roman" w:eastAsiaTheme="minorEastAsia" w:hAnsi="Times New Roman" w:cs="Times New Roman"/>
          <w:sz w:val="24"/>
          <w:szCs w:val="24"/>
          <w:highlight w:val="yellow"/>
        </w:rPr>
        <w:lastRenderedPageBreak/>
        <w:t>prácticas o en las listas de personal interino. De mantenerse el empate, se considerará el número de registro personal o, en su defecto, el número de lista más bajo.</w:t>
      </w:r>
    </w:p>
    <w:p w14:paraId="6B6DFC7A" w14:textId="77777777" w:rsidR="005C7660" w:rsidRPr="001030B5" w:rsidRDefault="005C7660" w:rsidP="00A25016">
      <w:pPr>
        <w:pStyle w:val="Textbodyindent"/>
        <w:spacing w:after="170"/>
        <w:ind w:firstLine="0"/>
        <w:rPr>
          <w:rFonts w:ascii="Times New Roman" w:eastAsiaTheme="minorEastAsia" w:hAnsi="Times New Roman" w:cs="Times New Roman"/>
          <w:color w:val="auto"/>
          <w:szCs w:val="24"/>
          <w:lang w:val="es-ES"/>
        </w:rPr>
      </w:pPr>
    </w:p>
    <w:p w14:paraId="2BBF681A" w14:textId="711FC8F9" w:rsidR="3DAF1059" w:rsidRPr="001030B5" w:rsidRDefault="3DAF1059" w:rsidP="00ED340E">
      <w:pPr>
        <w:pStyle w:val="Ttulo3"/>
        <w:jc w:val="both"/>
        <w:rPr>
          <w:rFonts w:ascii="Times New Roman" w:eastAsiaTheme="minorEastAsia" w:hAnsi="Times New Roman" w:cs="Times New Roman"/>
          <w:color w:val="auto"/>
        </w:rPr>
      </w:pPr>
      <w:bookmarkStart w:id="48" w:name="_Toc234416348"/>
      <w:r w:rsidRPr="001030B5">
        <w:rPr>
          <w:rFonts w:ascii="Times New Roman" w:eastAsiaTheme="minorEastAsia" w:hAnsi="Times New Roman" w:cs="Times New Roman"/>
          <w:color w:val="auto"/>
        </w:rPr>
        <w:t>6.</w:t>
      </w:r>
      <w:r w:rsidR="00FA2548" w:rsidRPr="001030B5">
        <w:rPr>
          <w:rFonts w:ascii="Times New Roman" w:eastAsiaTheme="minorEastAsia" w:hAnsi="Times New Roman" w:cs="Times New Roman"/>
          <w:color w:val="auto"/>
        </w:rPr>
        <w:t>3</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Horas de dedicación al equipo directivo</w:t>
      </w:r>
      <w:bookmarkEnd w:id="48"/>
    </w:p>
    <w:p w14:paraId="08F8C8D9" w14:textId="77777777" w:rsidR="3DAF1059" w:rsidRPr="001030B5" w:rsidRDefault="3DAF1059" w:rsidP="00275B15">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La dirección del centro, en el ejercicio de sus competencias, dispondrá de autonomía para distribuir el número total de horas que han sido asignadas en el centro para el equipo directivo entre las personas designadas para realizar estas funciones. Estas horas de dedicación se asignan conforme al número de matrículas con las que cuenta el centro.</w:t>
      </w:r>
    </w:p>
    <w:p w14:paraId="13E4BD10" w14:textId="3747D166" w:rsidR="371DF0E6" w:rsidRPr="001030B5" w:rsidRDefault="3DAF1059" w:rsidP="00275B15">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En esta distribución se asegurará la dotación mínima de una unidad curricular (4 horas) para cada miembro del equipo directivo. </w:t>
      </w:r>
    </w:p>
    <w:p w14:paraId="1CB521A9" w14:textId="77777777" w:rsidR="005C7660" w:rsidRPr="001030B5" w:rsidRDefault="005C7660" w:rsidP="00A25016">
      <w:pPr>
        <w:spacing w:before="238" w:after="198" w:line="276" w:lineRule="auto"/>
        <w:jc w:val="both"/>
        <w:rPr>
          <w:rFonts w:ascii="Times New Roman" w:eastAsiaTheme="minorEastAsia" w:hAnsi="Times New Roman" w:cs="Times New Roman"/>
          <w:sz w:val="24"/>
          <w:szCs w:val="24"/>
          <w:lang w:eastAsia="ca-ES"/>
        </w:rPr>
      </w:pPr>
    </w:p>
    <w:p w14:paraId="53255DE7" w14:textId="3DA5CCF8" w:rsidR="3DAF1059" w:rsidRPr="001030B5" w:rsidRDefault="3DAF1059" w:rsidP="00ED340E">
      <w:pPr>
        <w:pStyle w:val="Ttulo3"/>
        <w:widowControl w:val="0"/>
        <w:jc w:val="both"/>
        <w:rPr>
          <w:rFonts w:ascii="Times New Roman" w:eastAsiaTheme="minorEastAsia" w:hAnsi="Times New Roman" w:cs="Times New Roman"/>
          <w:color w:val="auto"/>
          <w:lang w:eastAsia="zh-CN" w:bidi="hi-IN"/>
        </w:rPr>
      </w:pPr>
      <w:bookmarkStart w:id="49" w:name="_Toc234416349"/>
      <w:r w:rsidRPr="001030B5">
        <w:rPr>
          <w:rFonts w:ascii="Times New Roman" w:eastAsiaTheme="minorEastAsia" w:hAnsi="Times New Roman" w:cs="Times New Roman"/>
          <w:color w:val="auto"/>
        </w:rPr>
        <w:t>6.</w:t>
      </w:r>
      <w:r w:rsidR="00FA2548" w:rsidRPr="001030B5">
        <w:rPr>
          <w:rFonts w:ascii="Times New Roman" w:eastAsiaTheme="minorEastAsia" w:hAnsi="Times New Roman" w:cs="Times New Roman"/>
          <w:color w:val="auto"/>
        </w:rPr>
        <w:t>4</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Horas de dedicación a la jefatura de departamento y a las coordinaciones</w:t>
      </w:r>
      <w:bookmarkEnd w:id="49"/>
    </w:p>
    <w:p w14:paraId="2D3D1624" w14:textId="57FDD754" w:rsidR="3DAF1059" w:rsidRPr="001030B5" w:rsidRDefault="3DAF1059" w:rsidP="00ED340E">
      <w:pPr>
        <w:spacing w:before="238" w:after="198" w:line="276" w:lineRule="auto"/>
        <w:jc w:val="both"/>
        <w:rPr>
          <w:rFonts w:ascii="Times New Roman" w:eastAsiaTheme="minorEastAsia" w:hAnsi="Times New Roman" w:cs="Times New Roman"/>
          <w:strike/>
          <w:sz w:val="24"/>
          <w:szCs w:val="24"/>
        </w:rPr>
      </w:pPr>
      <w:r w:rsidRPr="001030B5">
        <w:rPr>
          <w:rFonts w:ascii="Times New Roman" w:eastAsiaTheme="minorEastAsia" w:hAnsi="Times New Roman" w:cs="Times New Roman"/>
          <w:sz w:val="24"/>
          <w:szCs w:val="24"/>
          <w:lang w:eastAsia="ca-ES"/>
        </w:rPr>
        <w:t xml:space="preserve">Cada centro dispondrá de una bolsa de horas asignada de acuerdo con el número de matrículas del centro, teniendo la dirección de la EOI autonomía para distribuir el número total de horas disponibles entre las diferentes reducciones lectivas de coordinaciones y jefaturas de departamento, en el ejercicio de sus competencias y </w:t>
      </w:r>
      <w:r w:rsidR="00F64C17" w:rsidRPr="001030B5">
        <w:rPr>
          <w:rFonts w:ascii="Times New Roman" w:eastAsiaTheme="minorEastAsia" w:hAnsi="Times New Roman" w:cs="Times New Roman"/>
          <w:sz w:val="24"/>
          <w:szCs w:val="24"/>
          <w:lang w:eastAsia="ca-ES"/>
        </w:rPr>
        <w:t>oído</w:t>
      </w:r>
      <w:r w:rsidRPr="001030B5">
        <w:rPr>
          <w:rFonts w:ascii="Times New Roman" w:eastAsiaTheme="minorEastAsia" w:hAnsi="Times New Roman" w:cs="Times New Roman"/>
          <w:sz w:val="24"/>
          <w:szCs w:val="24"/>
          <w:lang w:eastAsia="ca-ES"/>
        </w:rPr>
        <w:t xml:space="preserve"> el </w:t>
      </w:r>
      <w:r w:rsidR="00957F44" w:rsidRPr="001030B5">
        <w:rPr>
          <w:rFonts w:ascii="Times New Roman" w:eastAsiaTheme="minorEastAsia" w:hAnsi="Times New Roman" w:cs="Times New Roman"/>
          <w:sz w:val="24"/>
          <w:szCs w:val="24"/>
          <w:lang w:eastAsia="ca-ES"/>
        </w:rPr>
        <w:t>c</w:t>
      </w:r>
      <w:r w:rsidR="00072BEC" w:rsidRPr="001030B5">
        <w:rPr>
          <w:rFonts w:ascii="Times New Roman" w:eastAsiaTheme="minorEastAsia" w:hAnsi="Times New Roman" w:cs="Times New Roman"/>
          <w:sz w:val="24"/>
          <w:szCs w:val="24"/>
          <w:lang w:eastAsia="ca-ES"/>
        </w:rPr>
        <w:t>laustro</w:t>
      </w:r>
      <w:r w:rsidRPr="001030B5">
        <w:rPr>
          <w:rFonts w:ascii="Times New Roman" w:eastAsiaTheme="minorEastAsia" w:hAnsi="Times New Roman" w:cs="Times New Roman"/>
          <w:sz w:val="24"/>
          <w:szCs w:val="24"/>
          <w:lang w:eastAsia="ca-ES"/>
        </w:rPr>
        <w:t>. Así pues, cada coordinación o jefatura de departamento contará con las horas de dedicación que la dirección considere necesarias para el desempeño de dichas funciones, asegurando una dotación mínima de una hora para cada jefatura de departamento y para cada coordinación</w:t>
      </w:r>
      <w:r w:rsidR="00B56BB5" w:rsidRPr="001030B5">
        <w:rPr>
          <w:rFonts w:ascii="Times New Roman" w:eastAsiaTheme="minorEastAsia" w:hAnsi="Times New Roman" w:cs="Times New Roman"/>
          <w:sz w:val="24"/>
          <w:szCs w:val="24"/>
          <w:lang w:eastAsia="ca-ES"/>
        </w:rPr>
        <w:t>.</w:t>
      </w:r>
    </w:p>
    <w:p w14:paraId="2237F24E" w14:textId="0510AABB" w:rsidR="3DAF1059" w:rsidRPr="001030B5" w:rsidRDefault="3DAF1059" w:rsidP="00ED340E">
      <w:pPr>
        <w:pStyle w:val="Ttulo3"/>
        <w:jc w:val="both"/>
        <w:rPr>
          <w:rFonts w:ascii="Times New Roman" w:eastAsiaTheme="minorEastAsia" w:hAnsi="Times New Roman" w:cs="Times New Roman"/>
          <w:color w:val="auto"/>
        </w:rPr>
      </w:pPr>
      <w:bookmarkStart w:id="50" w:name="_Toc234416350"/>
      <w:r w:rsidRPr="001030B5">
        <w:rPr>
          <w:rFonts w:ascii="Times New Roman" w:eastAsiaTheme="minorEastAsia" w:hAnsi="Times New Roman" w:cs="Times New Roman"/>
          <w:color w:val="auto"/>
        </w:rPr>
        <w:t>6.</w:t>
      </w:r>
      <w:r w:rsidR="00FA2548" w:rsidRPr="001030B5">
        <w:rPr>
          <w:rFonts w:ascii="Times New Roman" w:eastAsiaTheme="minorEastAsia" w:hAnsi="Times New Roman" w:cs="Times New Roman"/>
          <w:color w:val="auto"/>
        </w:rPr>
        <w:t>5</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Periodo de pruebas de certificación</w:t>
      </w:r>
      <w:bookmarkEnd w:id="50"/>
    </w:p>
    <w:p w14:paraId="303A0E93" w14:textId="3896905D" w:rsidR="3DAF1059" w:rsidRPr="001030B5" w:rsidRDefault="3DAF1059" w:rsidP="00ED340E">
      <w:pPr>
        <w:spacing w:before="238" w:after="198" w:line="276" w:lineRule="auto"/>
        <w:jc w:val="both"/>
        <w:rPr>
          <w:rFonts w:ascii="Times New Roman" w:eastAsiaTheme="minorEastAsia" w:hAnsi="Times New Roman" w:cs="Times New Roman"/>
          <w:strike/>
          <w:sz w:val="24"/>
          <w:szCs w:val="24"/>
          <w:lang w:eastAsia="es-ES"/>
        </w:rPr>
      </w:pPr>
      <w:r w:rsidRPr="001030B5">
        <w:rPr>
          <w:rFonts w:ascii="Times New Roman" w:eastAsiaTheme="minorEastAsia" w:hAnsi="Times New Roman" w:cs="Times New Roman"/>
          <w:sz w:val="24"/>
          <w:szCs w:val="24"/>
        </w:rPr>
        <w:t xml:space="preserve">Durante el periodo de pruebas de certificación, el equipo directivo del centro tiene que adaptar el horario individual del profesorado del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 a las necesidades y particularidades de las pruebas de certificación convocadas. En el horario nuevo constarán las horas de dedicación en el departamento y las horas de apoyo en las pruebas de certificación convocadas por el centro, con independencia del departamento del que forme parte el profesorado.</w:t>
      </w:r>
      <w:r w:rsidR="003B7CF4" w:rsidRPr="001030B5">
        <w:rPr>
          <w:rFonts w:ascii="Times New Roman" w:eastAsiaTheme="minorEastAsia" w:hAnsi="Times New Roman" w:cs="Times New Roman"/>
          <w:sz w:val="24"/>
          <w:szCs w:val="24"/>
        </w:rPr>
        <w:t xml:space="preserve"> El profesorado de cualquier departamento del centro que tenga el nivel C2 de algún idioma con gran volumen de candidatos</w:t>
      </w:r>
      <w:r w:rsidR="00B811F8" w:rsidRPr="001030B5">
        <w:rPr>
          <w:rFonts w:ascii="Times New Roman" w:eastAsiaTheme="minorEastAsia" w:hAnsi="Times New Roman" w:cs="Times New Roman"/>
          <w:sz w:val="24"/>
          <w:szCs w:val="24"/>
        </w:rPr>
        <w:t xml:space="preserve"> podrá ser designado excepcionalmente por la dirección d</w:t>
      </w:r>
      <w:r w:rsidR="000E0CD7" w:rsidRPr="001030B5">
        <w:rPr>
          <w:rFonts w:ascii="Times New Roman" w:eastAsiaTheme="minorEastAsia" w:hAnsi="Times New Roman" w:cs="Times New Roman"/>
          <w:sz w:val="24"/>
          <w:szCs w:val="24"/>
        </w:rPr>
        <w:t>el centro</w:t>
      </w:r>
      <w:r w:rsidR="00B811F8" w:rsidRPr="001030B5">
        <w:rPr>
          <w:rFonts w:ascii="Times New Roman" w:eastAsiaTheme="minorEastAsia" w:hAnsi="Times New Roman" w:cs="Times New Roman"/>
          <w:sz w:val="24"/>
          <w:szCs w:val="24"/>
        </w:rPr>
        <w:t xml:space="preserve"> para actuar como interlocutor de un tribunal de corrección de pruebas </w:t>
      </w:r>
      <w:r w:rsidR="000E0CD7" w:rsidRPr="001030B5">
        <w:rPr>
          <w:rFonts w:ascii="Times New Roman" w:eastAsiaTheme="minorEastAsia" w:hAnsi="Times New Roman" w:cs="Times New Roman"/>
          <w:sz w:val="24"/>
          <w:szCs w:val="24"/>
        </w:rPr>
        <w:t>orales, siempre que medie la conformidad expresa de la persona afectada</w:t>
      </w:r>
      <w:r w:rsidR="006F4905" w:rsidRPr="001030B5">
        <w:rPr>
          <w:rFonts w:ascii="Times New Roman" w:eastAsiaTheme="minorEastAsia" w:hAnsi="Times New Roman" w:cs="Times New Roman"/>
          <w:sz w:val="24"/>
          <w:szCs w:val="24"/>
        </w:rPr>
        <w:t>.</w:t>
      </w:r>
    </w:p>
    <w:p w14:paraId="3EC61EBC" w14:textId="2425C39A" w:rsidR="3DAF1059" w:rsidRPr="001030B5" w:rsidRDefault="3DAF1059" w:rsidP="00ED340E">
      <w:pPr>
        <w:pStyle w:val="Ttulo3"/>
        <w:jc w:val="both"/>
        <w:rPr>
          <w:rFonts w:ascii="Times New Roman" w:eastAsiaTheme="minorEastAsia" w:hAnsi="Times New Roman" w:cs="Times New Roman"/>
          <w:color w:val="auto"/>
          <w:lang w:eastAsia="es-ES"/>
        </w:rPr>
      </w:pPr>
      <w:bookmarkStart w:id="51" w:name="_Toc234416351"/>
      <w:r w:rsidRPr="001030B5">
        <w:rPr>
          <w:rFonts w:ascii="Times New Roman" w:eastAsiaTheme="minorEastAsia" w:hAnsi="Times New Roman" w:cs="Times New Roman"/>
          <w:color w:val="auto"/>
        </w:rPr>
        <w:t>6.</w:t>
      </w:r>
      <w:r w:rsidR="00FA2548" w:rsidRPr="001030B5">
        <w:rPr>
          <w:rFonts w:ascii="Times New Roman" w:eastAsiaTheme="minorEastAsia" w:hAnsi="Times New Roman" w:cs="Times New Roman"/>
          <w:color w:val="auto"/>
        </w:rPr>
        <w:t>6</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Profesorado redactor y coordinador de pruebas de certificación</w:t>
      </w:r>
      <w:bookmarkEnd w:id="51"/>
    </w:p>
    <w:p w14:paraId="568288BA" w14:textId="49539996" w:rsidR="3DAF1059" w:rsidRPr="001030B5"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1</w:t>
      </w:r>
      <w:r w:rsidR="5F66C147"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El horario de permanencia en el centro será el establecido en su horario asignado y hará las mismas horas de permanencia en el centro que todo el profesorado.</w:t>
      </w:r>
    </w:p>
    <w:p w14:paraId="5AD2C7A4" w14:textId="41F88769" w:rsidR="3DAF1059" w:rsidRPr="001030B5"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lastRenderedPageBreak/>
        <w:t>2</w:t>
      </w:r>
      <w:r w:rsidR="6EE47569"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Las comisiones redactoras tienen la consideración de órganos colegiados. El funcionamiento de estas comisiones seguirá la Ley 40/2015, de 1 de octubre, de régimen jurídico del sector público.</w:t>
      </w:r>
    </w:p>
    <w:p w14:paraId="4C08246F" w14:textId="161E7BD9" w:rsidR="3DAF1059" w:rsidRPr="001030B5"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3</w:t>
      </w:r>
      <w:r w:rsidR="65A01B87"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Durante el curso 202</w:t>
      </w:r>
      <w:r w:rsidR="00461D9C"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-202</w:t>
      </w:r>
      <w:r w:rsidR="00461D9C" w:rsidRPr="001030B5">
        <w:rPr>
          <w:rFonts w:ascii="Times New Roman" w:eastAsiaTheme="minorEastAsia" w:hAnsi="Times New Roman" w:cs="Times New Roman"/>
          <w:sz w:val="24"/>
          <w:szCs w:val="24"/>
        </w:rPr>
        <w:t>7</w:t>
      </w:r>
      <w:r w:rsidRPr="001030B5">
        <w:rPr>
          <w:rFonts w:ascii="Times New Roman" w:eastAsiaTheme="minorEastAsia" w:hAnsi="Times New Roman" w:cs="Times New Roman"/>
          <w:sz w:val="24"/>
          <w:szCs w:val="24"/>
        </w:rPr>
        <w:t xml:space="preserve">, la persona coordinadora de cada comisión redactora se encargará de enviar la convocatoria de reunión </w:t>
      </w:r>
      <w:r w:rsidR="00833D12" w:rsidRPr="001030B5">
        <w:rPr>
          <w:rFonts w:ascii="Times New Roman" w:eastAsiaTheme="minorEastAsia" w:hAnsi="Times New Roman" w:cs="Times New Roman"/>
          <w:sz w:val="24"/>
          <w:szCs w:val="24"/>
        </w:rPr>
        <w:t>a</w:t>
      </w:r>
      <w:r w:rsidRPr="001030B5">
        <w:rPr>
          <w:rFonts w:ascii="Times New Roman" w:eastAsiaTheme="minorEastAsia" w:hAnsi="Times New Roman" w:cs="Times New Roman"/>
          <w:sz w:val="24"/>
          <w:szCs w:val="24"/>
        </w:rPr>
        <w:t xml:space="preserve"> las escuelas oficiales donde estén trabajando los miembros de la comisión redactora, por lo que la</w:t>
      </w:r>
      <w:r w:rsidR="00833D12"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direcci</w:t>
      </w:r>
      <w:r w:rsidR="00833D12" w:rsidRPr="001030B5">
        <w:rPr>
          <w:rFonts w:ascii="Times New Roman" w:eastAsiaTheme="minorEastAsia" w:hAnsi="Times New Roman" w:cs="Times New Roman"/>
          <w:sz w:val="24"/>
          <w:szCs w:val="24"/>
        </w:rPr>
        <w:t>o</w:t>
      </w:r>
      <w:r w:rsidRPr="001030B5">
        <w:rPr>
          <w:rFonts w:ascii="Times New Roman" w:eastAsiaTheme="minorEastAsia" w:hAnsi="Times New Roman" w:cs="Times New Roman"/>
          <w:sz w:val="24"/>
          <w:szCs w:val="24"/>
        </w:rPr>
        <w:t>n</w:t>
      </w:r>
      <w:r w:rsidR="00833D12" w:rsidRPr="001030B5">
        <w:rPr>
          <w:rFonts w:ascii="Times New Roman" w:eastAsiaTheme="minorEastAsia" w:hAnsi="Times New Roman" w:cs="Times New Roman"/>
          <w:sz w:val="24"/>
          <w:szCs w:val="24"/>
        </w:rPr>
        <w:t>es</w:t>
      </w:r>
      <w:r w:rsidRPr="001030B5">
        <w:rPr>
          <w:rFonts w:ascii="Times New Roman" w:eastAsiaTheme="minorEastAsia" w:hAnsi="Times New Roman" w:cs="Times New Roman"/>
          <w:sz w:val="24"/>
          <w:szCs w:val="24"/>
        </w:rPr>
        <w:t xml:space="preserve"> de </w:t>
      </w:r>
      <w:r w:rsidR="00833D12" w:rsidRPr="001030B5">
        <w:rPr>
          <w:rFonts w:ascii="Times New Roman" w:eastAsiaTheme="minorEastAsia" w:hAnsi="Times New Roman" w:cs="Times New Roman"/>
          <w:sz w:val="24"/>
          <w:szCs w:val="24"/>
        </w:rPr>
        <w:t>estas</w:t>
      </w:r>
      <w:r w:rsidRPr="001030B5">
        <w:rPr>
          <w:rFonts w:ascii="Times New Roman" w:eastAsiaTheme="minorEastAsia" w:hAnsi="Times New Roman" w:cs="Times New Roman"/>
          <w:sz w:val="24"/>
          <w:szCs w:val="24"/>
        </w:rPr>
        <w:t xml:space="preserve"> escuela</w:t>
      </w:r>
      <w:r w:rsidR="00833D12"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oficial</w:t>
      </w:r>
      <w:r w:rsidR="00833D12" w:rsidRPr="001030B5">
        <w:rPr>
          <w:rFonts w:ascii="Times New Roman" w:eastAsiaTheme="minorEastAsia" w:hAnsi="Times New Roman" w:cs="Times New Roman"/>
          <w:sz w:val="24"/>
          <w:szCs w:val="24"/>
        </w:rPr>
        <w:t>es</w:t>
      </w:r>
      <w:r w:rsidRPr="001030B5">
        <w:rPr>
          <w:rFonts w:ascii="Times New Roman" w:eastAsiaTheme="minorEastAsia" w:hAnsi="Times New Roman" w:cs="Times New Roman"/>
          <w:sz w:val="24"/>
          <w:szCs w:val="24"/>
        </w:rPr>
        <w:t xml:space="preserve"> dará</w:t>
      </w:r>
      <w:r w:rsidR="00833D12" w:rsidRPr="001030B5">
        <w:rPr>
          <w:rFonts w:ascii="Times New Roman" w:eastAsiaTheme="minorEastAsia" w:hAnsi="Times New Roman" w:cs="Times New Roman"/>
          <w:sz w:val="24"/>
          <w:szCs w:val="24"/>
        </w:rPr>
        <w:t>n</w:t>
      </w:r>
      <w:r w:rsidRPr="001030B5">
        <w:rPr>
          <w:rFonts w:ascii="Times New Roman" w:eastAsiaTheme="minorEastAsia" w:hAnsi="Times New Roman" w:cs="Times New Roman"/>
          <w:sz w:val="24"/>
          <w:szCs w:val="24"/>
        </w:rPr>
        <w:t xml:space="preserve"> permiso para ausentarse al profesorado designado como redactor de las pruebas de certificación que tenga</w:t>
      </w:r>
      <w:r w:rsidR="00833D12" w:rsidRPr="001030B5">
        <w:rPr>
          <w:rFonts w:ascii="Times New Roman" w:eastAsiaTheme="minorEastAsia" w:hAnsi="Times New Roman" w:cs="Times New Roman"/>
          <w:sz w:val="24"/>
          <w:szCs w:val="24"/>
        </w:rPr>
        <w:t>n</w:t>
      </w:r>
      <w:r w:rsidRPr="001030B5">
        <w:rPr>
          <w:rFonts w:ascii="Times New Roman" w:eastAsiaTheme="minorEastAsia" w:hAnsi="Times New Roman" w:cs="Times New Roman"/>
          <w:sz w:val="24"/>
          <w:szCs w:val="24"/>
        </w:rPr>
        <w:t xml:space="preserve"> en plantilla. Este permiso no será aplicable a las jornadas en que haya reuniones de equipo (</w:t>
      </w:r>
      <w:r w:rsidR="00957F44" w:rsidRPr="001030B5">
        <w:rPr>
          <w:rFonts w:ascii="Times New Roman" w:eastAsiaTheme="minorEastAsia" w:hAnsi="Times New Roman" w:cs="Times New Roman"/>
          <w:sz w:val="24"/>
          <w:szCs w:val="24"/>
        </w:rPr>
        <w:t>c</w:t>
      </w:r>
      <w:r w:rsidR="00072BEC" w:rsidRPr="001030B5">
        <w:rPr>
          <w:rFonts w:ascii="Times New Roman" w:eastAsiaTheme="minorEastAsia" w:hAnsi="Times New Roman" w:cs="Times New Roman"/>
          <w:sz w:val="24"/>
          <w:szCs w:val="24"/>
        </w:rPr>
        <w:t>laustro</w:t>
      </w:r>
      <w:r w:rsidRPr="001030B5">
        <w:rPr>
          <w:rFonts w:ascii="Times New Roman" w:eastAsiaTheme="minorEastAsia" w:hAnsi="Times New Roman" w:cs="Times New Roman"/>
          <w:sz w:val="24"/>
          <w:szCs w:val="24"/>
        </w:rPr>
        <w:t xml:space="preserve">s, reuniones de departamento, </w:t>
      </w:r>
      <w:r w:rsidR="002A5568" w:rsidRPr="001030B5">
        <w:rPr>
          <w:rFonts w:ascii="Times New Roman" w:eastAsiaTheme="minorEastAsia" w:hAnsi="Times New Roman" w:cs="Times New Roman"/>
          <w:sz w:val="24"/>
          <w:szCs w:val="24"/>
        </w:rPr>
        <w:t>etc.</w:t>
      </w:r>
      <w:r w:rsidRPr="001030B5">
        <w:rPr>
          <w:rFonts w:ascii="Times New Roman" w:eastAsiaTheme="minorEastAsia" w:hAnsi="Times New Roman" w:cs="Times New Roman"/>
          <w:sz w:val="24"/>
          <w:szCs w:val="24"/>
        </w:rPr>
        <w:t>)</w:t>
      </w:r>
      <w:r w:rsidR="002A5568">
        <w:rPr>
          <w:rFonts w:ascii="Times New Roman" w:eastAsiaTheme="minorEastAsia" w:hAnsi="Times New Roman" w:cs="Times New Roman"/>
          <w:sz w:val="24"/>
          <w:szCs w:val="24"/>
        </w:rPr>
        <w:t>.</w:t>
      </w:r>
    </w:p>
    <w:p w14:paraId="7AE3450F" w14:textId="507A395D" w:rsidR="3DAF1059" w:rsidRPr="001030B5" w:rsidRDefault="3DAF1059"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w:t>
      </w:r>
      <w:r w:rsidR="1AEAC5E7"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w:t>
      </w:r>
      <w:r w:rsidR="009E0BD3"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 direcci</w:t>
      </w:r>
      <w:r w:rsidR="00833D12" w:rsidRPr="001030B5">
        <w:rPr>
          <w:rFonts w:ascii="Times New Roman" w:eastAsiaTheme="minorEastAsia" w:hAnsi="Times New Roman" w:cs="Times New Roman"/>
          <w:sz w:val="24"/>
          <w:szCs w:val="24"/>
        </w:rPr>
        <w:t>ones</w:t>
      </w:r>
      <w:r w:rsidRPr="001030B5">
        <w:rPr>
          <w:rFonts w:ascii="Times New Roman" w:eastAsiaTheme="minorEastAsia" w:hAnsi="Times New Roman" w:cs="Times New Roman"/>
          <w:sz w:val="24"/>
          <w:szCs w:val="24"/>
        </w:rPr>
        <w:t xml:space="preserve"> de</w:t>
      </w:r>
      <w:r w:rsidR="00833D12" w:rsidRPr="001030B5">
        <w:rPr>
          <w:rFonts w:ascii="Times New Roman" w:eastAsiaTheme="minorEastAsia" w:hAnsi="Times New Roman" w:cs="Times New Roman"/>
          <w:sz w:val="24"/>
          <w:szCs w:val="24"/>
        </w:rPr>
        <w:t xml:space="preserve"> los centros</w:t>
      </w:r>
      <w:r w:rsidRPr="001030B5">
        <w:rPr>
          <w:rFonts w:ascii="Times New Roman" w:eastAsiaTheme="minorEastAsia" w:hAnsi="Times New Roman" w:cs="Times New Roman"/>
          <w:sz w:val="24"/>
          <w:szCs w:val="24"/>
        </w:rPr>
        <w:t xml:space="preserve"> tiene</w:t>
      </w:r>
      <w:r w:rsidR="00833D12" w:rsidRPr="001030B5">
        <w:rPr>
          <w:rFonts w:ascii="Times New Roman" w:eastAsiaTheme="minorEastAsia" w:hAnsi="Times New Roman" w:cs="Times New Roman"/>
          <w:sz w:val="24"/>
          <w:szCs w:val="24"/>
        </w:rPr>
        <w:t>n</w:t>
      </w:r>
      <w:r w:rsidRPr="001030B5">
        <w:rPr>
          <w:rFonts w:ascii="Times New Roman" w:eastAsiaTheme="minorEastAsia" w:hAnsi="Times New Roman" w:cs="Times New Roman"/>
          <w:sz w:val="24"/>
          <w:szCs w:val="24"/>
        </w:rPr>
        <w:t xml:space="preserve"> que facilitar las instalaciones y equipamiento a las comisiones redactoras para que puedan reunirse y trabajar en la elaboración y redacción de las pruebas de certificación.</w:t>
      </w:r>
    </w:p>
    <w:p w14:paraId="02C40FB0" w14:textId="78EE406F" w:rsidR="00306C5F" w:rsidRPr="001030B5" w:rsidRDefault="000F6FA7"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5. Subcomisión y redactores de la Prueba Unificada de Certificación:</w:t>
      </w:r>
      <w:r w:rsidR="00306C5F" w:rsidRPr="001030B5">
        <w:rPr>
          <w:rFonts w:ascii="Times New Roman" w:eastAsiaTheme="minorEastAsia" w:hAnsi="Times New Roman" w:cs="Times New Roman"/>
          <w:sz w:val="24"/>
          <w:szCs w:val="24"/>
        </w:rPr>
        <w:t xml:space="preserve"> Las horas de dedicación y las funciones de la subcomisión y redactores de la Prueba Unificada de Certificación se establecerán en la resolución anual de nombramiento.</w:t>
      </w:r>
    </w:p>
    <w:p w14:paraId="492EA8F8" w14:textId="71D9D9F9" w:rsidR="371DF0E6" w:rsidRPr="001030B5" w:rsidRDefault="000F6FA7" w:rsidP="32991192">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6</w:t>
      </w:r>
      <w:r w:rsidR="3DAF1059" w:rsidRPr="001030B5">
        <w:rPr>
          <w:rFonts w:ascii="Times New Roman" w:eastAsiaTheme="minorEastAsia" w:hAnsi="Times New Roman" w:cs="Times New Roman"/>
          <w:sz w:val="24"/>
          <w:szCs w:val="24"/>
        </w:rPr>
        <w:t>. Las Direcciones de los centros elaborarán, para los meses de septiembre y junio, horarios individuales específicos para los miembros de las comisiones redactoras de los idiomas árabe, euskera, finés, griego, japonés, neerlandés, polaco, ruso y chino. Dichos horarios deberán detallar las horas diarias de dedicación a la redacción de las pruebas de certificación, así como a tareas de corrección u otras funciones que se les asignen.</w:t>
      </w:r>
      <w:r w:rsidR="003B7CF4" w:rsidRPr="001030B5">
        <w:rPr>
          <w:rFonts w:ascii="Times New Roman" w:eastAsiaTheme="minorEastAsia" w:hAnsi="Times New Roman" w:cs="Times New Roman"/>
          <w:sz w:val="24"/>
          <w:szCs w:val="24"/>
        </w:rPr>
        <w:t xml:space="preserve"> Cada redactor/a</w:t>
      </w:r>
      <w:r w:rsidR="00CC063A" w:rsidRPr="001030B5">
        <w:rPr>
          <w:rFonts w:ascii="Times New Roman" w:eastAsiaTheme="minorEastAsia" w:hAnsi="Times New Roman" w:cs="Times New Roman"/>
          <w:sz w:val="24"/>
          <w:szCs w:val="24"/>
        </w:rPr>
        <w:t xml:space="preserve"> </w:t>
      </w:r>
      <w:r w:rsidR="00833D12" w:rsidRPr="001030B5">
        <w:rPr>
          <w:rFonts w:ascii="Times New Roman" w:eastAsiaTheme="minorEastAsia" w:hAnsi="Times New Roman" w:cs="Times New Roman"/>
          <w:sz w:val="24"/>
          <w:szCs w:val="24"/>
        </w:rPr>
        <w:t xml:space="preserve">de estos idiomas </w:t>
      </w:r>
      <w:r w:rsidR="3DAF1059" w:rsidRPr="001030B5">
        <w:rPr>
          <w:rFonts w:ascii="Times New Roman" w:eastAsiaTheme="minorEastAsia" w:hAnsi="Times New Roman" w:cs="Times New Roman"/>
          <w:sz w:val="24"/>
          <w:szCs w:val="24"/>
        </w:rPr>
        <w:t>dispondrá de un total de 48 horas lectivas durante el mes de septiembre de 202</w:t>
      </w:r>
      <w:r w:rsidR="00461D9C" w:rsidRPr="001030B5">
        <w:rPr>
          <w:rFonts w:ascii="Times New Roman" w:eastAsiaTheme="minorEastAsia" w:hAnsi="Times New Roman" w:cs="Times New Roman"/>
          <w:sz w:val="24"/>
          <w:szCs w:val="24"/>
        </w:rPr>
        <w:t>6</w:t>
      </w:r>
      <w:r w:rsidR="3DAF1059" w:rsidRPr="001030B5">
        <w:rPr>
          <w:rFonts w:ascii="Times New Roman" w:eastAsiaTheme="minorEastAsia" w:hAnsi="Times New Roman" w:cs="Times New Roman"/>
          <w:sz w:val="24"/>
          <w:szCs w:val="24"/>
        </w:rPr>
        <w:t xml:space="preserve"> para la elaboración de las pruebas de certificación correspondientes a</w:t>
      </w:r>
      <w:r w:rsidR="000B7A98" w:rsidRPr="001030B5">
        <w:rPr>
          <w:rFonts w:ascii="Times New Roman" w:eastAsiaTheme="minorEastAsia" w:hAnsi="Times New Roman" w:cs="Times New Roman"/>
          <w:sz w:val="24"/>
          <w:szCs w:val="24"/>
        </w:rPr>
        <w:t xml:space="preserve"> las convocatorias ordinarias del</w:t>
      </w:r>
      <w:r w:rsidR="3DAF1059" w:rsidRPr="001030B5">
        <w:rPr>
          <w:rFonts w:ascii="Times New Roman" w:eastAsiaTheme="minorEastAsia" w:hAnsi="Times New Roman" w:cs="Times New Roman"/>
          <w:sz w:val="24"/>
          <w:szCs w:val="24"/>
        </w:rPr>
        <w:t xml:space="preserve"> curso 202</w:t>
      </w:r>
      <w:r w:rsidR="00461D9C" w:rsidRPr="001030B5">
        <w:rPr>
          <w:rFonts w:ascii="Times New Roman" w:eastAsiaTheme="minorEastAsia" w:hAnsi="Times New Roman" w:cs="Times New Roman"/>
          <w:sz w:val="24"/>
          <w:szCs w:val="24"/>
        </w:rPr>
        <w:t>6</w:t>
      </w:r>
      <w:r w:rsidR="3DAF1059" w:rsidRPr="001030B5">
        <w:rPr>
          <w:rFonts w:ascii="Times New Roman" w:eastAsiaTheme="minorEastAsia" w:hAnsi="Times New Roman" w:cs="Times New Roman"/>
          <w:sz w:val="24"/>
          <w:szCs w:val="24"/>
        </w:rPr>
        <w:t>-202</w:t>
      </w:r>
      <w:r w:rsidR="00461D9C" w:rsidRPr="001030B5">
        <w:rPr>
          <w:rFonts w:ascii="Times New Roman" w:eastAsiaTheme="minorEastAsia" w:hAnsi="Times New Roman" w:cs="Times New Roman"/>
          <w:sz w:val="24"/>
          <w:szCs w:val="24"/>
        </w:rPr>
        <w:t>7</w:t>
      </w:r>
      <w:r w:rsidR="00ED5085" w:rsidRPr="001030B5">
        <w:rPr>
          <w:rFonts w:ascii="Times New Roman" w:eastAsiaTheme="minorEastAsia" w:hAnsi="Times New Roman" w:cs="Times New Roman"/>
          <w:sz w:val="24"/>
          <w:szCs w:val="24"/>
        </w:rPr>
        <w:t xml:space="preserve">. </w:t>
      </w:r>
      <w:r w:rsidR="3DAF1059" w:rsidRPr="001030B5">
        <w:rPr>
          <w:rFonts w:ascii="Times New Roman" w:eastAsiaTheme="minorEastAsia" w:hAnsi="Times New Roman" w:cs="Times New Roman"/>
          <w:sz w:val="24"/>
          <w:szCs w:val="24"/>
        </w:rPr>
        <w:t>Asimismo, durante el mes de junio de 202</w:t>
      </w:r>
      <w:r w:rsidR="583A8735" w:rsidRPr="001030B5">
        <w:rPr>
          <w:rFonts w:ascii="Times New Roman" w:eastAsiaTheme="minorEastAsia" w:hAnsi="Times New Roman" w:cs="Times New Roman"/>
          <w:sz w:val="24"/>
          <w:szCs w:val="24"/>
        </w:rPr>
        <w:t>7</w:t>
      </w:r>
      <w:r w:rsidR="3DAF1059" w:rsidRPr="001030B5">
        <w:rPr>
          <w:rFonts w:ascii="Times New Roman" w:eastAsiaTheme="minorEastAsia" w:hAnsi="Times New Roman" w:cs="Times New Roman"/>
          <w:sz w:val="24"/>
          <w:szCs w:val="24"/>
        </w:rPr>
        <w:t xml:space="preserve">, </w:t>
      </w:r>
      <w:r w:rsidR="003B7CF4" w:rsidRPr="001030B5">
        <w:rPr>
          <w:rFonts w:ascii="Times New Roman" w:eastAsiaTheme="minorEastAsia" w:hAnsi="Times New Roman" w:cs="Times New Roman"/>
          <w:sz w:val="24"/>
          <w:szCs w:val="24"/>
        </w:rPr>
        <w:t>cada redactor/a</w:t>
      </w:r>
      <w:r w:rsidR="00CC063A" w:rsidRPr="001030B5">
        <w:rPr>
          <w:rFonts w:ascii="Times New Roman" w:eastAsiaTheme="minorEastAsia" w:hAnsi="Times New Roman" w:cs="Times New Roman"/>
          <w:sz w:val="24"/>
          <w:szCs w:val="24"/>
        </w:rPr>
        <w:t xml:space="preserve"> </w:t>
      </w:r>
      <w:r w:rsidR="3DAF1059" w:rsidRPr="001030B5">
        <w:rPr>
          <w:rFonts w:ascii="Times New Roman" w:eastAsiaTheme="minorEastAsia" w:hAnsi="Times New Roman" w:cs="Times New Roman"/>
          <w:sz w:val="24"/>
          <w:szCs w:val="24"/>
        </w:rPr>
        <w:t xml:space="preserve">dispondrá de </w:t>
      </w:r>
      <w:r w:rsidR="00461D9C" w:rsidRPr="001030B5">
        <w:rPr>
          <w:rFonts w:ascii="Times New Roman" w:eastAsiaTheme="minorEastAsia" w:hAnsi="Times New Roman" w:cs="Times New Roman"/>
          <w:sz w:val="24"/>
          <w:szCs w:val="24"/>
        </w:rPr>
        <w:t>48</w:t>
      </w:r>
      <w:r w:rsidR="3DAF1059" w:rsidRPr="001030B5">
        <w:rPr>
          <w:rFonts w:ascii="Times New Roman" w:eastAsiaTheme="minorEastAsia" w:hAnsi="Times New Roman" w:cs="Times New Roman"/>
          <w:sz w:val="24"/>
          <w:szCs w:val="24"/>
        </w:rPr>
        <w:t xml:space="preserve"> horas lectivas para la elaboración de pruebas de certificación. Tanto las 48 horas de septiembre como las </w:t>
      </w:r>
      <w:r w:rsidR="00461D9C" w:rsidRPr="001030B5">
        <w:rPr>
          <w:rFonts w:ascii="Times New Roman" w:eastAsiaTheme="minorEastAsia" w:hAnsi="Times New Roman" w:cs="Times New Roman"/>
          <w:sz w:val="24"/>
          <w:szCs w:val="24"/>
        </w:rPr>
        <w:t>48</w:t>
      </w:r>
      <w:r w:rsidR="3DAF1059" w:rsidRPr="001030B5">
        <w:rPr>
          <w:rFonts w:ascii="Times New Roman" w:eastAsiaTheme="minorEastAsia" w:hAnsi="Times New Roman" w:cs="Times New Roman"/>
          <w:sz w:val="24"/>
          <w:szCs w:val="24"/>
        </w:rPr>
        <w:t xml:space="preserve"> horas de junio deberán formar parte del horario de obligada permanencia en el centro.</w:t>
      </w:r>
    </w:p>
    <w:p w14:paraId="0E9F74AC" w14:textId="0682A411" w:rsidR="2810F328" w:rsidRPr="001030B5" w:rsidRDefault="2810F328" w:rsidP="00ED340E">
      <w:pPr>
        <w:pStyle w:val="Ttulo3"/>
        <w:jc w:val="both"/>
        <w:rPr>
          <w:rFonts w:ascii="Times New Roman" w:hAnsi="Times New Roman" w:cs="Times New Roman"/>
          <w:color w:val="auto"/>
        </w:rPr>
      </w:pPr>
      <w:bookmarkStart w:id="52" w:name="_Toc234416352"/>
      <w:r w:rsidRPr="001030B5">
        <w:rPr>
          <w:rFonts w:ascii="Times New Roman" w:hAnsi="Times New Roman" w:cs="Times New Roman"/>
          <w:color w:val="auto"/>
        </w:rPr>
        <w:t>6.</w:t>
      </w:r>
      <w:r w:rsidR="00FA2548" w:rsidRPr="001030B5">
        <w:rPr>
          <w:rFonts w:ascii="Times New Roman" w:hAnsi="Times New Roman" w:cs="Times New Roman"/>
          <w:color w:val="auto"/>
        </w:rPr>
        <w:t>7</w:t>
      </w:r>
      <w:r w:rsidRPr="001030B5">
        <w:rPr>
          <w:rFonts w:ascii="Times New Roman" w:hAnsi="Times New Roman" w:cs="Times New Roman"/>
          <w:color w:val="auto"/>
        </w:rPr>
        <w:t>. Personal de administración y servicios</w:t>
      </w:r>
      <w:bookmarkEnd w:id="52"/>
    </w:p>
    <w:p w14:paraId="654FB0D2" w14:textId="28415885" w:rsidR="2810F328" w:rsidRPr="001030B5" w:rsidRDefault="2810F328"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 1. Este personal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lo que establece el Decreto 42/2019, de 22 de marzo, del Consell, por el que se regulan las condiciones de trabajo del personal funcionario al servicio de la Administración de la Generalitat (DOGV 8518, 31.03.2019). </w:t>
      </w:r>
    </w:p>
    <w:p w14:paraId="57BC3F3A" w14:textId="6CE30844" w:rsidR="2810F328" w:rsidRPr="001030B5" w:rsidRDefault="2810F328"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2. En cuanto a las funciones, hay que ajustarse a lo que regula para este personal la Ley 4/2021, de 16 de abril, de la Generalitat, de la Función Pública Valenciana (DOGV 9065, 20.04.2021).</w:t>
      </w:r>
    </w:p>
    <w:p w14:paraId="11B89C5E" w14:textId="3E1247D1" w:rsidR="39E640A0" w:rsidRPr="001030B5" w:rsidRDefault="39E640A0" w:rsidP="32991192">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lastRenderedPageBreak/>
        <w:t xml:space="preserve">3. El procedimiento para la tramitación y organización de los horarios de este personal está regulado por la correspondiente instrucción de la </w:t>
      </w:r>
      <w:r w:rsidR="52952E8A" w:rsidRPr="001030B5">
        <w:rPr>
          <w:rFonts w:ascii="Times New Roman" w:eastAsiaTheme="minorEastAsia" w:hAnsi="Times New Roman" w:cs="Times New Roman"/>
          <w:sz w:val="24"/>
          <w:szCs w:val="24"/>
        </w:rPr>
        <w:t>s</w:t>
      </w:r>
      <w:r w:rsidRPr="001030B5">
        <w:rPr>
          <w:rFonts w:ascii="Times New Roman" w:eastAsiaTheme="minorEastAsia" w:hAnsi="Times New Roman" w:cs="Times New Roman"/>
          <w:sz w:val="24"/>
          <w:szCs w:val="24"/>
        </w:rPr>
        <w:t xml:space="preserve">ubsecretaría de la </w:t>
      </w:r>
      <w:r w:rsidR="34AFCBB4" w:rsidRPr="001030B5">
        <w:rPr>
          <w:rFonts w:ascii="Times New Roman" w:eastAsiaTheme="minorEastAsia" w:hAnsi="Times New Roman" w:cs="Times New Roman"/>
          <w:sz w:val="24"/>
          <w:szCs w:val="24"/>
        </w:rPr>
        <w:t>c</w:t>
      </w:r>
      <w:r w:rsidRPr="001030B5">
        <w:rPr>
          <w:rFonts w:ascii="Times New Roman" w:eastAsiaTheme="minorEastAsia" w:hAnsi="Times New Roman" w:cs="Times New Roman"/>
          <w:sz w:val="24"/>
          <w:szCs w:val="24"/>
        </w:rPr>
        <w:t xml:space="preserve">onselleria </w:t>
      </w:r>
      <w:r w:rsidR="58993891" w:rsidRPr="001030B5">
        <w:rPr>
          <w:rFonts w:ascii="Times New Roman" w:eastAsiaTheme="minorEastAsia" w:hAnsi="Times New Roman" w:cs="Times New Roman"/>
          <w:sz w:val="24"/>
          <w:szCs w:val="24"/>
        </w:rPr>
        <w:t>competente en materia de educación.</w:t>
      </w:r>
    </w:p>
    <w:p w14:paraId="409D3521" w14:textId="77777777" w:rsidR="0078736F" w:rsidRPr="001030B5" w:rsidRDefault="0078736F" w:rsidP="32991192">
      <w:pPr>
        <w:spacing w:before="238" w:after="198" w:line="276" w:lineRule="auto"/>
        <w:jc w:val="both"/>
        <w:rPr>
          <w:rFonts w:ascii="Times New Roman" w:eastAsiaTheme="minorEastAsia" w:hAnsi="Times New Roman" w:cs="Times New Roman"/>
          <w:sz w:val="24"/>
          <w:szCs w:val="24"/>
        </w:rPr>
      </w:pPr>
    </w:p>
    <w:p w14:paraId="65608D21" w14:textId="198F3126" w:rsidR="71ED996E" w:rsidRPr="001030B5" w:rsidRDefault="006F4905" w:rsidP="00ED340E">
      <w:pPr>
        <w:pStyle w:val="Ttulo2"/>
        <w:jc w:val="both"/>
        <w:rPr>
          <w:rFonts w:ascii="Times New Roman" w:eastAsiaTheme="minorEastAsia" w:hAnsi="Times New Roman" w:cs="Times New Roman"/>
          <w:color w:val="auto"/>
          <w:sz w:val="24"/>
          <w:szCs w:val="24"/>
        </w:rPr>
      </w:pPr>
      <w:bookmarkStart w:id="53" w:name="_Toc234416353"/>
      <w:r w:rsidRPr="001030B5">
        <w:rPr>
          <w:rFonts w:ascii="Times New Roman" w:eastAsiaTheme="minorEastAsia" w:hAnsi="Times New Roman" w:cs="Times New Roman"/>
          <w:color w:val="auto"/>
          <w:sz w:val="24"/>
          <w:szCs w:val="24"/>
        </w:rPr>
        <w:t xml:space="preserve">7. </w:t>
      </w:r>
      <w:r w:rsidR="71ED996E" w:rsidRPr="001030B5">
        <w:rPr>
          <w:rFonts w:ascii="Times New Roman" w:eastAsiaTheme="minorEastAsia" w:hAnsi="Times New Roman" w:cs="Times New Roman"/>
          <w:color w:val="auto"/>
          <w:sz w:val="24"/>
          <w:szCs w:val="24"/>
        </w:rPr>
        <w:t>ENSEÑANZAS</w:t>
      </w:r>
      <w:bookmarkEnd w:id="53"/>
    </w:p>
    <w:p w14:paraId="2220AD39" w14:textId="77777777" w:rsidR="005A4A4E" w:rsidRPr="001030B5" w:rsidRDefault="005A4A4E" w:rsidP="00ED340E">
      <w:pPr>
        <w:pStyle w:val="Prrafodelista"/>
        <w:ind w:left="786"/>
        <w:jc w:val="both"/>
        <w:rPr>
          <w:rFonts w:ascii="Times New Roman" w:hAnsi="Times New Roman" w:cs="Times New Roman"/>
          <w:sz w:val="24"/>
          <w:szCs w:val="24"/>
        </w:rPr>
      </w:pPr>
    </w:p>
    <w:p w14:paraId="79E1B446" w14:textId="0513C9A2" w:rsidR="5EC7BEE4" w:rsidRPr="001030B5" w:rsidRDefault="51D05171" w:rsidP="00ED340E">
      <w:pPr>
        <w:pStyle w:val="Ttulo3"/>
        <w:jc w:val="both"/>
        <w:rPr>
          <w:rFonts w:ascii="Times New Roman" w:eastAsiaTheme="minorEastAsia" w:hAnsi="Times New Roman" w:cs="Times New Roman"/>
          <w:color w:val="auto"/>
        </w:rPr>
      </w:pPr>
      <w:bookmarkStart w:id="54" w:name="_Toc234416354"/>
      <w:r w:rsidRPr="001030B5">
        <w:rPr>
          <w:rFonts w:ascii="Times New Roman" w:eastAsiaTheme="minorEastAsia" w:hAnsi="Times New Roman" w:cs="Times New Roman"/>
          <w:color w:val="auto"/>
        </w:rPr>
        <w:t>7.1.</w:t>
      </w:r>
      <w:r w:rsidR="23FE33B2" w:rsidRPr="001030B5">
        <w:rPr>
          <w:rFonts w:ascii="Times New Roman" w:eastAsiaTheme="minorEastAsia" w:hAnsi="Times New Roman" w:cs="Times New Roman"/>
          <w:color w:val="auto"/>
        </w:rPr>
        <w:t xml:space="preserve"> </w:t>
      </w:r>
      <w:r w:rsidR="5D4FCA03" w:rsidRPr="001030B5">
        <w:rPr>
          <w:rFonts w:ascii="Times New Roman" w:eastAsiaTheme="minorEastAsia" w:hAnsi="Times New Roman" w:cs="Times New Roman"/>
          <w:color w:val="auto"/>
        </w:rPr>
        <w:t>Organización curricular de las enseñanzas de idiomas</w:t>
      </w:r>
      <w:r w:rsidR="14400868" w:rsidRPr="001030B5">
        <w:rPr>
          <w:rFonts w:ascii="Times New Roman" w:eastAsiaTheme="minorEastAsia" w:hAnsi="Times New Roman" w:cs="Times New Roman"/>
          <w:color w:val="auto"/>
        </w:rPr>
        <w:t xml:space="preserve"> de régimen especial</w:t>
      </w:r>
      <w:bookmarkEnd w:id="54"/>
    </w:p>
    <w:p w14:paraId="2546A5AA" w14:textId="77777777" w:rsidR="006F4905" w:rsidRPr="001030B5" w:rsidRDefault="006F4905" w:rsidP="00ED340E">
      <w:pPr>
        <w:jc w:val="both"/>
        <w:rPr>
          <w:rFonts w:ascii="Times New Roman" w:eastAsiaTheme="minorEastAsia" w:hAnsi="Times New Roman" w:cs="Times New Roman"/>
          <w:sz w:val="24"/>
          <w:szCs w:val="24"/>
        </w:rPr>
      </w:pPr>
    </w:p>
    <w:p w14:paraId="09C7889F" w14:textId="2DE42AB1" w:rsidR="5EC7BEE4" w:rsidRPr="00AE3C24" w:rsidRDefault="16AF3584" w:rsidP="00ED340E">
      <w:pPr>
        <w:jc w:val="both"/>
        <w:rPr>
          <w:rFonts w:ascii="Times New Roman" w:eastAsiaTheme="minorEastAsia" w:hAnsi="Times New Roman" w:cs="Times New Roman"/>
          <w:strike/>
          <w:sz w:val="24"/>
          <w:szCs w:val="24"/>
        </w:rPr>
      </w:pPr>
      <w:r w:rsidRPr="00AE3C24">
        <w:rPr>
          <w:rFonts w:ascii="Times New Roman" w:eastAsiaTheme="minorEastAsia" w:hAnsi="Times New Roman" w:cs="Times New Roman"/>
          <w:sz w:val="24"/>
          <w:szCs w:val="24"/>
        </w:rPr>
        <w:t>1. Las enseñanzas de idiomas</w:t>
      </w:r>
      <w:r w:rsidR="4C6DBFE2" w:rsidRPr="00AE3C24">
        <w:rPr>
          <w:rFonts w:ascii="Times New Roman" w:eastAsiaTheme="minorEastAsia" w:hAnsi="Times New Roman" w:cs="Times New Roman"/>
          <w:sz w:val="24"/>
          <w:szCs w:val="24"/>
        </w:rPr>
        <w:t xml:space="preserve"> de régimen especial</w:t>
      </w:r>
      <w:r w:rsidRPr="00AE3C24">
        <w:rPr>
          <w:rFonts w:ascii="Times New Roman" w:eastAsiaTheme="minorEastAsia" w:hAnsi="Times New Roman" w:cs="Times New Roman"/>
          <w:sz w:val="24"/>
          <w:szCs w:val="24"/>
        </w:rPr>
        <w:t xml:space="preserve"> se ajustarán a lo dispuesto en el Decreto 242/2019 de 25 de octubre</w:t>
      </w:r>
      <w:r w:rsidR="2AB9AE23" w:rsidRPr="00AE3C24">
        <w:rPr>
          <w:rFonts w:ascii="Times New Roman" w:eastAsiaTheme="minorEastAsia" w:hAnsi="Times New Roman" w:cs="Times New Roman"/>
          <w:sz w:val="24"/>
          <w:szCs w:val="24"/>
        </w:rPr>
        <w:t xml:space="preserve"> de establecimiento de las enseñanzas y del currículum de idiomas de régimen especial en la Comunitat Valenciana</w:t>
      </w:r>
      <w:r w:rsidR="064A45A1" w:rsidRPr="00AE3C24">
        <w:rPr>
          <w:rFonts w:ascii="Times New Roman" w:eastAsiaTheme="minorEastAsia" w:hAnsi="Times New Roman" w:cs="Times New Roman"/>
          <w:sz w:val="24"/>
          <w:szCs w:val="24"/>
        </w:rPr>
        <w:t>.</w:t>
      </w:r>
      <w:r w:rsidR="6C3339F1" w:rsidRPr="00AE3C24">
        <w:rPr>
          <w:rFonts w:ascii="Times New Roman" w:eastAsiaTheme="minorEastAsia" w:hAnsi="Times New Roman" w:cs="Times New Roman"/>
          <w:sz w:val="24"/>
          <w:szCs w:val="24"/>
        </w:rPr>
        <w:t xml:space="preserve"> </w:t>
      </w:r>
    </w:p>
    <w:p w14:paraId="6D766307" w14:textId="7BE91F40" w:rsidR="5EC7BEE4" w:rsidRPr="00B0354C" w:rsidRDefault="5EC7BEE4" w:rsidP="00ED340E">
      <w:pPr>
        <w:jc w:val="both"/>
        <w:rPr>
          <w:rFonts w:ascii="Times New Roman" w:eastAsiaTheme="minorEastAsia" w:hAnsi="Times New Roman" w:cs="Times New Roman"/>
          <w:sz w:val="24"/>
          <w:szCs w:val="24"/>
          <w:highlight w:val="yellow"/>
        </w:rPr>
      </w:pPr>
      <w:r w:rsidRPr="00B0354C">
        <w:rPr>
          <w:rFonts w:ascii="Times New Roman" w:eastAsiaTheme="minorEastAsia" w:hAnsi="Times New Roman" w:cs="Times New Roman"/>
          <w:sz w:val="24"/>
          <w:szCs w:val="24"/>
          <w:highlight w:val="yellow"/>
        </w:rPr>
        <w:t>Las escuelas oficiales de idiomas pueden ofrecer cursos de los diferentes niveles y lenguas del M</w:t>
      </w:r>
      <w:r w:rsidR="00833D12" w:rsidRPr="00B0354C">
        <w:rPr>
          <w:rFonts w:ascii="Times New Roman" w:eastAsiaTheme="minorEastAsia" w:hAnsi="Times New Roman" w:cs="Times New Roman"/>
          <w:sz w:val="24"/>
          <w:szCs w:val="24"/>
          <w:highlight w:val="yellow"/>
        </w:rPr>
        <w:t>CER</w:t>
      </w:r>
      <w:r w:rsidRPr="00B0354C">
        <w:rPr>
          <w:rFonts w:ascii="Times New Roman" w:eastAsiaTheme="minorEastAsia" w:hAnsi="Times New Roman" w:cs="Times New Roman"/>
          <w:sz w:val="24"/>
          <w:szCs w:val="24"/>
          <w:highlight w:val="yellow"/>
        </w:rPr>
        <w:t xml:space="preserve"> los siguientes tipos:</w:t>
      </w:r>
    </w:p>
    <w:p w14:paraId="448F8CCC" w14:textId="77777777" w:rsidR="5EC7BEE4" w:rsidRPr="00B0354C" w:rsidRDefault="5EC7BEE4" w:rsidP="00ED340E">
      <w:pPr>
        <w:pStyle w:val="Prrafodelista"/>
        <w:numPr>
          <w:ilvl w:val="0"/>
          <w:numId w:val="3"/>
        </w:numPr>
        <w:spacing w:line="256" w:lineRule="auto"/>
        <w:jc w:val="both"/>
        <w:rPr>
          <w:rFonts w:ascii="Times New Roman" w:eastAsiaTheme="minorEastAsia" w:hAnsi="Times New Roman" w:cs="Times New Roman"/>
          <w:sz w:val="24"/>
          <w:szCs w:val="24"/>
          <w:highlight w:val="yellow"/>
        </w:rPr>
      </w:pPr>
      <w:r w:rsidRPr="00B0354C">
        <w:rPr>
          <w:rFonts w:ascii="Times New Roman" w:eastAsiaTheme="minorEastAsia" w:hAnsi="Times New Roman" w:cs="Times New Roman"/>
          <w:sz w:val="24"/>
          <w:szCs w:val="24"/>
          <w:highlight w:val="yellow"/>
        </w:rPr>
        <w:t>Cursos curriculares.</w:t>
      </w:r>
    </w:p>
    <w:p w14:paraId="2FD88D93" w14:textId="018B93A5" w:rsidR="5EC7BEE4" w:rsidRPr="00B0354C" w:rsidRDefault="5EC7BEE4" w:rsidP="00ED340E">
      <w:pPr>
        <w:pStyle w:val="Prrafodelista"/>
        <w:numPr>
          <w:ilvl w:val="0"/>
          <w:numId w:val="3"/>
        </w:numPr>
        <w:spacing w:line="256" w:lineRule="auto"/>
        <w:jc w:val="both"/>
        <w:rPr>
          <w:rFonts w:ascii="Times New Roman" w:eastAsiaTheme="minorEastAsia" w:hAnsi="Times New Roman" w:cs="Times New Roman"/>
          <w:sz w:val="24"/>
          <w:szCs w:val="24"/>
          <w:highlight w:val="yellow"/>
        </w:rPr>
      </w:pPr>
      <w:r w:rsidRPr="00B0354C">
        <w:rPr>
          <w:rFonts w:ascii="Times New Roman" w:eastAsiaTheme="minorEastAsia" w:hAnsi="Times New Roman" w:cs="Times New Roman"/>
          <w:sz w:val="24"/>
          <w:szCs w:val="24"/>
          <w:highlight w:val="yellow"/>
        </w:rPr>
        <w:t xml:space="preserve">Cursos </w:t>
      </w:r>
      <w:r w:rsidR="00604C24" w:rsidRPr="00B0354C">
        <w:rPr>
          <w:rFonts w:ascii="Times New Roman" w:eastAsiaTheme="minorEastAsia" w:hAnsi="Times New Roman" w:cs="Times New Roman"/>
          <w:sz w:val="24"/>
          <w:szCs w:val="24"/>
          <w:highlight w:val="yellow"/>
        </w:rPr>
        <w:t>complementarios</w:t>
      </w:r>
      <w:r w:rsidRPr="00B0354C">
        <w:rPr>
          <w:rFonts w:ascii="Times New Roman" w:eastAsiaTheme="minorEastAsia" w:hAnsi="Times New Roman" w:cs="Times New Roman"/>
          <w:sz w:val="24"/>
          <w:szCs w:val="24"/>
          <w:highlight w:val="yellow"/>
        </w:rPr>
        <w:t>.</w:t>
      </w:r>
    </w:p>
    <w:p w14:paraId="64F3902E" w14:textId="1E34CA48" w:rsidR="5EC7BEE4" w:rsidRPr="001030B5" w:rsidRDefault="00CB07A6" w:rsidP="00ED340E">
      <w:pPr>
        <w:spacing w:line="25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Los</w:t>
      </w:r>
      <w:r w:rsidR="5EC7BEE4" w:rsidRPr="001030B5">
        <w:rPr>
          <w:rFonts w:ascii="Times New Roman" w:eastAsiaTheme="minorEastAsia" w:hAnsi="Times New Roman" w:cs="Times New Roman"/>
          <w:sz w:val="24"/>
          <w:szCs w:val="24"/>
        </w:rPr>
        <w:t xml:space="preserve"> cursos </w:t>
      </w:r>
      <w:r w:rsidRPr="001030B5">
        <w:rPr>
          <w:rFonts w:ascii="Times New Roman" w:eastAsiaTheme="minorEastAsia" w:hAnsi="Times New Roman" w:cs="Times New Roman"/>
          <w:sz w:val="24"/>
          <w:szCs w:val="24"/>
        </w:rPr>
        <w:t xml:space="preserve">curriculares </w:t>
      </w:r>
      <w:r w:rsidR="5EC7BEE4" w:rsidRPr="001030B5">
        <w:rPr>
          <w:rFonts w:ascii="Times New Roman" w:eastAsiaTheme="minorEastAsia" w:hAnsi="Times New Roman" w:cs="Times New Roman"/>
          <w:sz w:val="24"/>
          <w:szCs w:val="24"/>
        </w:rPr>
        <w:t>pueden ser ordinarios, con docencia a lo largo de todo el curso académico o intensivos, con docencia en un periodo limitado del curso académico.</w:t>
      </w:r>
    </w:p>
    <w:p w14:paraId="743B01B4" w14:textId="4EB8A2CD" w:rsidR="5EC7BEE4" w:rsidRPr="001030B5" w:rsidRDefault="00CB07A6" w:rsidP="00ED340E">
      <w:pPr>
        <w:spacing w:line="25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Estos cursos </w:t>
      </w:r>
      <w:r w:rsidR="5EC7BEE4" w:rsidRPr="001030B5">
        <w:rPr>
          <w:rFonts w:ascii="Times New Roman" w:eastAsiaTheme="minorEastAsia" w:hAnsi="Times New Roman" w:cs="Times New Roman"/>
          <w:sz w:val="24"/>
          <w:szCs w:val="24"/>
        </w:rPr>
        <w:t>se pueden ofrecer en la modalidad de enseñanza presencial, semipresencial o a distancia.</w:t>
      </w:r>
    </w:p>
    <w:p w14:paraId="747B90C2" w14:textId="41AEE478" w:rsidR="002308B1" w:rsidRPr="001030B5" w:rsidRDefault="002308B1" w:rsidP="00ED340E">
      <w:pPr>
        <w:spacing w:line="256" w:lineRule="auto"/>
        <w:jc w:val="both"/>
        <w:rPr>
          <w:rStyle w:val="normaltextrun"/>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Los cursos complementarios se pueden ofrecer en las modalidades presencial o a distancia.</w:t>
      </w:r>
    </w:p>
    <w:p w14:paraId="43AA42D5" w14:textId="6E4F08A8" w:rsidR="5EC7BEE4" w:rsidRPr="001030B5" w:rsidRDefault="5EC7BEE4" w:rsidP="00BB0D8A">
      <w:pPr>
        <w:jc w:val="both"/>
        <w:rPr>
          <w:rFonts w:ascii="Times New Roman" w:eastAsiaTheme="minorEastAsia" w:hAnsi="Times New Roman" w:cs="Times New Roman"/>
          <w:sz w:val="24"/>
          <w:szCs w:val="24"/>
        </w:rPr>
      </w:pPr>
      <w:r w:rsidRPr="00B0354C">
        <w:rPr>
          <w:rFonts w:ascii="Times New Roman" w:hAnsi="Times New Roman" w:cs="Times New Roman"/>
          <w:sz w:val="24"/>
          <w:szCs w:val="24"/>
          <w:highlight w:val="yellow"/>
        </w:rPr>
        <w:t>2. Los cursos curriculares ordinarios presenciales son de cuatro horas semanales repartidas en dos sesiones de 2</w:t>
      </w:r>
      <w:r w:rsidR="00BB0D8A" w:rsidRPr="00B0354C">
        <w:rPr>
          <w:rFonts w:ascii="Times New Roman" w:hAnsi="Times New Roman" w:cs="Times New Roman"/>
          <w:sz w:val="24"/>
          <w:szCs w:val="24"/>
          <w:highlight w:val="yellow"/>
        </w:rPr>
        <w:t xml:space="preserve"> </w:t>
      </w:r>
      <w:r w:rsidRPr="00B0354C">
        <w:rPr>
          <w:rFonts w:ascii="Times New Roman" w:hAnsi="Times New Roman" w:cs="Times New Roman"/>
          <w:sz w:val="24"/>
          <w:szCs w:val="24"/>
          <w:highlight w:val="yellow"/>
        </w:rPr>
        <w:t>h</w:t>
      </w:r>
      <w:r w:rsidR="00BB0D8A" w:rsidRPr="00B0354C">
        <w:rPr>
          <w:rFonts w:ascii="Times New Roman" w:hAnsi="Times New Roman" w:cs="Times New Roman"/>
          <w:sz w:val="24"/>
          <w:szCs w:val="24"/>
          <w:highlight w:val="yellow"/>
        </w:rPr>
        <w:t>oras</w:t>
      </w:r>
      <w:r w:rsidRPr="00B0354C">
        <w:rPr>
          <w:rFonts w:ascii="Times New Roman" w:hAnsi="Times New Roman" w:cs="Times New Roman"/>
          <w:sz w:val="24"/>
          <w:szCs w:val="24"/>
          <w:highlight w:val="yellow"/>
        </w:rPr>
        <w:t>.</w:t>
      </w:r>
    </w:p>
    <w:p w14:paraId="2C7343EB" w14:textId="3CD90AA0" w:rsidR="5EC7BEE4" w:rsidRPr="001030B5" w:rsidRDefault="67D34682" w:rsidP="00BB0D8A">
      <w:pPr>
        <w:jc w:val="both"/>
        <w:rPr>
          <w:rFonts w:ascii="Times New Roman" w:hAnsi="Times New Roman" w:cs="Times New Roman"/>
          <w:sz w:val="24"/>
          <w:szCs w:val="24"/>
        </w:rPr>
      </w:pPr>
      <w:r w:rsidRPr="001030B5">
        <w:rPr>
          <w:rFonts w:ascii="Times New Roman" w:hAnsi="Times New Roman" w:cs="Times New Roman"/>
          <w:sz w:val="24"/>
          <w:szCs w:val="24"/>
        </w:rPr>
        <w:t>3.</w:t>
      </w:r>
      <w:r w:rsidR="5EC7BEE4" w:rsidRPr="001030B5">
        <w:rPr>
          <w:rFonts w:ascii="Times New Roman" w:hAnsi="Times New Roman" w:cs="Times New Roman"/>
          <w:sz w:val="24"/>
          <w:szCs w:val="24"/>
        </w:rPr>
        <w:t xml:space="preserve"> Los cursos curriculares presenciales intensivos son cuatrimestrales, de ocho horas semanales, que permiten hacer dos cursos en un año académico.</w:t>
      </w:r>
    </w:p>
    <w:p w14:paraId="1A809A98" w14:textId="791C2018" w:rsidR="5EC7BEE4" w:rsidRPr="001030B5" w:rsidRDefault="269A5152" w:rsidP="00BB0D8A">
      <w:pPr>
        <w:jc w:val="both"/>
        <w:rPr>
          <w:rFonts w:ascii="Times New Roman" w:eastAsiaTheme="minorEastAsia" w:hAnsi="Times New Roman" w:cs="Times New Roman"/>
          <w:sz w:val="24"/>
          <w:szCs w:val="24"/>
        </w:rPr>
      </w:pPr>
      <w:r w:rsidRPr="001030B5">
        <w:rPr>
          <w:rFonts w:ascii="Times New Roman" w:hAnsi="Times New Roman" w:cs="Times New Roman"/>
          <w:sz w:val="24"/>
          <w:szCs w:val="24"/>
        </w:rPr>
        <w:t>4.</w:t>
      </w:r>
      <w:r w:rsidR="5EC7BEE4" w:rsidRPr="001030B5">
        <w:rPr>
          <w:rFonts w:ascii="Times New Roman" w:hAnsi="Times New Roman" w:cs="Times New Roman"/>
          <w:sz w:val="24"/>
          <w:szCs w:val="24"/>
        </w:rPr>
        <w:t xml:space="preserve"> Los cursos semipresenciales son de cuatro horas semanales, repartidas en dos sesiones de 2 horas. Una de las sesiones se realizará de manera presencial en el centro, mientras que la otra se realizará mediante trabajo autónomo de forma asíncrona en </w:t>
      </w:r>
      <w:r w:rsidR="00864638" w:rsidRPr="001030B5">
        <w:rPr>
          <w:rFonts w:ascii="Times New Roman" w:hAnsi="Times New Roman" w:cs="Times New Roman"/>
          <w:sz w:val="24"/>
          <w:szCs w:val="24"/>
        </w:rPr>
        <w:t>el entorno virtual de aprendizaje</w:t>
      </w:r>
      <w:r w:rsidR="5EC7BEE4" w:rsidRPr="001030B5">
        <w:rPr>
          <w:rFonts w:ascii="Times New Roman" w:hAnsi="Times New Roman" w:cs="Times New Roman"/>
          <w:sz w:val="24"/>
          <w:szCs w:val="24"/>
        </w:rPr>
        <w:t xml:space="preserve"> </w:t>
      </w:r>
      <w:r w:rsidR="5EC7BEE4" w:rsidRPr="001030B5">
        <w:rPr>
          <w:rFonts w:ascii="Times New Roman" w:hAnsi="Times New Roman" w:cs="Times New Roman"/>
          <w:i/>
          <w:iCs/>
          <w:sz w:val="24"/>
          <w:szCs w:val="24"/>
        </w:rPr>
        <w:t>Aules</w:t>
      </w:r>
      <w:r w:rsidR="5EC7BEE4" w:rsidRPr="001030B5">
        <w:rPr>
          <w:rFonts w:ascii="Times New Roman" w:hAnsi="Times New Roman" w:cs="Times New Roman"/>
          <w:sz w:val="24"/>
          <w:szCs w:val="24"/>
        </w:rPr>
        <w:t>.  </w:t>
      </w:r>
    </w:p>
    <w:p w14:paraId="7793840E" w14:textId="73E4BC51" w:rsidR="5EC7BEE4" w:rsidRPr="001030B5" w:rsidRDefault="612AC07E" w:rsidP="00BB0D8A">
      <w:pPr>
        <w:jc w:val="both"/>
        <w:rPr>
          <w:rFonts w:ascii="Times New Roman" w:eastAsiaTheme="minorEastAsia" w:hAnsi="Times New Roman" w:cs="Times New Roman"/>
          <w:sz w:val="24"/>
          <w:szCs w:val="24"/>
        </w:rPr>
      </w:pPr>
      <w:r w:rsidRPr="001030B5">
        <w:rPr>
          <w:rFonts w:ascii="Times New Roman" w:hAnsi="Times New Roman" w:cs="Times New Roman"/>
          <w:sz w:val="24"/>
          <w:szCs w:val="24"/>
        </w:rPr>
        <w:t>5.</w:t>
      </w:r>
      <w:r w:rsidR="5EC7BEE4" w:rsidRPr="001030B5">
        <w:rPr>
          <w:rFonts w:ascii="Times New Roman" w:hAnsi="Times New Roman" w:cs="Times New Roman"/>
          <w:sz w:val="24"/>
          <w:szCs w:val="24"/>
        </w:rPr>
        <w:t xml:space="preserve"> Los cursos a distancia son de cuatro horas semanales, repartidas en dos sesiones de 2 horas. De estas cuatro horas semanales, dos serán de videoconferencia síncrona y el resto mediante trabajo autónomo en </w:t>
      </w:r>
      <w:r w:rsidR="00864638" w:rsidRPr="001030B5">
        <w:rPr>
          <w:rFonts w:ascii="Times New Roman" w:hAnsi="Times New Roman" w:cs="Times New Roman"/>
          <w:sz w:val="24"/>
          <w:szCs w:val="24"/>
        </w:rPr>
        <w:t>el entorno virtual de aprendizaje</w:t>
      </w:r>
      <w:r w:rsidR="5EC7BEE4" w:rsidRPr="001030B5">
        <w:rPr>
          <w:rFonts w:ascii="Times New Roman" w:hAnsi="Times New Roman" w:cs="Times New Roman"/>
          <w:sz w:val="24"/>
          <w:szCs w:val="24"/>
        </w:rPr>
        <w:t xml:space="preserve"> </w:t>
      </w:r>
      <w:r w:rsidR="5EC7BEE4" w:rsidRPr="001030B5">
        <w:rPr>
          <w:rFonts w:ascii="Times New Roman" w:hAnsi="Times New Roman" w:cs="Times New Roman"/>
          <w:i/>
          <w:iCs/>
          <w:sz w:val="24"/>
          <w:szCs w:val="24"/>
        </w:rPr>
        <w:t>Aules</w:t>
      </w:r>
      <w:r w:rsidR="5EC7BEE4" w:rsidRPr="001030B5">
        <w:rPr>
          <w:rFonts w:ascii="Times New Roman" w:hAnsi="Times New Roman" w:cs="Times New Roman"/>
          <w:sz w:val="24"/>
          <w:szCs w:val="24"/>
        </w:rPr>
        <w:t>. Cada sesión de docencia síncrona se dividirá en dos grupos para facilitar la interacción y la atención adecuada al grupo. </w:t>
      </w:r>
    </w:p>
    <w:p w14:paraId="1216B380" w14:textId="29142FCB" w:rsidR="5EC7BEE4" w:rsidRPr="001030B5" w:rsidRDefault="5EC7BEE4" w:rsidP="00BB0D8A">
      <w:pPr>
        <w:jc w:val="both"/>
        <w:rPr>
          <w:rFonts w:ascii="Times New Roman" w:eastAsiaTheme="minorEastAsia" w:hAnsi="Times New Roman" w:cs="Times New Roman"/>
          <w:sz w:val="24"/>
          <w:szCs w:val="24"/>
        </w:rPr>
      </w:pPr>
      <w:r w:rsidRPr="001030B5">
        <w:rPr>
          <w:rFonts w:ascii="Times New Roman" w:hAnsi="Times New Roman" w:cs="Times New Roman"/>
          <w:sz w:val="24"/>
          <w:szCs w:val="24"/>
        </w:rPr>
        <w:t xml:space="preserve">El alumnado tendrá que trabajar de forma autónoma y prepararse para las sesiones de videoconferencia semanales, que serán obligatorias y conformarán las actividades de lengua de producción y coproducción oral y </w:t>
      </w:r>
      <w:r w:rsidR="00C23B4A" w:rsidRPr="001030B5">
        <w:rPr>
          <w:rFonts w:ascii="Times New Roman" w:hAnsi="Times New Roman" w:cs="Times New Roman"/>
          <w:sz w:val="24"/>
          <w:szCs w:val="24"/>
        </w:rPr>
        <w:t xml:space="preserve">de </w:t>
      </w:r>
      <w:r w:rsidRPr="001030B5">
        <w:rPr>
          <w:rFonts w:ascii="Times New Roman" w:hAnsi="Times New Roman" w:cs="Times New Roman"/>
          <w:sz w:val="24"/>
          <w:szCs w:val="24"/>
        </w:rPr>
        <w:t xml:space="preserve">mediación oral. El resto de las actividades de lengua (comprensión oral, comprensión escrita, expresión y mediación escritas) las </w:t>
      </w:r>
      <w:r w:rsidRPr="001030B5">
        <w:rPr>
          <w:rFonts w:ascii="Times New Roman" w:hAnsi="Times New Roman" w:cs="Times New Roman"/>
          <w:sz w:val="24"/>
          <w:szCs w:val="24"/>
        </w:rPr>
        <w:lastRenderedPageBreak/>
        <w:t xml:space="preserve">realizará el alumnado de forma autónoma en la plataforma de autoaprendizaje.  Los exámenes finales, tanto de la convocatoria ordinaria como de la extraordinaria, se podrán realizar presencialmente </w:t>
      </w:r>
      <w:r w:rsidR="00CB07A6" w:rsidRPr="001030B5">
        <w:rPr>
          <w:rFonts w:ascii="Times New Roman" w:hAnsi="Times New Roman" w:cs="Times New Roman"/>
          <w:sz w:val="24"/>
          <w:szCs w:val="24"/>
        </w:rPr>
        <w:t xml:space="preserve">en el </w:t>
      </w:r>
      <w:r w:rsidRPr="001030B5">
        <w:rPr>
          <w:rFonts w:ascii="Times New Roman" w:hAnsi="Times New Roman" w:cs="Times New Roman"/>
          <w:sz w:val="24"/>
          <w:szCs w:val="24"/>
        </w:rPr>
        <w:t>centro donde esté matriculado el alumn</w:t>
      </w:r>
      <w:r w:rsidR="00425490" w:rsidRPr="001030B5">
        <w:rPr>
          <w:rFonts w:ascii="Times New Roman" w:hAnsi="Times New Roman" w:cs="Times New Roman"/>
          <w:sz w:val="24"/>
          <w:szCs w:val="24"/>
        </w:rPr>
        <w:t>ado</w:t>
      </w:r>
      <w:r w:rsidRPr="001030B5">
        <w:rPr>
          <w:rFonts w:ascii="Times New Roman" w:hAnsi="Times New Roman" w:cs="Times New Roman"/>
          <w:sz w:val="24"/>
          <w:szCs w:val="24"/>
        </w:rPr>
        <w:t>.</w:t>
      </w:r>
    </w:p>
    <w:p w14:paraId="792E959C" w14:textId="1F39C63A" w:rsidR="5EC7BEE4" w:rsidRPr="001030B5" w:rsidRDefault="5EC7BEE4" w:rsidP="00BB0D8A">
      <w:pPr>
        <w:jc w:val="both"/>
        <w:rPr>
          <w:rFonts w:ascii="Times New Roman" w:hAnsi="Times New Roman" w:cs="Times New Roman"/>
          <w:sz w:val="24"/>
          <w:szCs w:val="24"/>
        </w:rPr>
      </w:pPr>
      <w:r w:rsidRPr="001030B5">
        <w:rPr>
          <w:rFonts w:ascii="Times New Roman" w:hAnsi="Times New Roman" w:cs="Times New Roman"/>
          <w:sz w:val="24"/>
          <w:szCs w:val="24"/>
        </w:rPr>
        <w:t>El alumnado recibirá toda la información necesaria para hacer el seguimiento del curso de manera telemática a través de</w:t>
      </w:r>
      <w:r w:rsidR="00864638" w:rsidRPr="001030B5">
        <w:rPr>
          <w:rFonts w:ascii="Times New Roman" w:hAnsi="Times New Roman" w:cs="Times New Roman"/>
          <w:sz w:val="24"/>
          <w:szCs w:val="24"/>
        </w:rPr>
        <w:t>l entorno virtual de aprendizaje</w:t>
      </w:r>
      <w:r w:rsidRPr="001030B5">
        <w:rPr>
          <w:rFonts w:ascii="Times New Roman" w:hAnsi="Times New Roman" w:cs="Times New Roman"/>
          <w:sz w:val="24"/>
          <w:szCs w:val="24"/>
        </w:rPr>
        <w:t xml:space="preserve"> </w:t>
      </w:r>
      <w:r w:rsidRPr="001030B5">
        <w:rPr>
          <w:rFonts w:ascii="Times New Roman" w:hAnsi="Times New Roman" w:cs="Times New Roman"/>
          <w:i/>
          <w:iCs/>
          <w:sz w:val="24"/>
          <w:szCs w:val="24"/>
        </w:rPr>
        <w:t>Aules</w:t>
      </w:r>
      <w:r w:rsidRPr="001030B5">
        <w:rPr>
          <w:rFonts w:ascii="Times New Roman" w:hAnsi="Times New Roman" w:cs="Times New Roman"/>
          <w:sz w:val="24"/>
          <w:szCs w:val="24"/>
        </w:rPr>
        <w:t xml:space="preserve"> y la página web del centro. </w:t>
      </w:r>
    </w:p>
    <w:p w14:paraId="55242E1F" w14:textId="294EFDF0" w:rsidR="00CB07A6" w:rsidRPr="001030B5" w:rsidRDefault="00CB07A6" w:rsidP="00BB0D8A">
      <w:pPr>
        <w:jc w:val="both"/>
        <w:rPr>
          <w:rFonts w:ascii="Times New Roman" w:hAnsi="Times New Roman" w:cs="Times New Roman"/>
          <w:sz w:val="24"/>
          <w:szCs w:val="24"/>
        </w:rPr>
      </w:pPr>
      <w:r w:rsidRPr="001030B5">
        <w:rPr>
          <w:rFonts w:ascii="Times New Roman" w:hAnsi="Times New Roman" w:cs="Times New Roman"/>
          <w:sz w:val="24"/>
          <w:szCs w:val="24"/>
        </w:rPr>
        <w:t xml:space="preserve">Los centros que impartan enseñanza a distancia </w:t>
      </w:r>
      <w:r w:rsidR="003935C9" w:rsidRPr="001030B5">
        <w:rPr>
          <w:rFonts w:ascii="Times New Roman" w:hAnsi="Times New Roman" w:cs="Times New Roman"/>
          <w:sz w:val="24"/>
          <w:szCs w:val="24"/>
        </w:rPr>
        <w:t>regularán</w:t>
      </w:r>
      <w:r w:rsidR="00636739" w:rsidRPr="001030B5">
        <w:rPr>
          <w:rFonts w:ascii="Times New Roman" w:hAnsi="Times New Roman" w:cs="Times New Roman"/>
          <w:sz w:val="24"/>
          <w:szCs w:val="24"/>
        </w:rPr>
        <w:t xml:space="preserve"> en sus normas de organización y funcionamiento</w:t>
      </w:r>
      <w:r w:rsidR="00117A9E">
        <w:rPr>
          <w:rFonts w:ascii="Times New Roman" w:hAnsi="Times New Roman" w:cs="Times New Roman"/>
          <w:sz w:val="24"/>
          <w:szCs w:val="24"/>
        </w:rPr>
        <w:t xml:space="preserve"> </w:t>
      </w:r>
      <w:r w:rsidR="002E5E30" w:rsidRPr="001030B5">
        <w:rPr>
          <w:rFonts w:ascii="Times New Roman" w:hAnsi="Times New Roman" w:cs="Times New Roman"/>
          <w:sz w:val="24"/>
          <w:szCs w:val="24"/>
        </w:rPr>
        <w:t xml:space="preserve">las </w:t>
      </w:r>
      <w:r w:rsidR="00636739" w:rsidRPr="001030B5">
        <w:rPr>
          <w:rFonts w:ascii="Times New Roman" w:hAnsi="Times New Roman" w:cs="Times New Roman"/>
          <w:sz w:val="24"/>
          <w:szCs w:val="24"/>
        </w:rPr>
        <w:t>condiciones</w:t>
      </w:r>
      <w:r w:rsidR="002E5E30" w:rsidRPr="001030B5">
        <w:rPr>
          <w:rFonts w:ascii="Times New Roman" w:hAnsi="Times New Roman" w:cs="Times New Roman"/>
          <w:sz w:val="24"/>
          <w:szCs w:val="24"/>
        </w:rPr>
        <w:t xml:space="preserve"> de acceso </w:t>
      </w:r>
      <w:r w:rsidR="00564DF0" w:rsidRPr="001030B5">
        <w:rPr>
          <w:rFonts w:ascii="Times New Roman" w:hAnsi="Times New Roman" w:cs="Times New Roman"/>
          <w:sz w:val="24"/>
          <w:szCs w:val="24"/>
        </w:rPr>
        <w:t>y uso del entorno virtual de aprendizaje</w:t>
      </w:r>
      <w:r w:rsidR="003935C9" w:rsidRPr="001030B5">
        <w:rPr>
          <w:rFonts w:ascii="Times New Roman" w:hAnsi="Times New Roman" w:cs="Times New Roman"/>
          <w:sz w:val="24"/>
          <w:szCs w:val="24"/>
        </w:rPr>
        <w:t xml:space="preserve"> (encendido de cámara, </w:t>
      </w:r>
      <w:r w:rsidR="00C671BE" w:rsidRPr="001030B5">
        <w:rPr>
          <w:rFonts w:ascii="Times New Roman" w:hAnsi="Times New Roman" w:cs="Times New Roman"/>
          <w:sz w:val="24"/>
          <w:szCs w:val="24"/>
        </w:rPr>
        <w:t xml:space="preserve">acceso con identidad digital, </w:t>
      </w:r>
      <w:r w:rsidR="003935C9" w:rsidRPr="001030B5">
        <w:rPr>
          <w:rFonts w:ascii="Times New Roman" w:hAnsi="Times New Roman" w:cs="Times New Roman"/>
          <w:sz w:val="24"/>
          <w:szCs w:val="24"/>
        </w:rPr>
        <w:t xml:space="preserve">aspectos relativos a la protección de datos, </w:t>
      </w:r>
      <w:r w:rsidR="00C671BE" w:rsidRPr="001030B5">
        <w:rPr>
          <w:rFonts w:ascii="Times New Roman" w:hAnsi="Times New Roman" w:cs="Times New Roman"/>
          <w:sz w:val="24"/>
          <w:szCs w:val="24"/>
        </w:rPr>
        <w:t>normas de comportamiento y de adecuación a la participación en actividades lectivas en línea…)</w:t>
      </w:r>
      <w:r w:rsidR="00636739" w:rsidRPr="001030B5">
        <w:rPr>
          <w:rFonts w:ascii="Times New Roman" w:hAnsi="Times New Roman" w:cs="Times New Roman"/>
          <w:sz w:val="24"/>
          <w:szCs w:val="24"/>
        </w:rPr>
        <w:t xml:space="preserve"> así como las medidas que puedan derivarse de su incumplimiento. </w:t>
      </w:r>
    </w:p>
    <w:p w14:paraId="33998932" w14:textId="725C0246" w:rsidR="5EC7BEE4" w:rsidRPr="001030B5" w:rsidRDefault="50E2A813" w:rsidP="00BB0D8A">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6.</w:t>
      </w:r>
      <w:r w:rsidR="5EC7BEE4" w:rsidRPr="001030B5">
        <w:rPr>
          <w:rFonts w:ascii="Times New Roman" w:eastAsiaTheme="minorEastAsia" w:hAnsi="Times New Roman" w:cs="Times New Roman"/>
          <w:sz w:val="24"/>
          <w:szCs w:val="24"/>
        </w:rPr>
        <w:t xml:space="preserve"> Los cursos a distancia intensivos son cuatrimestrales, de ocho horas semanales, que </w:t>
      </w:r>
      <w:r w:rsidR="660FC7E3" w:rsidRPr="001030B5">
        <w:rPr>
          <w:rFonts w:ascii="Times New Roman" w:eastAsiaTheme="minorEastAsia" w:hAnsi="Times New Roman" w:cs="Times New Roman"/>
          <w:sz w:val="24"/>
          <w:szCs w:val="24"/>
        </w:rPr>
        <w:t>permiten</w:t>
      </w:r>
      <w:r w:rsidR="5EC7BEE4" w:rsidRPr="001030B5">
        <w:rPr>
          <w:rFonts w:ascii="Times New Roman" w:eastAsiaTheme="minorEastAsia" w:hAnsi="Times New Roman" w:cs="Times New Roman"/>
          <w:sz w:val="24"/>
          <w:szCs w:val="24"/>
        </w:rPr>
        <w:t xml:space="preserve"> hacer dos cursos en un año académico. Las ocho horas de docencia se repartirán en cuatro sesiones. De estas ocho horas semanales, cuatro serán de videoconferencia síncrona y el resto mediante trabajo autónomo en </w:t>
      </w:r>
      <w:r w:rsidR="00864638" w:rsidRPr="001030B5">
        <w:rPr>
          <w:rFonts w:ascii="Times New Roman" w:eastAsiaTheme="minorEastAsia" w:hAnsi="Times New Roman" w:cs="Times New Roman"/>
          <w:sz w:val="24"/>
          <w:szCs w:val="24"/>
        </w:rPr>
        <w:t>el entorno virtual de aprendizaje</w:t>
      </w:r>
      <w:r w:rsidR="5EC7BEE4" w:rsidRPr="001030B5">
        <w:rPr>
          <w:rFonts w:ascii="Times New Roman" w:eastAsiaTheme="minorEastAsia" w:hAnsi="Times New Roman" w:cs="Times New Roman"/>
          <w:sz w:val="24"/>
          <w:szCs w:val="24"/>
        </w:rPr>
        <w:t xml:space="preserve"> </w:t>
      </w:r>
      <w:r w:rsidR="5EC7BEE4" w:rsidRPr="001030B5">
        <w:rPr>
          <w:rFonts w:ascii="Times New Roman" w:eastAsiaTheme="minorEastAsia" w:hAnsi="Times New Roman" w:cs="Times New Roman"/>
          <w:i/>
          <w:iCs/>
          <w:sz w:val="24"/>
          <w:szCs w:val="24"/>
        </w:rPr>
        <w:t>Aules</w:t>
      </w:r>
      <w:r w:rsidR="5EC7BEE4" w:rsidRPr="001030B5">
        <w:rPr>
          <w:rFonts w:ascii="Times New Roman" w:eastAsiaTheme="minorEastAsia" w:hAnsi="Times New Roman" w:cs="Times New Roman"/>
          <w:sz w:val="24"/>
          <w:szCs w:val="24"/>
        </w:rPr>
        <w:t xml:space="preserve">. Cada una de las dos sesiones síncronas semanales, en dos días alternos, se dividirá en dos grupos para </w:t>
      </w:r>
      <w:r w:rsidR="660FC7E3" w:rsidRPr="001030B5">
        <w:rPr>
          <w:rFonts w:ascii="Times New Roman" w:eastAsiaTheme="minorEastAsia" w:hAnsi="Times New Roman" w:cs="Times New Roman"/>
          <w:sz w:val="24"/>
          <w:szCs w:val="24"/>
        </w:rPr>
        <w:t>facilitar</w:t>
      </w:r>
      <w:r w:rsidR="5EC7BEE4" w:rsidRPr="001030B5">
        <w:rPr>
          <w:rFonts w:ascii="Times New Roman" w:eastAsiaTheme="minorEastAsia" w:hAnsi="Times New Roman" w:cs="Times New Roman"/>
          <w:sz w:val="24"/>
          <w:szCs w:val="24"/>
        </w:rPr>
        <w:t xml:space="preserve"> la interacción y la atención adecuada al grupo.</w:t>
      </w:r>
    </w:p>
    <w:p w14:paraId="05080223" w14:textId="77777777" w:rsidR="0039028D" w:rsidRPr="001030B5" w:rsidRDefault="0039028D" w:rsidP="00ED340E">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1030B5">
        <w:rPr>
          <w:rFonts w:ascii="Times New Roman" w:eastAsia="Times New Roman" w:hAnsi="Times New Roman" w:cs="Times New Roman"/>
          <w:sz w:val="24"/>
          <w:szCs w:val="24"/>
          <w:lang w:eastAsia="ca-ES-valencia"/>
        </w:rPr>
        <w:t>7. Los cursos complementarios podrán ser de 60 o 30 horas anuales.</w:t>
      </w:r>
    </w:p>
    <w:p w14:paraId="1F469E55" w14:textId="77777777" w:rsidR="0039028D" w:rsidRPr="001030B5" w:rsidRDefault="0039028D" w:rsidP="00ED340E">
      <w:pPr>
        <w:numPr>
          <w:ilvl w:val="0"/>
          <w:numId w:val="29"/>
        </w:num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1030B5">
        <w:rPr>
          <w:rFonts w:ascii="Times New Roman" w:eastAsia="Times New Roman" w:hAnsi="Times New Roman" w:cs="Times New Roman"/>
          <w:sz w:val="24"/>
          <w:szCs w:val="24"/>
          <w:lang w:eastAsia="ca-ES-valencia"/>
        </w:rPr>
        <w:t>Los cursos de 60 horas se impartirán con una dedicación semanal de dos horas.</w:t>
      </w:r>
    </w:p>
    <w:p w14:paraId="7334DD65" w14:textId="77777777" w:rsidR="0039028D" w:rsidRPr="001030B5" w:rsidRDefault="0039028D" w:rsidP="00ED340E">
      <w:pPr>
        <w:numPr>
          <w:ilvl w:val="0"/>
          <w:numId w:val="29"/>
        </w:num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1030B5">
        <w:rPr>
          <w:rFonts w:ascii="Times New Roman" w:eastAsia="Times New Roman" w:hAnsi="Times New Roman" w:cs="Times New Roman"/>
          <w:sz w:val="24"/>
          <w:szCs w:val="24"/>
          <w:lang w:eastAsia="ca-ES-valencia"/>
        </w:rPr>
        <w:t>Los cursos de 30 horas se impartirán con una dedicación de una hora semanal o de dos horas semanales en un único cuatrimestre.</w:t>
      </w:r>
    </w:p>
    <w:p w14:paraId="4E1E6693" w14:textId="365B92B1" w:rsidR="0039028D" w:rsidRPr="001030B5" w:rsidRDefault="0039028D" w:rsidP="00ED340E">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1030B5">
        <w:rPr>
          <w:rFonts w:ascii="Times New Roman" w:eastAsia="Times New Roman" w:hAnsi="Times New Roman" w:cs="Times New Roman"/>
          <w:sz w:val="24"/>
          <w:szCs w:val="24"/>
          <w:lang w:eastAsia="ca-ES-valencia"/>
        </w:rPr>
        <w:t>Los cursos complementarios en modalidad a distancia se impartirán mediante videoconferencia síncrona.</w:t>
      </w:r>
    </w:p>
    <w:p w14:paraId="2FF1C34B" w14:textId="047A3A95" w:rsidR="5EC7BEE4" w:rsidRPr="001030B5" w:rsidRDefault="6AC6270B" w:rsidP="00ED340E">
      <w:pPr>
        <w:pStyle w:val="paragraph"/>
        <w:spacing w:before="0" w:beforeAutospacing="0" w:after="0" w:afterAutospacing="0"/>
        <w:jc w:val="both"/>
        <w:rPr>
          <w:rStyle w:val="eop"/>
          <w:rFonts w:eastAsiaTheme="minorEastAsia"/>
          <w:lang w:val="es-ES"/>
        </w:rPr>
      </w:pPr>
      <w:r w:rsidRPr="001030B5">
        <w:rPr>
          <w:rStyle w:val="eop"/>
          <w:rFonts w:eastAsiaTheme="minorEastAsia"/>
          <w:lang w:val="es-ES"/>
        </w:rPr>
        <w:t>8.</w:t>
      </w:r>
      <w:r w:rsidR="5EC7BEE4" w:rsidRPr="001030B5">
        <w:rPr>
          <w:rStyle w:val="eop"/>
          <w:rFonts w:eastAsiaTheme="minorEastAsia"/>
          <w:lang w:val="es-ES"/>
        </w:rPr>
        <w:t xml:space="preserve"> Por cada hora de docencia, se contemplan </w:t>
      </w:r>
      <w:r w:rsidR="000B2A29" w:rsidRPr="001030B5">
        <w:rPr>
          <w:rStyle w:val="eop"/>
          <w:rFonts w:eastAsiaTheme="minorEastAsia"/>
          <w:lang w:val="es-ES"/>
        </w:rPr>
        <w:t>cinco</w:t>
      </w:r>
      <w:r w:rsidR="5EC7BEE4" w:rsidRPr="001030B5">
        <w:rPr>
          <w:rStyle w:val="eop"/>
          <w:rFonts w:eastAsiaTheme="minorEastAsia"/>
          <w:lang w:val="es-ES"/>
        </w:rPr>
        <w:t xml:space="preserve"> minutos de descanso. </w:t>
      </w:r>
    </w:p>
    <w:p w14:paraId="7235E6DE" w14:textId="616E3D04" w:rsidR="04CCBE21" w:rsidRPr="001030B5" w:rsidRDefault="04CCBE21" w:rsidP="00ED340E">
      <w:pPr>
        <w:pStyle w:val="paragraph"/>
        <w:spacing w:before="0" w:beforeAutospacing="0" w:after="0" w:afterAutospacing="0"/>
        <w:jc w:val="both"/>
        <w:rPr>
          <w:rStyle w:val="eop"/>
          <w:rFonts w:eastAsiaTheme="minorEastAsia"/>
          <w:lang w:val="es-ES"/>
        </w:rPr>
      </w:pPr>
    </w:p>
    <w:p w14:paraId="64310091" w14:textId="5A562C88" w:rsidR="5EC7BEE4" w:rsidRPr="001030B5" w:rsidRDefault="5EC7BEE4" w:rsidP="00ED340E">
      <w:pPr>
        <w:pStyle w:val="Ttulo3"/>
        <w:jc w:val="both"/>
        <w:rPr>
          <w:rFonts w:ascii="Times New Roman" w:eastAsiaTheme="minorEastAsia" w:hAnsi="Times New Roman" w:cs="Times New Roman"/>
          <w:color w:val="auto"/>
        </w:rPr>
      </w:pPr>
      <w:bookmarkStart w:id="55" w:name="_Toc234416355"/>
      <w:r w:rsidRPr="001030B5">
        <w:rPr>
          <w:rFonts w:ascii="Times New Roman" w:eastAsiaTheme="minorEastAsia" w:hAnsi="Times New Roman" w:cs="Times New Roman"/>
          <w:color w:val="auto"/>
        </w:rPr>
        <w:t>7.2</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Grupos integrados</w:t>
      </w:r>
      <w:bookmarkEnd w:id="55"/>
      <w:r w:rsidRPr="001030B5">
        <w:rPr>
          <w:rFonts w:ascii="Times New Roman" w:eastAsiaTheme="minorEastAsia" w:hAnsi="Times New Roman" w:cs="Times New Roman"/>
          <w:color w:val="auto"/>
        </w:rPr>
        <w:t xml:space="preserve"> </w:t>
      </w:r>
    </w:p>
    <w:p w14:paraId="15F126CB" w14:textId="14F7D397" w:rsidR="5EC7BEE4" w:rsidRPr="001030B5" w:rsidRDefault="5EC7BEE4"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1. Se entiende por "grupo integrado de idiomas" aquel en el que se imparten en un curso académico los contenidos del currículum de dos cursos curriculares de un mismo nivel de manera simultánea en el mismo horario para los dos cursos y con el mismo docente. Las características del curso son las mismas que las del resto de cursos curriculares. </w:t>
      </w:r>
    </w:p>
    <w:p w14:paraId="4F832093" w14:textId="108A67C9" w:rsidR="5EC7BEE4" w:rsidRPr="001030B5" w:rsidRDefault="5EC7BEE4" w:rsidP="00ED340E">
      <w:pPr>
        <w:spacing w:before="238" w:after="198" w:line="276" w:lineRule="auto"/>
        <w:jc w:val="both"/>
        <w:rPr>
          <w:rFonts w:ascii="Times New Roman" w:eastAsiaTheme="minorEastAsia" w:hAnsi="Times New Roman" w:cs="Times New Roman"/>
          <w:strike/>
          <w:sz w:val="24"/>
          <w:szCs w:val="24"/>
        </w:rPr>
      </w:pPr>
      <w:r w:rsidRPr="001030B5">
        <w:rPr>
          <w:rFonts w:ascii="Times New Roman" w:eastAsiaTheme="minorEastAsia" w:hAnsi="Times New Roman" w:cs="Times New Roman"/>
          <w:sz w:val="24"/>
          <w:szCs w:val="24"/>
        </w:rPr>
        <w:t>2. Los centros podrán solicitar la creación de grupos integrados, oído el departamento afectado. La ratio de estos grupos será de 18 alumnos, aunque esta ratio podrá ser incrementada por decisión del centro.</w:t>
      </w:r>
      <w:r w:rsidRPr="001030B5">
        <w:rPr>
          <w:rFonts w:ascii="Times New Roman" w:eastAsiaTheme="minorEastAsia" w:hAnsi="Times New Roman" w:cs="Times New Roman"/>
          <w:sz w:val="24"/>
          <w:szCs w:val="24"/>
          <w:u w:val="single"/>
        </w:rPr>
        <w:t xml:space="preserve"> </w:t>
      </w:r>
    </w:p>
    <w:p w14:paraId="1AE3673C" w14:textId="11B0329A" w:rsidR="5EC7BEE4" w:rsidRPr="001030B5" w:rsidRDefault="5EC7BEE4"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3</w:t>
      </w:r>
      <w:r w:rsidR="78E17F3D"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El alumnado solo puede estar matriculado en el curso que le corresponda a su nivel acreditado. </w:t>
      </w:r>
    </w:p>
    <w:p w14:paraId="1AE4B13B" w14:textId="0A5D7446" w:rsidR="5EC7BEE4" w:rsidRPr="001030B5" w:rsidRDefault="5EC7BEE4"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4</w:t>
      </w:r>
      <w:r w:rsidR="29FC2CE2"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 admisión en los cursos de grupo integrado de idiomas se realiza por los procedimientos establecidos para el resto de los cursos de enseñanza de idiomas. Para </w:t>
      </w:r>
      <w:r w:rsidRPr="001030B5">
        <w:rPr>
          <w:rFonts w:ascii="Times New Roman" w:eastAsiaTheme="minorEastAsia" w:hAnsi="Times New Roman" w:cs="Times New Roman"/>
          <w:sz w:val="24"/>
          <w:szCs w:val="24"/>
        </w:rPr>
        <w:lastRenderedPageBreak/>
        <w:t>matricularse en estos cursos, se tienen que pagar las mismas tasas que para el resto de los cursos curriculares.</w:t>
      </w:r>
    </w:p>
    <w:p w14:paraId="5E374AAD" w14:textId="636BDEE4" w:rsidR="5EC7BEE4" w:rsidRPr="001030B5" w:rsidRDefault="5EC7BEE4"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5</w:t>
      </w:r>
      <w:r w:rsidR="07F682AF"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 evaluación y certificación de los cursos de grupo integrado de idiomas se realizan de acuerdo con lo dispuesto en la normativa vigente. </w:t>
      </w:r>
    </w:p>
    <w:p w14:paraId="0CCD7E0B" w14:textId="77777777" w:rsidR="371DF0E6" w:rsidRPr="001030B5" w:rsidRDefault="371DF0E6" w:rsidP="00ED340E">
      <w:pPr>
        <w:pStyle w:val="paragraph"/>
        <w:spacing w:before="0" w:beforeAutospacing="0" w:after="0" w:afterAutospacing="0"/>
        <w:jc w:val="both"/>
        <w:rPr>
          <w:rFonts w:eastAsiaTheme="minorEastAsia"/>
          <w:lang w:val="es-ES"/>
        </w:rPr>
      </w:pPr>
    </w:p>
    <w:p w14:paraId="69C45130" w14:textId="66647E9A" w:rsidR="7054F80E" w:rsidRPr="001030B5" w:rsidRDefault="7054F80E" w:rsidP="00ED5085">
      <w:pPr>
        <w:pStyle w:val="Ttulo3"/>
        <w:jc w:val="both"/>
        <w:rPr>
          <w:rFonts w:ascii="Times New Roman" w:eastAsiaTheme="minorEastAsia" w:hAnsi="Times New Roman" w:cs="Times New Roman"/>
          <w:color w:val="auto"/>
        </w:rPr>
      </w:pPr>
      <w:bookmarkStart w:id="56" w:name="_Toc234416356"/>
      <w:r w:rsidRPr="001030B5">
        <w:rPr>
          <w:rFonts w:ascii="Times New Roman" w:eastAsiaTheme="minorEastAsia" w:hAnsi="Times New Roman" w:cs="Times New Roman"/>
          <w:color w:val="auto"/>
        </w:rPr>
        <w:t>7.3</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Cursos </w:t>
      </w:r>
      <w:r w:rsidR="004E26A0" w:rsidRPr="001030B5">
        <w:rPr>
          <w:rFonts w:ascii="Times New Roman" w:eastAsiaTheme="minorEastAsia" w:hAnsi="Times New Roman" w:cs="Times New Roman"/>
          <w:color w:val="auto"/>
        </w:rPr>
        <w:t>complementarios</w:t>
      </w:r>
      <w:bookmarkEnd w:id="56"/>
    </w:p>
    <w:p w14:paraId="3AFBDA3F" w14:textId="77777777" w:rsidR="002A569B" w:rsidRPr="001030B5" w:rsidRDefault="002A569B" w:rsidP="002A569B"/>
    <w:p w14:paraId="1D3A485A" w14:textId="5796AC84" w:rsidR="7054F80E" w:rsidRPr="00B0354C" w:rsidRDefault="00F250BB" w:rsidP="00F250BB">
      <w:pPr>
        <w:spacing w:before="238" w:after="198" w:line="276" w:lineRule="auto"/>
        <w:jc w:val="both"/>
        <w:rPr>
          <w:rFonts w:ascii="Times New Roman" w:eastAsiaTheme="minorEastAsia" w:hAnsi="Times New Roman" w:cs="Times New Roman"/>
          <w:sz w:val="24"/>
          <w:szCs w:val="24"/>
          <w:highlight w:val="yellow"/>
        </w:rPr>
      </w:pPr>
      <w:r w:rsidRPr="00B0354C">
        <w:rPr>
          <w:rFonts w:ascii="Times New Roman" w:hAnsi="Times New Roman" w:cs="Times New Roman"/>
          <w:sz w:val="24"/>
          <w:szCs w:val="24"/>
          <w:highlight w:val="yellow"/>
        </w:rPr>
        <w:t xml:space="preserve">1. </w:t>
      </w:r>
      <w:r w:rsidR="7054F80E" w:rsidRPr="00B0354C">
        <w:rPr>
          <w:rFonts w:ascii="Times New Roman" w:hAnsi="Times New Roman" w:cs="Times New Roman"/>
          <w:sz w:val="24"/>
          <w:szCs w:val="24"/>
          <w:highlight w:val="yellow"/>
        </w:rPr>
        <w:t>En el curso 202</w:t>
      </w:r>
      <w:r w:rsidR="002308B1" w:rsidRPr="00B0354C">
        <w:rPr>
          <w:rFonts w:ascii="Times New Roman" w:hAnsi="Times New Roman" w:cs="Times New Roman"/>
          <w:sz w:val="24"/>
          <w:szCs w:val="24"/>
          <w:highlight w:val="yellow"/>
        </w:rPr>
        <w:t>6</w:t>
      </w:r>
      <w:r w:rsidR="7054F80E" w:rsidRPr="00B0354C">
        <w:rPr>
          <w:rFonts w:ascii="Times New Roman" w:hAnsi="Times New Roman" w:cs="Times New Roman"/>
          <w:sz w:val="24"/>
          <w:szCs w:val="24"/>
          <w:highlight w:val="yellow"/>
        </w:rPr>
        <w:t>-202</w:t>
      </w:r>
      <w:r w:rsidR="002308B1" w:rsidRPr="00B0354C">
        <w:rPr>
          <w:rFonts w:ascii="Times New Roman" w:hAnsi="Times New Roman" w:cs="Times New Roman"/>
          <w:sz w:val="24"/>
          <w:szCs w:val="24"/>
          <w:highlight w:val="yellow"/>
        </w:rPr>
        <w:t>7</w:t>
      </w:r>
      <w:r w:rsidR="7054F80E" w:rsidRPr="00B0354C">
        <w:rPr>
          <w:rFonts w:ascii="Times New Roman" w:hAnsi="Times New Roman" w:cs="Times New Roman"/>
          <w:sz w:val="24"/>
          <w:szCs w:val="24"/>
          <w:highlight w:val="yellow"/>
        </w:rPr>
        <w:t xml:space="preserve">, las escuelas oficiales de idiomas ofrecen cursos complementarios de 30 o 60 horas anuales aprobados en el </w:t>
      </w:r>
      <w:r w:rsidR="7054F80E" w:rsidRPr="00B0354C">
        <w:rPr>
          <w:rFonts w:ascii="Times New Roman" w:hAnsi="Times New Roman" w:cs="Times New Roman"/>
          <w:i/>
          <w:iCs/>
          <w:sz w:val="24"/>
          <w:szCs w:val="24"/>
          <w:highlight w:val="yellow"/>
        </w:rPr>
        <w:t>forecast.</w:t>
      </w:r>
      <w:r w:rsidR="7054F80E" w:rsidRPr="00B0354C">
        <w:rPr>
          <w:rFonts w:ascii="Times New Roman" w:hAnsi="Times New Roman" w:cs="Times New Roman"/>
          <w:sz w:val="24"/>
          <w:szCs w:val="24"/>
          <w:highlight w:val="yellow"/>
        </w:rPr>
        <w:t xml:space="preserve"> </w:t>
      </w:r>
    </w:p>
    <w:p w14:paraId="5EBBFDA8" w14:textId="286DF238" w:rsidR="7054F80E" w:rsidRPr="00B0354C" w:rsidRDefault="00111D38" w:rsidP="00F250BB">
      <w:pPr>
        <w:spacing w:before="238" w:after="198" w:line="276" w:lineRule="auto"/>
        <w:jc w:val="both"/>
        <w:rPr>
          <w:rFonts w:ascii="Times New Roman" w:eastAsiaTheme="minorEastAsia" w:hAnsi="Times New Roman" w:cs="Times New Roman"/>
          <w:sz w:val="24"/>
          <w:szCs w:val="24"/>
          <w:highlight w:val="yellow"/>
        </w:rPr>
      </w:pPr>
      <w:r w:rsidRPr="00B0354C">
        <w:rPr>
          <w:rFonts w:ascii="Times New Roman" w:hAnsi="Times New Roman" w:cs="Times New Roman"/>
          <w:sz w:val="24"/>
          <w:szCs w:val="24"/>
          <w:highlight w:val="yellow"/>
        </w:rPr>
        <w:t xml:space="preserve">2. </w:t>
      </w:r>
      <w:r w:rsidR="7054F80E" w:rsidRPr="00B0354C">
        <w:rPr>
          <w:rFonts w:ascii="Times New Roman" w:hAnsi="Times New Roman" w:cs="Times New Roman"/>
          <w:sz w:val="24"/>
          <w:szCs w:val="24"/>
          <w:highlight w:val="yellow"/>
        </w:rPr>
        <w:t>Todos los cursos complementarios tendrán una ratio de 16 alumnos, que podrá ser incrementada por decisión del centro. </w:t>
      </w:r>
    </w:p>
    <w:p w14:paraId="116D8DAE" w14:textId="4D4B9780" w:rsidR="7054F80E" w:rsidRPr="00B0354C" w:rsidRDefault="00111D38" w:rsidP="00F250BB">
      <w:pPr>
        <w:spacing w:before="238" w:after="198" w:line="276" w:lineRule="auto"/>
        <w:jc w:val="both"/>
        <w:rPr>
          <w:rFonts w:ascii="Times New Roman" w:eastAsiaTheme="minorEastAsia" w:hAnsi="Times New Roman" w:cs="Times New Roman"/>
          <w:sz w:val="24"/>
          <w:szCs w:val="24"/>
          <w:highlight w:val="yellow"/>
        </w:rPr>
      </w:pPr>
      <w:r w:rsidRPr="00B0354C">
        <w:rPr>
          <w:rFonts w:ascii="Times New Roman" w:hAnsi="Times New Roman" w:cs="Times New Roman"/>
          <w:sz w:val="24"/>
          <w:szCs w:val="24"/>
          <w:highlight w:val="yellow"/>
        </w:rPr>
        <w:t xml:space="preserve">3. </w:t>
      </w:r>
      <w:r w:rsidR="7054F80E" w:rsidRPr="00B0354C">
        <w:rPr>
          <w:rFonts w:ascii="Times New Roman" w:hAnsi="Times New Roman" w:cs="Times New Roman"/>
          <w:sz w:val="24"/>
          <w:szCs w:val="24"/>
          <w:highlight w:val="yellow"/>
        </w:rPr>
        <w:t xml:space="preserve">La primera semana de noviembre se hará una revisión y seguimiento de estos cursos complementarios, con la supervisión de la </w:t>
      </w:r>
      <w:r w:rsidR="00D55190" w:rsidRPr="00B0354C">
        <w:rPr>
          <w:rFonts w:ascii="Times New Roman" w:hAnsi="Times New Roman" w:cs="Times New Roman"/>
          <w:sz w:val="24"/>
          <w:szCs w:val="24"/>
          <w:highlight w:val="yellow"/>
        </w:rPr>
        <w:t>i</w:t>
      </w:r>
      <w:r w:rsidR="7054F80E" w:rsidRPr="00B0354C">
        <w:rPr>
          <w:rFonts w:ascii="Times New Roman" w:hAnsi="Times New Roman" w:cs="Times New Roman"/>
          <w:sz w:val="24"/>
          <w:szCs w:val="24"/>
          <w:highlight w:val="yellow"/>
        </w:rPr>
        <w:t xml:space="preserve">nspección </w:t>
      </w:r>
      <w:r w:rsidR="00D55190" w:rsidRPr="00B0354C">
        <w:rPr>
          <w:rFonts w:ascii="Times New Roman" w:hAnsi="Times New Roman" w:cs="Times New Roman"/>
          <w:sz w:val="24"/>
          <w:szCs w:val="24"/>
          <w:highlight w:val="yellow"/>
        </w:rPr>
        <w:t>e</w:t>
      </w:r>
      <w:r w:rsidR="7054F80E" w:rsidRPr="00B0354C">
        <w:rPr>
          <w:rFonts w:ascii="Times New Roman" w:hAnsi="Times New Roman" w:cs="Times New Roman"/>
          <w:sz w:val="24"/>
          <w:szCs w:val="24"/>
          <w:highlight w:val="yellow"/>
        </w:rPr>
        <w:t xml:space="preserve">ducativa de cada centro. Si la </w:t>
      </w:r>
      <w:r w:rsidR="000B74BC" w:rsidRPr="00B0354C">
        <w:rPr>
          <w:rFonts w:ascii="Times New Roman" w:hAnsi="Times New Roman" w:cs="Times New Roman"/>
          <w:sz w:val="24"/>
          <w:szCs w:val="24"/>
          <w:highlight w:val="yellow"/>
        </w:rPr>
        <w:t>baja matrícula</w:t>
      </w:r>
      <w:r w:rsidR="7054F80E" w:rsidRPr="00B0354C">
        <w:rPr>
          <w:rFonts w:ascii="Times New Roman" w:hAnsi="Times New Roman" w:cs="Times New Roman"/>
          <w:sz w:val="24"/>
          <w:szCs w:val="24"/>
          <w:highlight w:val="yellow"/>
        </w:rPr>
        <w:t xml:space="preserve"> de alumnado aconseja la no impartición del curso, estas horas del profesorado afectado se destinarán a tareas que le indique la dirección del centro</w:t>
      </w:r>
      <w:r w:rsidR="5593A4FB" w:rsidRPr="00B0354C">
        <w:rPr>
          <w:rFonts w:ascii="Times New Roman" w:hAnsi="Times New Roman" w:cs="Times New Roman"/>
          <w:sz w:val="24"/>
          <w:szCs w:val="24"/>
          <w:highlight w:val="yellow"/>
        </w:rPr>
        <w:t>. E</w:t>
      </w:r>
      <w:r w:rsidR="0039028D" w:rsidRPr="00B0354C">
        <w:rPr>
          <w:rFonts w:ascii="Times New Roman" w:hAnsi="Times New Roman" w:cs="Times New Roman"/>
          <w:sz w:val="24"/>
          <w:szCs w:val="24"/>
          <w:highlight w:val="yellow"/>
        </w:rPr>
        <w:t>sta circunstancia se</w:t>
      </w:r>
      <w:r w:rsidR="20EC248F" w:rsidRPr="00B0354C">
        <w:rPr>
          <w:rFonts w:ascii="Times New Roman" w:hAnsi="Times New Roman" w:cs="Times New Roman"/>
          <w:sz w:val="24"/>
          <w:szCs w:val="24"/>
          <w:highlight w:val="yellow"/>
        </w:rPr>
        <w:t>rá comunicada por la dirección del centro</w:t>
      </w:r>
      <w:r w:rsidR="0039028D" w:rsidRPr="00B0354C">
        <w:rPr>
          <w:rFonts w:ascii="Times New Roman" w:hAnsi="Times New Roman" w:cs="Times New Roman"/>
          <w:sz w:val="24"/>
          <w:szCs w:val="24"/>
          <w:highlight w:val="yellow"/>
        </w:rPr>
        <w:t xml:space="preserve"> tanto a la inspección </w:t>
      </w:r>
      <w:r w:rsidR="5CEDE9C9" w:rsidRPr="00B0354C">
        <w:rPr>
          <w:rFonts w:ascii="Times New Roman" w:hAnsi="Times New Roman" w:cs="Times New Roman"/>
          <w:sz w:val="24"/>
          <w:szCs w:val="24"/>
          <w:highlight w:val="yellow"/>
        </w:rPr>
        <w:t xml:space="preserve">educativa </w:t>
      </w:r>
      <w:r w:rsidR="0039028D" w:rsidRPr="00B0354C">
        <w:rPr>
          <w:rFonts w:ascii="Times New Roman" w:hAnsi="Times New Roman" w:cs="Times New Roman"/>
          <w:sz w:val="24"/>
          <w:szCs w:val="24"/>
          <w:highlight w:val="yellow"/>
        </w:rPr>
        <w:t>como al Servicio de Ordenación y Gestión de las Enseñanzas de Régimen Especial.</w:t>
      </w:r>
    </w:p>
    <w:p w14:paraId="32535AFE" w14:textId="6CD4A873" w:rsidR="7054F80E" w:rsidRPr="001030B5" w:rsidRDefault="007E2F0E" w:rsidP="00F250BB">
      <w:pPr>
        <w:spacing w:before="238" w:after="198" w:line="276" w:lineRule="auto"/>
        <w:jc w:val="both"/>
        <w:rPr>
          <w:rFonts w:ascii="Times New Roman" w:eastAsiaTheme="minorEastAsia" w:hAnsi="Times New Roman" w:cs="Times New Roman"/>
          <w:sz w:val="24"/>
          <w:szCs w:val="24"/>
        </w:rPr>
      </w:pPr>
      <w:r w:rsidRPr="00B0354C">
        <w:rPr>
          <w:rFonts w:ascii="Times New Roman" w:hAnsi="Times New Roman" w:cs="Times New Roman"/>
          <w:sz w:val="24"/>
          <w:szCs w:val="24"/>
          <w:highlight w:val="yellow"/>
        </w:rPr>
        <w:t xml:space="preserve">4. </w:t>
      </w:r>
      <w:r w:rsidR="7054F80E" w:rsidRPr="00B0354C">
        <w:rPr>
          <w:rFonts w:ascii="Times New Roman" w:hAnsi="Times New Roman" w:cs="Times New Roman"/>
          <w:sz w:val="24"/>
          <w:szCs w:val="24"/>
          <w:highlight w:val="yellow"/>
        </w:rPr>
        <w:t>Para la certificación académica del curso se estará a lo que dispone el artículo 27 de la Orden 34/2022, de 14 de junio, de la consellera de Educación, Cultura y Deporte, por la que se regulan la evaluación de las enseñanzas de idiomas de régimen especial y las pruebas de certificación de los niveles del Marco Común Europeo de Referencia para las Lenguas en la Comunitat Valenciana. La realización de los cursos complementarios pasará a formar parte del expediente académico del alumno o alumna.</w:t>
      </w:r>
      <w:r w:rsidR="7054F80E" w:rsidRPr="001030B5">
        <w:rPr>
          <w:rFonts w:ascii="Times New Roman" w:hAnsi="Times New Roman" w:cs="Times New Roman"/>
          <w:sz w:val="24"/>
          <w:szCs w:val="24"/>
        </w:rPr>
        <w:t> </w:t>
      </w:r>
    </w:p>
    <w:p w14:paraId="54C4F3F2" w14:textId="4286A24C" w:rsidR="371DF0E6" w:rsidRPr="001030B5" w:rsidRDefault="371DF0E6" w:rsidP="00ED340E">
      <w:pPr>
        <w:pStyle w:val="paragraph"/>
        <w:spacing w:before="0" w:beforeAutospacing="0" w:after="0" w:afterAutospacing="0"/>
        <w:jc w:val="both"/>
        <w:rPr>
          <w:rStyle w:val="eop"/>
          <w:rFonts w:eastAsiaTheme="minorEastAsia"/>
          <w:lang w:val="es-ES"/>
        </w:rPr>
      </w:pPr>
    </w:p>
    <w:p w14:paraId="1E9153ED" w14:textId="1D8CE8FF" w:rsidR="371DF0E6" w:rsidRPr="001030B5" w:rsidRDefault="74F8C4CC" w:rsidP="00ED340E">
      <w:pPr>
        <w:pStyle w:val="Ttulo3"/>
        <w:jc w:val="both"/>
        <w:rPr>
          <w:rFonts w:ascii="Times New Roman" w:eastAsiaTheme="minorEastAsia" w:hAnsi="Times New Roman" w:cs="Times New Roman"/>
          <w:b/>
          <w:bCs/>
          <w:color w:val="auto"/>
        </w:rPr>
      </w:pPr>
      <w:bookmarkStart w:id="57" w:name="_Toc234416357"/>
      <w:r w:rsidRPr="001030B5">
        <w:rPr>
          <w:rFonts w:ascii="Times New Roman" w:eastAsiaTheme="minorEastAsia" w:hAnsi="Times New Roman" w:cs="Times New Roman"/>
          <w:color w:val="auto"/>
        </w:rPr>
        <w:t>7.4. Evaluación de los procesos de aprendizaje</w:t>
      </w:r>
      <w:bookmarkEnd w:id="57"/>
    </w:p>
    <w:p w14:paraId="2CA56059" w14:textId="5E9534D9" w:rsidR="371DF0E6" w:rsidRPr="001030B5" w:rsidRDefault="75279142" w:rsidP="00ED340E">
      <w:pPr>
        <w:spacing w:before="238" w:after="198" w:line="276"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En cuanto a la evaluación, la promoción y la </w:t>
      </w:r>
      <w:r w:rsidR="567A3FF3" w:rsidRPr="001030B5">
        <w:rPr>
          <w:rFonts w:ascii="Times New Roman" w:eastAsiaTheme="minorEastAsia" w:hAnsi="Times New Roman" w:cs="Times New Roman"/>
          <w:sz w:val="24"/>
          <w:szCs w:val="24"/>
        </w:rPr>
        <w:t>certificación</w:t>
      </w:r>
      <w:r w:rsidRPr="001030B5">
        <w:rPr>
          <w:rFonts w:ascii="Times New Roman" w:eastAsiaTheme="minorEastAsia" w:hAnsi="Times New Roman" w:cs="Times New Roman"/>
          <w:sz w:val="24"/>
          <w:szCs w:val="24"/>
        </w:rPr>
        <w:t xml:space="preserve"> del alumnado habrá que ajustarse a</w:t>
      </w:r>
      <w:r w:rsidR="3D58A61C" w:rsidRPr="001030B5">
        <w:rPr>
          <w:rFonts w:ascii="Times New Roman" w:eastAsiaTheme="minorEastAsia" w:hAnsi="Times New Roman" w:cs="Times New Roman"/>
          <w:sz w:val="24"/>
          <w:szCs w:val="24"/>
        </w:rPr>
        <w:t xml:space="preserve"> lo que disponen los capítulos IV y V del </w:t>
      </w:r>
      <w:hyperlink r:id="rId20">
        <w:r w:rsidR="36CF29B7" w:rsidRPr="001030B5">
          <w:rPr>
            <w:rStyle w:val="Hipervnculo"/>
            <w:rFonts w:ascii="Times New Roman" w:eastAsiaTheme="minorEastAsia" w:hAnsi="Times New Roman" w:cs="Times New Roman"/>
            <w:color w:val="auto"/>
            <w:sz w:val="24"/>
            <w:szCs w:val="24"/>
            <w:u w:val="none"/>
          </w:rPr>
          <w:t>Decreto 242/2019</w:t>
        </w:r>
      </w:hyperlink>
      <w:r w:rsidR="36CF29B7" w:rsidRPr="001030B5">
        <w:rPr>
          <w:rFonts w:ascii="Times New Roman" w:eastAsiaTheme="minorEastAsia" w:hAnsi="Times New Roman" w:cs="Times New Roman"/>
          <w:sz w:val="24"/>
          <w:szCs w:val="24"/>
        </w:rPr>
        <w:t xml:space="preserve"> y lo dispuesto en la </w:t>
      </w:r>
      <w:hyperlink r:id="rId21">
        <w:r w:rsidR="4A06AC29" w:rsidRPr="001030B5">
          <w:rPr>
            <w:rStyle w:val="Hipervnculo"/>
            <w:rFonts w:ascii="Times New Roman" w:eastAsiaTheme="minorEastAsia" w:hAnsi="Times New Roman" w:cs="Times New Roman"/>
            <w:color w:val="auto"/>
            <w:sz w:val="24"/>
            <w:szCs w:val="24"/>
            <w:u w:val="none"/>
          </w:rPr>
          <w:t>Orden 34/2022.</w:t>
        </w:r>
      </w:hyperlink>
    </w:p>
    <w:p w14:paraId="07889113" w14:textId="444EA639" w:rsidR="371DF0E6" w:rsidRPr="001030B5" w:rsidRDefault="74F8C4CC" w:rsidP="00ED340E">
      <w:pPr>
        <w:pStyle w:val="Ttulo4"/>
        <w:jc w:val="both"/>
        <w:rPr>
          <w:rFonts w:ascii="Times New Roman" w:eastAsiaTheme="minorEastAsia" w:hAnsi="Times New Roman" w:cs="Times New Roman"/>
          <w:color w:val="auto"/>
          <w:sz w:val="24"/>
          <w:szCs w:val="24"/>
        </w:rPr>
      </w:pPr>
      <w:bookmarkStart w:id="58" w:name="_Toc234416358"/>
      <w:r w:rsidRPr="001030B5">
        <w:rPr>
          <w:rFonts w:ascii="Times New Roman" w:hAnsi="Times New Roman" w:cs="Times New Roman"/>
          <w:color w:val="auto"/>
          <w:sz w:val="24"/>
          <w:szCs w:val="24"/>
        </w:rPr>
        <w:t>7.4.1</w:t>
      </w:r>
      <w:r w:rsidR="006A18FE" w:rsidRPr="001030B5">
        <w:rPr>
          <w:rFonts w:ascii="Times New Roman" w:hAnsi="Times New Roman" w:cs="Times New Roman"/>
          <w:color w:val="auto"/>
          <w:sz w:val="24"/>
          <w:szCs w:val="24"/>
        </w:rPr>
        <w:t>.</w:t>
      </w:r>
      <w:r w:rsidRPr="001030B5">
        <w:rPr>
          <w:rFonts w:ascii="Times New Roman" w:hAnsi="Times New Roman" w:cs="Times New Roman"/>
          <w:color w:val="auto"/>
          <w:sz w:val="24"/>
          <w:szCs w:val="24"/>
        </w:rPr>
        <w:t xml:space="preserve"> Periodo de realización de las pruebas ordinarias y extraordinarias de los cursos no conducentes a la prueba de certificación</w:t>
      </w:r>
      <w:bookmarkEnd w:id="58"/>
    </w:p>
    <w:p w14:paraId="237B8EA9" w14:textId="50856890" w:rsidR="04CCBE21" w:rsidRPr="001030B5" w:rsidRDefault="04CCBE21" w:rsidP="00ED340E">
      <w:pPr>
        <w:jc w:val="both"/>
        <w:rPr>
          <w:rFonts w:ascii="Times New Roman" w:hAnsi="Times New Roman" w:cs="Times New Roman"/>
          <w:sz w:val="24"/>
          <w:szCs w:val="24"/>
        </w:rPr>
      </w:pPr>
    </w:p>
    <w:p w14:paraId="37EF5FDF" w14:textId="5045B44A" w:rsidR="371DF0E6" w:rsidRPr="001030B5" w:rsidRDefault="003C017A" w:rsidP="000C5572">
      <w:pPr>
        <w:spacing w:before="238" w:after="198" w:line="276" w:lineRule="auto"/>
        <w:jc w:val="both"/>
        <w:rPr>
          <w:rFonts w:ascii="Times New Roman" w:eastAsiaTheme="minorEastAsia" w:hAnsi="Times New Roman" w:cs="Times New Roman"/>
          <w:sz w:val="24"/>
          <w:szCs w:val="24"/>
        </w:rPr>
      </w:pPr>
      <w:r w:rsidRPr="001030B5">
        <w:rPr>
          <w:rFonts w:ascii="Times New Roman" w:hAnsi="Times New Roman" w:cs="Times New Roman"/>
          <w:sz w:val="24"/>
          <w:szCs w:val="24"/>
        </w:rPr>
        <w:t xml:space="preserve">1. </w:t>
      </w:r>
      <w:r w:rsidR="75279142" w:rsidRPr="001030B5">
        <w:rPr>
          <w:rFonts w:ascii="Times New Roman" w:hAnsi="Times New Roman" w:cs="Times New Roman"/>
          <w:sz w:val="24"/>
          <w:szCs w:val="24"/>
        </w:rPr>
        <w:t>Las pruebas correspondientes a la evaluación ordinaria de los cursos no conducentes a la PUC podrán comenzar a partir del 1</w:t>
      </w:r>
      <w:r w:rsidR="004F402B" w:rsidRPr="001030B5">
        <w:rPr>
          <w:rFonts w:ascii="Times New Roman" w:hAnsi="Times New Roman" w:cs="Times New Roman"/>
          <w:sz w:val="24"/>
          <w:szCs w:val="24"/>
        </w:rPr>
        <w:t>2</w:t>
      </w:r>
      <w:r w:rsidR="75279142" w:rsidRPr="001030B5">
        <w:rPr>
          <w:rFonts w:ascii="Times New Roman" w:hAnsi="Times New Roman" w:cs="Times New Roman"/>
          <w:sz w:val="24"/>
          <w:szCs w:val="24"/>
        </w:rPr>
        <w:t xml:space="preserve"> de mayo de 202</w:t>
      </w:r>
      <w:r w:rsidR="004F402B" w:rsidRPr="001030B5">
        <w:rPr>
          <w:rFonts w:ascii="Times New Roman" w:hAnsi="Times New Roman" w:cs="Times New Roman"/>
          <w:sz w:val="24"/>
          <w:szCs w:val="24"/>
        </w:rPr>
        <w:t>7</w:t>
      </w:r>
      <w:r w:rsidR="164CC434" w:rsidRPr="001030B5">
        <w:rPr>
          <w:rFonts w:ascii="Times New Roman" w:hAnsi="Times New Roman" w:cs="Times New Roman"/>
          <w:sz w:val="24"/>
          <w:szCs w:val="24"/>
        </w:rPr>
        <w:t xml:space="preserve"> </w:t>
      </w:r>
      <w:r w:rsidR="75279142" w:rsidRPr="001030B5">
        <w:rPr>
          <w:rFonts w:ascii="Times New Roman" w:hAnsi="Times New Roman" w:cs="Times New Roman"/>
          <w:sz w:val="24"/>
          <w:szCs w:val="24"/>
        </w:rPr>
        <w:t xml:space="preserve">para los departamentos de inglés, español como lengua extranjera y valenciano, en función del volumen de alumnado. El resto de los idiomas entre el </w:t>
      </w:r>
      <w:r w:rsidR="00C21CFD" w:rsidRPr="001030B5">
        <w:rPr>
          <w:rFonts w:ascii="Times New Roman" w:hAnsi="Times New Roman" w:cs="Times New Roman"/>
          <w:sz w:val="24"/>
          <w:szCs w:val="24"/>
        </w:rPr>
        <w:t>1</w:t>
      </w:r>
      <w:r w:rsidR="004F402B" w:rsidRPr="001030B5">
        <w:rPr>
          <w:rFonts w:ascii="Times New Roman" w:hAnsi="Times New Roman" w:cs="Times New Roman"/>
          <w:sz w:val="24"/>
          <w:szCs w:val="24"/>
        </w:rPr>
        <w:t>7</w:t>
      </w:r>
      <w:r w:rsidR="75279142" w:rsidRPr="001030B5">
        <w:rPr>
          <w:rFonts w:ascii="Times New Roman" w:hAnsi="Times New Roman" w:cs="Times New Roman"/>
          <w:sz w:val="24"/>
          <w:szCs w:val="24"/>
        </w:rPr>
        <w:t xml:space="preserve"> y el 2</w:t>
      </w:r>
      <w:r w:rsidR="004F402B" w:rsidRPr="001030B5">
        <w:rPr>
          <w:rFonts w:ascii="Times New Roman" w:hAnsi="Times New Roman" w:cs="Times New Roman"/>
          <w:sz w:val="24"/>
          <w:szCs w:val="24"/>
        </w:rPr>
        <w:t>7</w:t>
      </w:r>
      <w:r w:rsidR="75279142" w:rsidRPr="001030B5">
        <w:rPr>
          <w:rFonts w:ascii="Times New Roman" w:hAnsi="Times New Roman" w:cs="Times New Roman"/>
          <w:sz w:val="24"/>
          <w:szCs w:val="24"/>
        </w:rPr>
        <w:t xml:space="preserve"> de mayo de</w:t>
      </w:r>
      <w:r w:rsidR="00C23B4A" w:rsidRPr="001030B5">
        <w:rPr>
          <w:rFonts w:ascii="Times New Roman" w:hAnsi="Times New Roman" w:cs="Times New Roman"/>
          <w:sz w:val="24"/>
          <w:szCs w:val="24"/>
        </w:rPr>
        <w:t xml:space="preserve"> </w:t>
      </w:r>
      <w:r w:rsidR="75279142" w:rsidRPr="001030B5">
        <w:rPr>
          <w:rFonts w:ascii="Times New Roman" w:hAnsi="Times New Roman" w:cs="Times New Roman"/>
          <w:sz w:val="24"/>
          <w:szCs w:val="24"/>
        </w:rPr>
        <w:t>202</w:t>
      </w:r>
      <w:r w:rsidR="004F402B" w:rsidRPr="001030B5">
        <w:rPr>
          <w:rFonts w:ascii="Times New Roman" w:hAnsi="Times New Roman" w:cs="Times New Roman"/>
          <w:sz w:val="24"/>
          <w:szCs w:val="24"/>
        </w:rPr>
        <w:t>7</w:t>
      </w:r>
      <w:r w:rsidR="75279142" w:rsidRPr="001030B5">
        <w:rPr>
          <w:rFonts w:ascii="Times New Roman" w:hAnsi="Times New Roman" w:cs="Times New Roman"/>
          <w:sz w:val="24"/>
          <w:szCs w:val="24"/>
        </w:rPr>
        <w:t>, según el volumen de alumnado de cada departamento, dentro del horario lectivo del alumnado oficial. </w:t>
      </w:r>
    </w:p>
    <w:p w14:paraId="7265EC34" w14:textId="5707B201" w:rsidR="371DF0E6" w:rsidRPr="001030B5" w:rsidRDefault="003C017A" w:rsidP="000C5572">
      <w:pPr>
        <w:spacing w:before="238" w:after="198" w:line="276" w:lineRule="auto"/>
        <w:jc w:val="both"/>
        <w:rPr>
          <w:rFonts w:ascii="Times New Roman" w:eastAsiaTheme="minorEastAsia" w:hAnsi="Times New Roman" w:cs="Times New Roman"/>
          <w:sz w:val="24"/>
          <w:szCs w:val="24"/>
        </w:rPr>
      </w:pPr>
      <w:r w:rsidRPr="001030B5">
        <w:rPr>
          <w:rFonts w:ascii="Times New Roman" w:hAnsi="Times New Roman" w:cs="Times New Roman"/>
          <w:sz w:val="24"/>
          <w:szCs w:val="24"/>
        </w:rPr>
        <w:lastRenderedPageBreak/>
        <w:t xml:space="preserve">2. </w:t>
      </w:r>
      <w:r w:rsidR="75279142" w:rsidRPr="001030B5">
        <w:rPr>
          <w:rFonts w:ascii="Times New Roman" w:hAnsi="Times New Roman" w:cs="Times New Roman"/>
          <w:sz w:val="24"/>
          <w:szCs w:val="24"/>
        </w:rPr>
        <w:t>Las pruebas correspondientes a la evaluación extraordinaria se realizarán entre el día 2</w:t>
      </w:r>
      <w:r w:rsidR="004F402B" w:rsidRPr="001030B5">
        <w:rPr>
          <w:rFonts w:ascii="Times New Roman" w:hAnsi="Times New Roman" w:cs="Times New Roman"/>
          <w:sz w:val="24"/>
          <w:szCs w:val="24"/>
        </w:rPr>
        <w:t>1</w:t>
      </w:r>
      <w:r w:rsidR="75279142" w:rsidRPr="001030B5">
        <w:rPr>
          <w:rFonts w:ascii="Times New Roman" w:hAnsi="Times New Roman" w:cs="Times New Roman"/>
          <w:sz w:val="24"/>
          <w:szCs w:val="24"/>
        </w:rPr>
        <w:t xml:space="preserve"> y el día 2</w:t>
      </w:r>
      <w:r w:rsidR="004F402B" w:rsidRPr="001030B5">
        <w:rPr>
          <w:rFonts w:ascii="Times New Roman" w:hAnsi="Times New Roman" w:cs="Times New Roman"/>
          <w:sz w:val="24"/>
          <w:szCs w:val="24"/>
        </w:rPr>
        <w:t>8</w:t>
      </w:r>
      <w:r w:rsidR="75279142" w:rsidRPr="001030B5">
        <w:rPr>
          <w:rFonts w:ascii="Times New Roman" w:hAnsi="Times New Roman" w:cs="Times New Roman"/>
          <w:sz w:val="24"/>
          <w:szCs w:val="24"/>
        </w:rPr>
        <w:t xml:space="preserve"> de junio de 202</w:t>
      </w:r>
      <w:r w:rsidR="004F402B" w:rsidRPr="001030B5">
        <w:rPr>
          <w:rFonts w:ascii="Times New Roman" w:hAnsi="Times New Roman" w:cs="Times New Roman"/>
          <w:sz w:val="24"/>
          <w:szCs w:val="24"/>
        </w:rPr>
        <w:t>7</w:t>
      </w:r>
      <w:r w:rsidR="75279142" w:rsidRPr="001030B5">
        <w:rPr>
          <w:rFonts w:ascii="Times New Roman" w:hAnsi="Times New Roman" w:cs="Times New Roman"/>
          <w:sz w:val="24"/>
          <w:szCs w:val="24"/>
        </w:rPr>
        <w:t>. </w:t>
      </w:r>
    </w:p>
    <w:p w14:paraId="43D0FC8D" w14:textId="55849288" w:rsidR="371DF0E6" w:rsidRPr="001030B5" w:rsidRDefault="75279142" w:rsidP="000C5572">
      <w:pPr>
        <w:spacing w:before="238" w:after="198" w:line="276" w:lineRule="auto"/>
        <w:jc w:val="both"/>
        <w:rPr>
          <w:rFonts w:ascii="Times New Roman" w:eastAsiaTheme="minorEastAsia" w:hAnsi="Times New Roman" w:cs="Times New Roman"/>
          <w:sz w:val="24"/>
          <w:szCs w:val="24"/>
        </w:rPr>
      </w:pPr>
      <w:r w:rsidRPr="001030B5">
        <w:rPr>
          <w:rFonts w:ascii="Times New Roman" w:hAnsi="Times New Roman" w:cs="Times New Roman"/>
          <w:sz w:val="24"/>
          <w:szCs w:val="24"/>
        </w:rPr>
        <w:t>Las evaluaciones y las pruebas extraordinarias del curso 202</w:t>
      </w:r>
      <w:r w:rsidR="004E26A0" w:rsidRPr="001030B5">
        <w:rPr>
          <w:rFonts w:ascii="Times New Roman" w:hAnsi="Times New Roman" w:cs="Times New Roman"/>
          <w:sz w:val="24"/>
          <w:szCs w:val="24"/>
        </w:rPr>
        <w:t>6</w:t>
      </w:r>
      <w:r w:rsidRPr="001030B5">
        <w:rPr>
          <w:rFonts w:ascii="Times New Roman" w:hAnsi="Times New Roman" w:cs="Times New Roman"/>
          <w:sz w:val="24"/>
          <w:szCs w:val="24"/>
        </w:rPr>
        <w:t>-202</w:t>
      </w:r>
      <w:r w:rsidR="004E26A0" w:rsidRPr="001030B5">
        <w:rPr>
          <w:rFonts w:ascii="Times New Roman" w:hAnsi="Times New Roman" w:cs="Times New Roman"/>
          <w:sz w:val="24"/>
          <w:szCs w:val="24"/>
        </w:rPr>
        <w:t>7</w:t>
      </w:r>
      <w:r w:rsidRPr="001030B5">
        <w:rPr>
          <w:rFonts w:ascii="Times New Roman" w:hAnsi="Times New Roman" w:cs="Times New Roman"/>
          <w:sz w:val="24"/>
          <w:szCs w:val="24"/>
        </w:rPr>
        <w:t xml:space="preserve"> deberán terminar antes del </w:t>
      </w:r>
      <w:r w:rsidR="004F402B" w:rsidRPr="001030B5">
        <w:rPr>
          <w:rFonts w:ascii="Times New Roman" w:hAnsi="Times New Roman" w:cs="Times New Roman"/>
          <w:sz w:val="24"/>
          <w:szCs w:val="24"/>
        </w:rPr>
        <w:t>2</w:t>
      </w:r>
      <w:r w:rsidRPr="001030B5">
        <w:rPr>
          <w:rFonts w:ascii="Times New Roman" w:hAnsi="Times New Roman" w:cs="Times New Roman"/>
          <w:sz w:val="24"/>
          <w:szCs w:val="24"/>
        </w:rPr>
        <w:t xml:space="preserve"> de julio de 202</w:t>
      </w:r>
      <w:r w:rsidR="004F402B" w:rsidRPr="001030B5">
        <w:rPr>
          <w:rFonts w:ascii="Times New Roman" w:hAnsi="Times New Roman" w:cs="Times New Roman"/>
          <w:sz w:val="24"/>
          <w:szCs w:val="24"/>
        </w:rPr>
        <w:t>7</w:t>
      </w:r>
      <w:r w:rsidRPr="001030B5">
        <w:rPr>
          <w:rFonts w:ascii="Times New Roman" w:hAnsi="Times New Roman" w:cs="Times New Roman"/>
          <w:sz w:val="24"/>
          <w:szCs w:val="24"/>
        </w:rPr>
        <w:t>. </w:t>
      </w:r>
    </w:p>
    <w:p w14:paraId="0007FD93" w14:textId="4E9BEC16" w:rsidR="371DF0E6" w:rsidRPr="001030B5" w:rsidRDefault="003C017A" w:rsidP="000C5572">
      <w:pPr>
        <w:spacing w:before="238" w:after="198" w:line="276" w:lineRule="auto"/>
        <w:jc w:val="both"/>
        <w:rPr>
          <w:rFonts w:ascii="Times New Roman" w:eastAsiaTheme="minorEastAsia" w:hAnsi="Times New Roman" w:cs="Times New Roman"/>
          <w:sz w:val="24"/>
          <w:szCs w:val="24"/>
        </w:rPr>
      </w:pPr>
      <w:r w:rsidRPr="001030B5">
        <w:rPr>
          <w:rFonts w:ascii="Times New Roman" w:hAnsi="Times New Roman" w:cs="Times New Roman"/>
          <w:sz w:val="24"/>
          <w:szCs w:val="24"/>
        </w:rPr>
        <w:t xml:space="preserve">3. </w:t>
      </w:r>
      <w:r w:rsidR="75279142" w:rsidRPr="001030B5">
        <w:rPr>
          <w:rFonts w:ascii="Times New Roman" w:hAnsi="Times New Roman" w:cs="Times New Roman"/>
          <w:sz w:val="24"/>
          <w:szCs w:val="24"/>
        </w:rPr>
        <w:t>Los centros establecerán los días en que tendrán lugar las pruebas, tanto en la convocatoria ordinaria como en la extraordinaria, sin que estas coincidan con las fechas de las pruebas de certificación. </w:t>
      </w:r>
    </w:p>
    <w:p w14:paraId="631DBF47" w14:textId="77777777" w:rsidR="371DF0E6" w:rsidRPr="001030B5" w:rsidRDefault="371DF0E6" w:rsidP="00ED340E">
      <w:pPr>
        <w:pStyle w:val="paragraph"/>
        <w:spacing w:before="0" w:beforeAutospacing="0" w:after="0" w:afterAutospacing="0"/>
        <w:jc w:val="both"/>
        <w:rPr>
          <w:rStyle w:val="normaltextrun"/>
          <w:rFonts w:eastAsiaTheme="minorEastAsia"/>
          <w:b/>
          <w:bCs/>
          <w:lang w:val="es-ES"/>
        </w:rPr>
      </w:pPr>
    </w:p>
    <w:p w14:paraId="2BA86DB7" w14:textId="184BB9AB" w:rsidR="371DF0E6" w:rsidRPr="001030B5" w:rsidRDefault="74F8C4CC" w:rsidP="00ED340E">
      <w:pPr>
        <w:pStyle w:val="Ttulo4"/>
        <w:jc w:val="both"/>
        <w:rPr>
          <w:rStyle w:val="eop"/>
          <w:rFonts w:ascii="Times New Roman" w:eastAsiaTheme="minorEastAsia" w:hAnsi="Times New Roman" w:cs="Times New Roman"/>
          <w:color w:val="auto"/>
          <w:sz w:val="24"/>
          <w:szCs w:val="24"/>
        </w:rPr>
      </w:pPr>
      <w:bookmarkStart w:id="59" w:name="_Toc234416359"/>
      <w:r w:rsidRPr="001030B5">
        <w:rPr>
          <w:rFonts w:ascii="Times New Roman" w:hAnsi="Times New Roman" w:cs="Times New Roman"/>
          <w:color w:val="auto"/>
          <w:sz w:val="24"/>
          <w:szCs w:val="24"/>
        </w:rPr>
        <w:t>7.4.2</w:t>
      </w:r>
      <w:r w:rsidR="006A18FE" w:rsidRPr="001030B5">
        <w:rPr>
          <w:rFonts w:ascii="Times New Roman" w:hAnsi="Times New Roman" w:cs="Times New Roman"/>
          <w:color w:val="auto"/>
          <w:sz w:val="24"/>
          <w:szCs w:val="24"/>
        </w:rPr>
        <w:t>.</w:t>
      </w:r>
      <w:r w:rsidRPr="001030B5">
        <w:rPr>
          <w:rFonts w:ascii="Times New Roman" w:hAnsi="Times New Roman" w:cs="Times New Roman"/>
          <w:color w:val="auto"/>
          <w:sz w:val="24"/>
          <w:szCs w:val="24"/>
        </w:rPr>
        <w:t xml:space="preserve"> Evaluación de los cursos</w:t>
      </w:r>
      <w:bookmarkEnd w:id="59"/>
      <w:r w:rsidRPr="001030B5">
        <w:rPr>
          <w:rFonts w:ascii="Times New Roman" w:hAnsi="Times New Roman" w:cs="Times New Roman"/>
          <w:color w:val="auto"/>
          <w:sz w:val="24"/>
          <w:szCs w:val="24"/>
        </w:rPr>
        <w:t> </w:t>
      </w:r>
    </w:p>
    <w:p w14:paraId="194875BF" w14:textId="77777777" w:rsidR="371DF0E6" w:rsidRPr="001030B5" w:rsidRDefault="371DF0E6" w:rsidP="00ED340E">
      <w:pPr>
        <w:pStyle w:val="paragraph"/>
        <w:spacing w:before="0" w:beforeAutospacing="0" w:after="0" w:afterAutospacing="0"/>
        <w:jc w:val="both"/>
        <w:rPr>
          <w:rFonts w:eastAsiaTheme="minorEastAsia"/>
          <w:lang w:val="es-ES"/>
        </w:rPr>
      </w:pPr>
    </w:p>
    <w:p w14:paraId="3E6EDE3D" w14:textId="77777777" w:rsidR="005656D8" w:rsidRPr="001030B5" w:rsidRDefault="00A4503C"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1. </w:t>
      </w:r>
      <w:r w:rsidR="75279142" w:rsidRPr="001030B5">
        <w:rPr>
          <w:rFonts w:ascii="Times New Roman" w:hAnsi="Times New Roman" w:cs="Times New Roman"/>
          <w:sz w:val="24"/>
          <w:szCs w:val="24"/>
        </w:rPr>
        <w:t>El profesorado deberá reflejar todas las calificaciones del alumnado en ITACA en cualquier modalidad de enseñanza y para todas las actividades de lengua. De este modo, las calificaciones parciales de curso que conforman la evaluación continua deberán estar disponibles para la consulta del alumnado a través de Web</w:t>
      </w:r>
      <w:r w:rsidR="00957225" w:rsidRPr="001030B5">
        <w:rPr>
          <w:rFonts w:ascii="Times New Roman" w:hAnsi="Times New Roman" w:cs="Times New Roman"/>
          <w:sz w:val="24"/>
          <w:szCs w:val="24"/>
        </w:rPr>
        <w:t xml:space="preserve"> F</w:t>
      </w:r>
      <w:r w:rsidR="75279142" w:rsidRPr="001030B5">
        <w:rPr>
          <w:rFonts w:ascii="Times New Roman" w:hAnsi="Times New Roman" w:cs="Times New Roman"/>
          <w:sz w:val="24"/>
          <w:szCs w:val="24"/>
        </w:rPr>
        <w:t>amilia.</w:t>
      </w:r>
    </w:p>
    <w:p w14:paraId="45167356" w14:textId="57AB82BE" w:rsidR="371DF0E6" w:rsidRPr="001030B5" w:rsidRDefault="005656D8"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2. De acuerdo con el artículo </w:t>
      </w:r>
      <w:r w:rsidR="0047192A" w:rsidRPr="001030B5">
        <w:rPr>
          <w:rFonts w:ascii="Times New Roman" w:hAnsi="Times New Roman" w:cs="Times New Roman"/>
          <w:sz w:val="24"/>
          <w:szCs w:val="24"/>
        </w:rPr>
        <w:t>5 de la</w:t>
      </w:r>
      <w:r w:rsidR="75279142" w:rsidRPr="001030B5">
        <w:rPr>
          <w:rFonts w:ascii="Times New Roman" w:hAnsi="Times New Roman" w:cs="Times New Roman"/>
          <w:sz w:val="24"/>
          <w:szCs w:val="24"/>
        </w:rPr>
        <w:t xml:space="preserve"> Orden 34/2022, la evaluación continua supone una recogida organizada y sistemática de información de la evolución del alumnado a lo largo del curso con el fin de mejorar el proceso de enseñanza y aprendizaje y tomar las decisiones oportunas en relación con la promoción del alumnado a los diferentes niveles y cursos.  </w:t>
      </w:r>
    </w:p>
    <w:p w14:paraId="574FBA31" w14:textId="4C689874" w:rsidR="371DF0E6" w:rsidRPr="001030B5" w:rsidRDefault="001C3501" w:rsidP="00BF3B4D">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3. De</w:t>
      </w:r>
      <w:r w:rsidR="00BF3B4D" w:rsidRPr="001030B5">
        <w:rPr>
          <w:rFonts w:ascii="Times New Roman" w:hAnsi="Times New Roman" w:cs="Times New Roman"/>
          <w:sz w:val="24"/>
          <w:szCs w:val="24"/>
        </w:rPr>
        <w:t xml:space="preserve"> acuerdo con el </w:t>
      </w:r>
      <w:r w:rsidR="75279142" w:rsidRPr="001030B5">
        <w:rPr>
          <w:rFonts w:ascii="Times New Roman" w:hAnsi="Times New Roman" w:cs="Times New Roman"/>
          <w:sz w:val="24"/>
          <w:szCs w:val="24"/>
        </w:rPr>
        <w:t>artículo 8</w:t>
      </w:r>
      <w:r w:rsidR="00BF3B4D" w:rsidRPr="001030B5">
        <w:rPr>
          <w:rFonts w:ascii="Times New Roman" w:hAnsi="Times New Roman" w:cs="Times New Roman"/>
          <w:sz w:val="24"/>
          <w:szCs w:val="24"/>
        </w:rPr>
        <w:t xml:space="preserve"> de la citada Orden 34/2022</w:t>
      </w:r>
      <w:r w:rsidR="75279142" w:rsidRPr="001030B5">
        <w:rPr>
          <w:rFonts w:ascii="Times New Roman" w:hAnsi="Times New Roman" w:cs="Times New Roman"/>
          <w:sz w:val="24"/>
          <w:szCs w:val="24"/>
        </w:rPr>
        <w:t xml:space="preserve">, </w:t>
      </w:r>
      <w:r w:rsidR="00BF3B4D" w:rsidRPr="001030B5">
        <w:rPr>
          <w:rFonts w:ascii="Times New Roman" w:hAnsi="Times New Roman" w:cs="Times New Roman"/>
          <w:sz w:val="24"/>
          <w:szCs w:val="24"/>
        </w:rPr>
        <w:t>l</w:t>
      </w:r>
      <w:r w:rsidR="75279142" w:rsidRPr="001030B5">
        <w:rPr>
          <w:rFonts w:ascii="Times New Roman" w:hAnsi="Times New Roman" w:cs="Times New Roman"/>
          <w:sz w:val="24"/>
          <w:szCs w:val="24"/>
        </w:rPr>
        <w:t>a evaluación de la convocatoria ordinaria será el resultado de la evaluación continua o de progreso, con un mínimo de dos recogidas anuales de notas en cada actividad de lengua. La comisión de coordinación pedagógica podrá determinar una cantidad superior de calificaciones numéricas que el profesorado tiene que obtener del alumnado para poder evaluarlo</w:t>
      </w:r>
      <w:r w:rsidRPr="001030B5">
        <w:rPr>
          <w:rFonts w:ascii="Times New Roman" w:hAnsi="Times New Roman" w:cs="Times New Roman"/>
          <w:sz w:val="24"/>
          <w:szCs w:val="24"/>
        </w:rPr>
        <w:t>.</w:t>
      </w:r>
    </w:p>
    <w:p w14:paraId="63ADD1EA" w14:textId="104CF59A" w:rsidR="371DF0E6" w:rsidRPr="001030B5" w:rsidRDefault="75279142"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Así pues, los departamentos didácticos, una vez determinado en comisión de coordinación pedagógica el número de recogida de notas, informarán a los equipos directivos acerca de las evaluaciones de realización de las pruebas a fin de configurar ITACA.</w:t>
      </w:r>
    </w:p>
    <w:p w14:paraId="0C2AD2E5" w14:textId="7F44538A" w:rsidR="371DF0E6" w:rsidRPr="001030B5" w:rsidRDefault="75279142"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Las fechas de recogida de notas se detallarán en la programación de cada departamento del centro. </w:t>
      </w:r>
    </w:p>
    <w:p w14:paraId="026EEEC2" w14:textId="29EB5239" w:rsidR="30672064" w:rsidRPr="001030B5" w:rsidRDefault="001C3501"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 xml:space="preserve">4. </w:t>
      </w:r>
      <w:r w:rsidR="30672064" w:rsidRPr="001030B5">
        <w:rPr>
          <w:rFonts w:ascii="Times New Roman" w:hAnsi="Times New Roman" w:cs="Times New Roman"/>
          <w:sz w:val="24"/>
          <w:szCs w:val="24"/>
        </w:rPr>
        <w:t>La comunicación de calificaciones al alumnado atenderá a lo qu</w:t>
      </w:r>
      <w:r w:rsidR="0F7022E4" w:rsidRPr="001030B5">
        <w:rPr>
          <w:rFonts w:ascii="Times New Roman" w:hAnsi="Times New Roman" w:cs="Times New Roman"/>
          <w:sz w:val="24"/>
          <w:szCs w:val="24"/>
        </w:rPr>
        <w:t xml:space="preserve">e estipula </w:t>
      </w:r>
      <w:r w:rsidR="6B37BED9" w:rsidRPr="001030B5">
        <w:rPr>
          <w:rFonts w:ascii="Times New Roman" w:hAnsi="Times New Roman" w:cs="Times New Roman"/>
          <w:sz w:val="24"/>
          <w:szCs w:val="24"/>
        </w:rPr>
        <w:t xml:space="preserve">el </w:t>
      </w:r>
      <w:r w:rsidR="0019169B" w:rsidRPr="001030B5">
        <w:rPr>
          <w:rFonts w:ascii="Times New Roman" w:hAnsi="Times New Roman" w:cs="Times New Roman"/>
          <w:sz w:val="24"/>
          <w:szCs w:val="24"/>
        </w:rPr>
        <w:t xml:space="preserve">apartado </w:t>
      </w:r>
      <w:r w:rsidR="6B37BED9" w:rsidRPr="001030B5">
        <w:rPr>
          <w:rFonts w:ascii="Times New Roman" w:hAnsi="Times New Roman" w:cs="Times New Roman"/>
          <w:sz w:val="24"/>
          <w:szCs w:val="24"/>
        </w:rPr>
        <w:t>3.4</w:t>
      </w:r>
      <w:r w:rsidR="0019169B" w:rsidRPr="001030B5">
        <w:rPr>
          <w:rFonts w:ascii="Times New Roman" w:hAnsi="Times New Roman" w:cs="Times New Roman"/>
          <w:sz w:val="24"/>
          <w:szCs w:val="24"/>
        </w:rPr>
        <w:t xml:space="preserve"> del Anexo I</w:t>
      </w:r>
      <w:r w:rsidR="6B37BED9" w:rsidRPr="001030B5">
        <w:rPr>
          <w:rFonts w:ascii="Times New Roman" w:hAnsi="Times New Roman" w:cs="Times New Roman"/>
          <w:sz w:val="24"/>
          <w:szCs w:val="24"/>
        </w:rPr>
        <w:t xml:space="preserve"> de </w:t>
      </w:r>
      <w:r w:rsidR="0F7022E4" w:rsidRPr="001030B5">
        <w:rPr>
          <w:rFonts w:ascii="Times New Roman" w:hAnsi="Times New Roman" w:cs="Times New Roman"/>
          <w:sz w:val="24"/>
          <w:szCs w:val="24"/>
        </w:rPr>
        <w:t>la Resolución</w:t>
      </w:r>
      <w:r w:rsidR="720AC183" w:rsidRPr="001030B5">
        <w:rPr>
          <w:rFonts w:ascii="Times New Roman" w:hAnsi="Times New Roman" w:cs="Times New Roman"/>
          <w:sz w:val="24"/>
          <w:szCs w:val="24"/>
        </w:rPr>
        <w:t xml:space="preserve"> de 28 de junio de 2018, de la Subsecretaría de la Conselleria de Educación, Investigación, Cultura y Deporte, por la que se dictan instrucciones para el cumplimiento de la normativa de protección de datos en los centros educativos públicos de titularidad de la Generalitat</w:t>
      </w:r>
      <w:r w:rsidR="1DCAF42E" w:rsidRPr="001030B5">
        <w:rPr>
          <w:rFonts w:ascii="Times New Roman" w:hAnsi="Times New Roman" w:cs="Times New Roman"/>
          <w:sz w:val="24"/>
          <w:szCs w:val="24"/>
        </w:rPr>
        <w:t>.</w:t>
      </w:r>
    </w:p>
    <w:p w14:paraId="2A5C01F0" w14:textId="75C0BE0D" w:rsidR="00C21CFD" w:rsidRPr="001030B5" w:rsidRDefault="00903A41" w:rsidP="00417213">
      <w:pPr>
        <w:spacing w:before="238" w:after="198" w:line="276" w:lineRule="auto"/>
        <w:jc w:val="both"/>
        <w:rPr>
          <w:rFonts w:ascii="Times New Roman" w:hAnsi="Times New Roman" w:cs="Times New Roman"/>
          <w:sz w:val="24"/>
          <w:szCs w:val="24"/>
        </w:rPr>
      </w:pPr>
      <w:r w:rsidRPr="001030B5">
        <w:rPr>
          <w:rFonts w:ascii="Times New Roman" w:hAnsi="Times New Roman" w:cs="Times New Roman"/>
          <w:sz w:val="24"/>
          <w:szCs w:val="24"/>
        </w:rPr>
        <w:t>En ella, r</w:t>
      </w:r>
      <w:r w:rsidR="00864638" w:rsidRPr="001030B5">
        <w:rPr>
          <w:rFonts w:ascii="Times New Roman" w:hAnsi="Times New Roman" w:cs="Times New Roman"/>
          <w:sz w:val="24"/>
          <w:szCs w:val="24"/>
        </w:rPr>
        <w:t xml:space="preserve">especto a la publicación de calificaciones se establece que </w:t>
      </w:r>
      <w:r w:rsidRPr="001030B5">
        <w:rPr>
          <w:rFonts w:ascii="Times New Roman" w:hAnsi="Times New Roman" w:cs="Times New Roman"/>
          <w:sz w:val="24"/>
          <w:szCs w:val="24"/>
        </w:rPr>
        <w:t>l</w:t>
      </w:r>
      <w:r w:rsidR="00864638" w:rsidRPr="001030B5">
        <w:rPr>
          <w:rFonts w:ascii="Times New Roman" w:hAnsi="Times New Roman" w:cs="Times New Roman"/>
          <w:sz w:val="24"/>
          <w:szCs w:val="24"/>
        </w:rPr>
        <w:t xml:space="preserve">as calificaciones del alumnado se han de facilitar al propio alumnado y a sus familiares. En el caso de </w:t>
      </w:r>
      <w:r w:rsidR="00864638" w:rsidRPr="001030B5">
        <w:rPr>
          <w:rFonts w:ascii="Times New Roman" w:hAnsi="Times New Roman" w:cs="Times New Roman"/>
          <w:sz w:val="24"/>
          <w:szCs w:val="24"/>
        </w:rPr>
        <w:lastRenderedPageBreak/>
        <w:t>comunicar las calificaciones a través de plataformas educativas, estas solamente deberán estar accesibles para el propio alumnado, sus familiares o tutores, sin que puedan tener acceso a las mismas personas distintas.</w:t>
      </w:r>
      <w:r w:rsidR="00AC07D5" w:rsidRPr="001030B5">
        <w:rPr>
          <w:rFonts w:ascii="Times New Roman" w:hAnsi="Times New Roman" w:cs="Times New Roman"/>
          <w:sz w:val="24"/>
          <w:szCs w:val="24"/>
        </w:rPr>
        <w:t xml:space="preserve"> Si bien esta </w:t>
      </w:r>
      <w:r w:rsidR="001E7E13" w:rsidRPr="001030B5">
        <w:rPr>
          <w:rFonts w:ascii="Times New Roman" w:hAnsi="Times New Roman" w:cs="Times New Roman"/>
          <w:sz w:val="24"/>
          <w:szCs w:val="24"/>
        </w:rPr>
        <w:t>sería</w:t>
      </w:r>
      <w:r w:rsidR="00AC07D5" w:rsidRPr="001030B5">
        <w:rPr>
          <w:rFonts w:ascii="Times New Roman" w:hAnsi="Times New Roman" w:cs="Times New Roman"/>
          <w:sz w:val="24"/>
          <w:szCs w:val="24"/>
        </w:rPr>
        <w:t xml:space="preserve"> la forma preferible de notificar las calificaciones, sería posible enunciarlas oralmente, evitando comentarios adicionales que pudieran afectar personalmente al alumno.</w:t>
      </w:r>
    </w:p>
    <w:p w14:paraId="28518E74" w14:textId="699B2385" w:rsidR="371DF0E6" w:rsidRPr="001030B5" w:rsidRDefault="371DF0E6" w:rsidP="00ED340E">
      <w:pPr>
        <w:pStyle w:val="paragraph"/>
        <w:spacing w:before="0" w:beforeAutospacing="0" w:after="0" w:afterAutospacing="0"/>
        <w:jc w:val="both"/>
        <w:rPr>
          <w:rStyle w:val="normaltextrun"/>
          <w:rFonts w:eastAsiaTheme="minorEastAsia"/>
          <w:lang w:val="es-ES"/>
        </w:rPr>
      </w:pPr>
    </w:p>
    <w:p w14:paraId="28CA8C84" w14:textId="77777777" w:rsidR="006F59FA" w:rsidRPr="008B48A5" w:rsidRDefault="006F59FA" w:rsidP="008B48A5">
      <w:pPr>
        <w:pStyle w:val="Ttulo4"/>
        <w:jc w:val="both"/>
        <w:rPr>
          <w:rFonts w:ascii="Times New Roman" w:hAnsi="Times New Roman" w:cs="Times New Roman"/>
          <w:color w:val="auto"/>
          <w:sz w:val="24"/>
          <w:szCs w:val="24"/>
        </w:rPr>
      </w:pPr>
      <w:bookmarkStart w:id="60" w:name="_Toc234416360"/>
      <w:r w:rsidRPr="008B48A5">
        <w:rPr>
          <w:rFonts w:ascii="Times New Roman" w:hAnsi="Times New Roman" w:cs="Times New Roman"/>
          <w:color w:val="auto"/>
          <w:sz w:val="24"/>
          <w:szCs w:val="24"/>
        </w:rPr>
        <w:t>7.4.3. Jornadas de estandarización</w:t>
      </w:r>
      <w:bookmarkEnd w:id="60"/>
    </w:p>
    <w:p w14:paraId="7D7D752C" w14:textId="77777777"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1. Con el fin de concretar y desarrollar los aspectos generales establecidos en el Decreto 242/2019, de 25 de octubre, por el que se regulan las enseñanzas y el currículo de los idiomas de régimen especial en la Comunitat Valenciana, así como de actualizar y consensuar la aplicación de los niveles, criterios y descriptores de evaluación vigentes, cada departamento didáctico realizará, al menos, dos jornadas anuales de estandarización, de asistencia obligatoria para todo el profesorado integrante del departamento.</w:t>
      </w:r>
    </w:p>
    <w:p w14:paraId="5105154A" w14:textId="77777777"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La jefatura de departamento levantará acta de cada sesión, en la que se recogerán, al menos, las actividades desarrolladas, las personas asistentes, los materiales analizados y los acuerdos, conclusiones o propuestas de mejora adoptados. Dichas actas se incorporarán como anexo a la siguiente acta de reunión del departamento y se custodiarán en el correspondiente libro de actas.</w:t>
      </w:r>
    </w:p>
    <w:p w14:paraId="4B0E9EE9" w14:textId="77777777"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2. Con el objetivo de favorecer la coherencia institucional y garantizar una aplicación homogénea de los criterios de evaluación, corrección y calificación en todo el centro, la última de las jornadas de estandarización tendrá carácter interdepartamental y será de asistencia obligatoria para todo el claustro de profesorado.</w:t>
      </w:r>
    </w:p>
    <w:p w14:paraId="0AF3211F" w14:textId="0CE0BC56"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 xml:space="preserve">La </w:t>
      </w:r>
      <w:r w:rsidR="00B777C6" w:rsidRPr="008B48A5">
        <w:rPr>
          <w:rFonts w:ascii="Times New Roman" w:hAnsi="Times New Roman" w:cs="Times New Roman"/>
          <w:sz w:val="24"/>
          <w:szCs w:val="24"/>
        </w:rPr>
        <w:t>s</w:t>
      </w:r>
      <w:r w:rsidRPr="008B48A5">
        <w:rPr>
          <w:rFonts w:ascii="Times New Roman" w:hAnsi="Times New Roman" w:cs="Times New Roman"/>
          <w:sz w:val="24"/>
          <w:szCs w:val="24"/>
        </w:rPr>
        <w:t xml:space="preserve">ecretaría del centro levantará acta de la sesión, en la que se harán constar las actividades realizadas, las personas asistentes y los acuerdos, conclusiones o recomendaciones adoptados. Esta acta se incorporará como anexo a la siguiente acta del </w:t>
      </w:r>
      <w:r w:rsidR="00B777C6" w:rsidRPr="008B48A5">
        <w:rPr>
          <w:rFonts w:ascii="Times New Roman" w:hAnsi="Times New Roman" w:cs="Times New Roman"/>
          <w:sz w:val="24"/>
          <w:szCs w:val="24"/>
        </w:rPr>
        <w:t>c</w:t>
      </w:r>
      <w:r w:rsidRPr="008B48A5">
        <w:rPr>
          <w:rFonts w:ascii="Times New Roman" w:hAnsi="Times New Roman" w:cs="Times New Roman"/>
          <w:sz w:val="24"/>
          <w:szCs w:val="24"/>
        </w:rPr>
        <w:t>laustro y se archivará en el correspondiente libro de actas.</w:t>
      </w:r>
    </w:p>
    <w:p w14:paraId="2C4A58E3" w14:textId="77777777"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3. Para el desarrollo de las jornadas de estandarización, los departamentos emplearán muestras representativas de producciones escritas y orales previamente anonimizadas. El análisis conjunto de estas evidencias permitirá contrastar y consensuar criterios de evaluación, corrección y calificación; asegurar una interpretación común de los descriptores de nivel y de los indicadores de logro; detectar posibles discrepancias en la aplicación de los instrumentos de evaluación; y promover una actuación docente más coherente, objetiva y alineada con los principios de equidad, fiabilidad, validez y transparencia que deben regir los procesos de evaluación.</w:t>
      </w:r>
    </w:p>
    <w:p w14:paraId="3B40BFE7" w14:textId="77777777" w:rsidR="006F59FA" w:rsidRPr="008B48A5" w:rsidRDefault="006F59FA" w:rsidP="008B48A5">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rPr>
        <w:t>4. Los acuerdos alcanzados en las jornadas de estandarización tendrán carácter orientador para la práctica docente del departamento y deberán reflejarse, cuando proceda, en la actualización de los procedimientos, instrumentos y criterios de evaluación recogidos en las programaciones didácticas y demás documentos de planificación educativa del centro.</w:t>
      </w:r>
    </w:p>
    <w:p w14:paraId="6EAE79EE" w14:textId="77777777" w:rsidR="00D014AB" w:rsidRPr="001030B5" w:rsidRDefault="00D014AB" w:rsidP="00A25016">
      <w:pPr>
        <w:pStyle w:val="paragraph"/>
        <w:spacing w:before="0" w:beforeAutospacing="0" w:after="0" w:afterAutospacing="0"/>
        <w:jc w:val="both"/>
        <w:rPr>
          <w:rStyle w:val="normaltextrun"/>
          <w:lang w:val="es-ES"/>
        </w:rPr>
      </w:pPr>
    </w:p>
    <w:p w14:paraId="6666336A" w14:textId="17B2FC30" w:rsidR="00466799" w:rsidRPr="008B48A5" w:rsidRDefault="00466799" w:rsidP="007034B6">
      <w:pPr>
        <w:pStyle w:val="Ttulo3"/>
        <w:jc w:val="both"/>
        <w:rPr>
          <w:rFonts w:ascii="Times New Roman" w:eastAsiaTheme="minorEastAsia" w:hAnsi="Times New Roman" w:cs="Times New Roman"/>
          <w:color w:val="auto"/>
          <w:highlight w:val="yellow"/>
        </w:rPr>
      </w:pPr>
      <w:bookmarkStart w:id="61" w:name="_Toc234416361"/>
      <w:r w:rsidRPr="008B48A5">
        <w:rPr>
          <w:rFonts w:ascii="Times New Roman" w:eastAsiaTheme="minorEastAsia" w:hAnsi="Times New Roman" w:cs="Times New Roman"/>
          <w:color w:val="auto"/>
          <w:highlight w:val="yellow"/>
        </w:rPr>
        <w:t>7.5. Formación en emergencias</w:t>
      </w:r>
      <w:bookmarkEnd w:id="61"/>
    </w:p>
    <w:p w14:paraId="16A38B25" w14:textId="208499D6" w:rsidR="00FF1851" w:rsidRPr="008B48A5" w:rsidRDefault="0026420A" w:rsidP="0026420A">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 xml:space="preserve">1. En aplicación de la Resolución de 30 de marzo de 2026, de la Secretaría Autonómica de Educación, por la que se dictan instrucciones para el desarrollo y la ejecución del Plan de formación ante emergencias de protección civil en centros educativos no universitarios de la Comunitat Valenciana, las escuelas oficiales de idiomas </w:t>
      </w:r>
      <w:r w:rsidR="00FF1851" w:rsidRPr="008B48A5">
        <w:rPr>
          <w:rFonts w:ascii="Times New Roman" w:hAnsi="Times New Roman" w:cs="Times New Roman"/>
          <w:sz w:val="24"/>
          <w:szCs w:val="24"/>
          <w:highlight w:val="yellow"/>
        </w:rPr>
        <w:t>quedan comprendidas en el ámbito de aplicación de dicho plan, de manera que deberán implementarlo.</w:t>
      </w:r>
    </w:p>
    <w:p w14:paraId="4C5ECA72" w14:textId="77777777" w:rsidR="00FF1851" w:rsidRPr="008B48A5" w:rsidRDefault="00FF1851" w:rsidP="00FF1851">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2. La finalidad de este plan es proporcionar al alumnado la formación necesaria y obligatoria que integre conocimientos, habilidades, actitudes y valores adecuados para afrontar situaciones de emergencia de protección civil de manera efectiva y segura.</w:t>
      </w:r>
    </w:p>
    <w:p w14:paraId="1A511FCF" w14:textId="00A9F8B1"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3. El alumnado deberá recibir formación ante emergencias de protección</w:t>
      </w:r>
      <w:r w:rsidR="00DD25DD" w:rsidRPr="008B48A5">
        <w:rPr>
          <w:rFonts w:ascii="Times New Roman" w:hAnsi="Times New Roman" w:cs="Times New Roman"/>
          <w:sz w:val="24"/>
          <w:szCs w:val="24"/>
          <w:highlight w:val="yellow"/>
        </w:rPr>
        <w:t xml:space="preserve"> civil</w:t>
      </w:r>
      <w:r w:rsidRPr="008B48A5">
        <w:rPr>
          <w:rFonts w:ascii="Times New Roman" w:hAnsi="Times New Roman" w:cs="Times New Roman"/>
          <w:sz w:val="24"/>
          <w:szCs w:val="24"/>
          <w:highlight w:val="yellow"/>
        </w:rPr>
        <w:t xml:space="preserve"> </w:t>
      </w:r>
      <w:r w:rsidR="00DD25DD" w:rsidRPr="008B48A5">
        <w:rPr>
          <w:rFonts w:ascii="Times New Roman" w:hAnsi="Times New Roman" w:cs="Times New Roman"/>
          <w:sz w:val="24"/>
          <w:szCs w:val="24"/>
          <w:highlight w:val="yellow"/>
        </w:rPr>
        <w:t>durante al menos cuatro horas, que el centro podrá distribuir a lo largo del curso escolar. Para el curso 2026-2027, esta formación deberá abordar los siguientes contenidos mínimos: </w:t>
      </w:r>
    </w:p>
    <w:p w14:paraId="353DFC93" w14:textId="235D43AE"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a. Prevención y sistemas de alerta y sistemas de emergencias. Información frente a desinformación en situaciones de emergencia.</w:t>
      </w:r>
    </w:p>
    <w:p w14:paraId="260F6BF8"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b. Identificación de las situaciones de riesgo en el entorno y en grandes concentraciones humanas, y medidas de autoprotección. Reacciones y orientaciones de apoyo emocional.</w:t>
      </w:r>
    </w:p>
    <w:p w14:paraId="38ADD765"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c. Riesgos específicos y actuaciones frente a ellos:</w:t>
      </w:r>
    </w:p>
    <w:p w14:paraId="002D106B"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 Inundaciones y riesgos en la costa.</w:t>
      </w:r>
    </w:p>
    <w:p w14:paraId="5BDB7A5D"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 Fenómenos meteorológicos adversos.</w:t>
      </w:r>
    </w:p>
    <w:p w14:paraId="0DF2230C"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Para cada uno de estos riesgos la formación impartida deberá incluir:</w:t>
      </w:r>
    </w:p>
    <w:p w14:paraId="1D373C62" w14:textId="77777777"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 Sensibilización sobre el riesgo y la importancia de la prevención. Consecuencias para sí mismo y para los demás.</w:t>
      </w:r>
    </w:p>
    <w:p w14:paraId="6B1437D7" w14:textId="4BFA3AAF" w:rsidR="00FF1851" w:rsidRPr="008B48A5" w:rsidRDefault="00FF1851" w:rsidP="00973427">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 Medidas de prevención y protección individual y colectiva. Normas de seguridad y señalización.</w:t>
      </w:r>
    </w:p>
    <w:p w14:paraId="718E2A74" w14:textId="77777777" w:rsidR="006722B8" w:rsidRPr="008B48A5" w:rsidRDefault="006722B8" w:rsidP="006722B8">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4. Cuando esta formación sea impartida por agentes externos al centro (servicios de intervención y asistencia en emergencias de protección civil, entidades locales o personal voluntario del Sistema Nacional de Protección Civil), estos deberán acreditar el cumplimiento del requisito previsto en el artículo 57.1 de la Ley Orgánica 8/2021, de 4 de junio, mediante la aportación de una certificación negativa del Registro Central de delincuentes sexuales. </w:t>
      </w:r>
    </w:p>
    <w:p w14:paraId="75FFAA42" w14:textId="77777777" w:rsidR="006722B8" w:rsidRPr="008B48A5" w:rsidRDefault="006722B8" w:rsidP="006722B8">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5. Los centros tienen a su disposición los siguientes materiales y recursos didácticos: </w:t>
      </w:r>
    </w:p>
    <w:p w14:paraId="6C33AB92" w14:textId="3BEE939C" w:rsidR="006722B8" w:rsidRPr="008B48A5" w:rsidRDefault="006722B8" w:rsidP="001429FD">
      <w:pPr>
        <w:spacing w:before="238" w:after="198" w:line="276" w:lineRule="auto"/>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lastRenderedPageBreak/>
        <w:t xml:space="preserve">Los materiales elaborados conjuntamente por el Ministerio de Educación, Formación Profesional y Deportes y por el Ministerio del Interior, disponibles en: </w:t>
      </w:r>
      <w:hyperlink r:id="rId22" w:history="1">
        <w:r w:rsidRPr="008B48A5">
          <w:rPr>
            <w:rStyle w:val="Hipervnculo"/>
            <w:rFonts w:ascii="Times New Roman" w:hAnsi="Times New Roman" w:cs="Times New Roman"/>
            <w:sz w:val="24"/>
            <w:szCs w:val="24"/>
            <w:highlight w:val="yellow"/>
          </w:rPr>
          <w:t>https://recursosemergencias.educacionfpydeportes.gob.es/portada.html </w:t>
        </w:r>
      </w:hyperlink>
    </w:p>
    <w:p w14:paraId="1549FB26" w14:textId="1943F81F" w:rsidR="006722B8" w:rsidRPr="001030B5" w:rsidRDefault="006722B8" w:rsidP="001429FD">
      <w:pPr>
        <w:spacing w:before="238" w:after="198" w:line="276" w:lineRule="auto"/>
        <w:jc w:val="both"/>
        <w:rPr>
          <w:rFonts w:ascii="Times New Roman" w:hAnsi="Times New Roman" w:cs="Times New Roman"/>
          <w:sz w:val="24"/>
          <w:szCs w:val="24"/>
        </w:rPr>
      </w:pPr>
      <w:r w:rsidRPr="008B48A5">
        <w:rPr>
          <w:rFonts w:ascii="Times New Roman" w:hAnsi="Times New Roman" w:cs="Times New Roman"/>
          <w:sz w:val="24"/>
          <w:szCs w:val="24"/>
          <w:highlight w:val="yellow"/>
        </w:rPr>
        <w:t xml:space="preserve">Los materiales elaborados por la conselleria competente en materia de emergencias, adaptados al contexto de la Comunitat Valenciana, disponibles en: </w:t>
      </w:r>
      <w:hyperlink r:id="rId23" w:history="1">
        <w:r w:rsidRPr="008B48A5">
          <w:rPr>
            <w:rStyle w:val="Hipervnculo"/>
            <w:rFonts w:ascii="Times New Roman" w:hAnsi="Times New Roman" w:cs="Times New Roman"/>
            <w:sz w:val="24"/>
            <w:szCs w:val="24"/>
            <w:highlight w:val="yellow"/>
          </w:rPr>
          <w:t>https://www.112cv.gva.es/es/educacio-preventiva </w:t>
        </w:r>
      </w:hyperlink>
    </w:p>
    <w:p w14:paraId="70B92C3A" w14:textId="77777777" w:rsidR="007034B6" w:rsidRPr="001030B5" w:rsidRDefault="007034B6" w:rsidP="007034B6">
      <w:pPr>
        <w:spacing w:before="238" w:after="198" w:line="276" w:lineRule="auto"/>
        <w:jc w:val="both"/>
        <w:rPr>
          <w:rFonts w:ascii="Times New Roman" w:hAnsi="Times New Roman" w:cs="Times New Roman"/>
          <w:sz w:val="24"/>
          <w:szCs w:val="24"/>
        </w:rPr>
      </w:pPr>
    </w:p>
    <w:p w14:paraId="69F6D320" w14:textId="330BA6F3" w:rsidR="71ED996E" w:rsidRPr="001030B5" w:rsidRDefault="00D014AB" w:rsidP="00ED340E">
      <w:pPr>
        <w:pStyle w:val="Ttulo2"/>
        <w:jc w:val="both"/>
        <w:rPr>
          <w:rFonts w:ascii="Times New Roman" w:eastAsiaTheme="minorEastAsia" w:hAnsi="Times New Roman" w:cs="Times New Roman"/>
          <w:color w:val="auto"/>
          <w:sz w:val="24"/>
          <w:szCs w:val="24"/>
        </w:rPr>
      </w:pPr>
      <w:bookmarkStart w:id="62" w:name="_Toc234416362"/>
      <w:r w:rsidRPr="001030B5">
        <w:rPr>
          <w:rFonts w:ascii="Times New Roman" w:eastAsiaTheme="minorEastAsia" w:hAnsi="Times New Roman" w:cs="Times New Roman"/>
          <w:color w:val="auto"/>
          <w:sz w:val="24"/>
          <w:szCs w:val="24"/>
        </w:rPr>
        <w:t>8.</w:t>
      </w:r>
      <w:r w:rsidR="71ED996E" w:rsidRPr="001030B5">
        <w:rPr>
          <w:rFonts w:ascii="Times New Roman" w:eastAsiaTheme="minorEastAsia" w:hAnsi="Times New Roman" w:cs="Times New Roman"/>
          <w:color w:val="auto"/>
          <w:sz w:val="24"/>
          <w:szCs w:val="24"/>
        </w:rPr>
        <w:t>ALUMNADO</w:t>
      </w:r>
      <w:bookmarkEnd w:id="62"/>
    </w:p>
    <w:p w14:paraId="7561A0D7" w14:textId="77777777" w:rsidR="006E73E0" w:rsidRPr="001030B5" w:rsidRDefault="006E73E0" w:rsidP="00B90D2E">
      <w:pPr>
        <w:jc w:val="both"/>
        <w:rPr>
          <w:rFonts w:ascii="Times New Roman" w:hAnsi="Times New Roman" w:cs="Times New Roman"/>
          <w:sz w:val="24"/>
          <w:szCs w:val="24"/>
        </w:rPr>
      </w:pPr>
    </w:p>
    <w:p w14:paraId="0B73D87F" w14:textId="2AAA6469" w:rsidR="3F526488" w:rsidRPr="001030B5" w:rsidRDefault="3F526488" w:rsidP="00ED340E">
      <w:pPr>
        <w:pStyle w:val="Ttulo3"/>
        <w:jc w:val="both"/>
        <w:rPr>
          <w:rFonts w:ascii="Times New Roman" w:eastAsiaTheme="minorEastAsia" w:hAnsi="Times New Roman" w:cs="Times New Roman"/>
          <w:color w:val="auto"/>
        </w:rPr>
      </w:pPr>
      <w:bookmarkStart w:id="63" w:name="_Toc234416363"/>
      <w:r w:rsidRPr="001030B5">
        <w:rPr>
          <w:rFonts w:ascii="Times New Roman" w:eastAsiaTheme="minorEastAsia" w:hAnsi="Times New Roman" w:cs="Times New Roman"/>
          <w:color w:val="auto"/>
        </w:rPr>
        <w:t>8.1</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Derechos y deberes del alumnado</w:t>
      </w:r>
      <w:bookmarkEnd w:id="63"/>
    </w:p>
    <w:p w14:paraId="6208505C" w14:textId="2911713C" w:rsidR="04CCBE21" w:rsidRPr="001030B5" w:rsidRDefault="04CCBE21" w:rsidP="00ED340E">
      <w:pPr>
        <w:jc w:val="both"/>
        <w:rPr>
          <w:rFonts w:ascii="Times New Roman" w:hAnsi="Times New Roman" w:cs="Times New Roman"/>
          <w:sz w:val="24"/>
          <w:szCs w:val="24"/>
        </w:rPr>
      </w:pPr>
    </w:p>
    <w:p w14:paraId="74006F27" w14:textId="42BB4F4F" w:rsidR="006E73E0" w:rsidRPr="001030B5" w:rsidRDefault="3F526488" w:rsidP="00B90D2E">
      <w:pPr>
        <w:jc w:val="both"/>
        <w:rPr>
          <w:rFonts w:ascii="Times New Roman" w:eastAsiaTheme="minorEastAsia" w:hAnsi="Times New Roman" w:cs="Times New Roman"/>
          <w:sz w:val="24"/>
          <w:szCs w:val="24"/>
        </w:rPr>
      </w:pPr>
      <w:r w:rsidRPr="008B48A5">
        <w:rPr>
          <w:rFonts w:ascii="Times New Roman" w:eastAsiaTheme="minorEastAsia" w:hAnsi="Times New Roman" w:cs="Times New Roman"/>
          <w:sz w:val="24"/>
          <w:szCs w:val="24"/>
          <w:highlight w:val="yellow"/>
        </w:rPr>
        <w:t>Es aplicable</w:t>
      </w:r>
      <w:r w:rsidR="00036AC2" w:rsidRPr="008B48A5">
        <w:rPr>
          <w:rFonts w:ascii="Times New Roman" w:eastAsiaTheme="minorEastAsia" w:hAnsi="Times New Roman" w:cs="Times New Roman"/>
          <w:sz w:val="24"/>
          <w:szCs w:val="24"/>
          <w:highlight w:val="yellow"/>
        </w:rPr>
        <w:t xml:space="preserve"> el Decreto 193/2025 (DOGV 10263, 17.12.2025)</w:t>
      </w:r>
      <w:r w:rsidR="00CB044F" w:rsidRPr="008B48A5">
        <w:rPr>
          <w:rFonts w:ascii="Times New Roman" w:eastAsiaTheme="minorEastAsia" w:hAnsi="Times New Roman" w:cs="Times New Roman"/>
          <w:sz w:val="24"/>
          <w:szCs w:val="24"/>
          <w:highlight w:val="yellow"/>
        </w:rPr>
        <w:t xml:space="preserve">, </w:t>
      </w:r>
      <w:r w:rsidR="004403B8" w:rsidRPr="008B48A5">
        <w:rPr>
          <w:rFonts w:ascii="Times New Roman" w:eastAsiaTheme="minorEastAsia" w:hAnsi="Times New Roman" w:cs="Times New Roman"/>
          <w:sz w:val="24"/>
          <w:szCs w:val="24"/>
          <w:highlight w:val="yellow"/>
        </w:rPr>
        <w:t>del Consell, de la convivencia en el sistema educativo de la Comunitat Valenciana</w:t>
      </w:r>
      <w:r w:rsidR="00F40ABE" w:rsidRPr="008B48A5">
        <w:rPr>
          <w:rFonts w:ascii="Times New Roman" w:eastAsiaTheme="minorEastAsia" w:hAnsi="Times New Roman" w:cs="Times New Roman"/>
          <w:sz w:val="24"/>
          <w:szCs w:val="24"/>
          <w:highlight w:val="yellow"/>
        </w:rPr>
        <w:t>, teniendo en cuenta la singularidad de las escuelas oficiales de idiomas en cuanto a la coexistencia de alumnado mayor y menor de edad</w:t>
      </w:r>
      <w:r w:rsidR="00DD2870" w:rsidRPr="008B48A5">
        <w:rPr>
          <w:rFonts w:ascii="Times New Roman" w:eastAsiaTheme="minorEastAsia" w:hAnsi="Times New Roman" w:cs="Times New Roman"/>
          <w:sz w:val="24"/>
          <w:szCs w:val="24"/>
          <w:highlight w:val="yellow"/>
        </w:rPr>
        <w:t>.</w:t>
      </w:r>
    </w:p>
    <w:p w14:paraId="07177236" w14:textId="77777777" w:rsidR="004403B8" w:rsidRPr="001030B5" w:rsidRDefault="004403B8" w:rsidP="00B90D2E">
      <w:pPr>
        <w:jc w:val="both"/>
        <w:rPr>
          <w:rFonts w:ascii="Times New Roman" w:eastAsiaTheme="minorEastAsia" w:hAnsi="Times New Roman" w:cs="Times New Roman"/>
          <w:sz w:val="24"/>
          <w:szCs w:val="24"/>
        </w:rPr>
      </w:pPr>
    </w:p>
    <w:p w14:paraId="77C42DDC" w14:textId="65DADB98" w:rsidR="3F526488" w:rsidRPr="001030B5" w:rsidRDefault="3F526488" w:rsidP="00ED340E">
      <w:pPr>
        <w:pStyle w:val="Ttulo3"/>
        <w:jc w:val="both"/>
        <w:rPr>
          <w:rFonts w:ascii="Times New Roman" w:eastAsiaTheme="minorEastAsia" w:hAnsi="Times New Roman" w:cs="Times New Roman"/>
          <w:color w:val="auto"/>
        </w:rPr>
      </w:pPr>
      <w:bookmarkStart w:id="64" w:name="_Toc234416364"/>
      <w:r w:rsidRPr="001030B5">
        <w:rPr>
          <w:rFonts w:ascii="Times New Roman" w:eastAsiaTheme="minorEastAsia" w:hAnsi="Times New Roman" w:cs="Times New Roman"/>
          <w:color w:val="auto"/>
        </w:rPr>
        <w:t>8.2</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Derecho del alumnado a la objetividad en la evaluación.  Procedimiento de reclamación de calificaciones</w:t>
      </w:r>
      <w:bookmarkEnd w:id="64"/>
    </w:p>
    <w:p w14:paraId="144406F6" w14:textId="77777777" w:rsidR="006E73E0" w:rsidRPr="001030B5" w:rsidRDefault="006E73E0" w:rsidP="00ED340E">
      <w:pPr>
        <w:jc w:val="both"/>
        <w:rPr>
          <w:rFonts w:ascii="Times New Roman" w:hAnsi="Times New Roman" w:cs="Times New Roman"/>
          <w:sz w:val="24"/>
          <w:szCs w:val="24"/>
        </w:rPr>
      </w:pPr>
    </w:p>
    <w:p w14:paraId="71A6C2E1" w14:textId="1EE62F58" w:rsidR="3F526488" w:rsidRPr="001030B5" w:rsidRDefault="3F526488" w:rsidP="00ED340E">
      <w:pPr>
        <w:spacing w:after="120" w:line="240" w:lineRule="auto"/>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1. La Ley Orgánica 2/2006, de 3 de mayo, de Educación, en su disposición final primera, apartado 3, modifica el artículo 6 de la Ley Orgánica 8/1985, de 3 de julio, reguladora del derecho a la educación, reconociendo el derecho básico a que su dedicación, esfuerzo y rendimiento sean valorados y reconocidos con objetividad.</w:t>
      </w:r>
    </w:p>
    <w:p w14:paraId="473FAC13" w14:textId="4B1FF4F8" w:rsidR="3F526488" w:rsidRPr="001030B5" w:rsidRDefault="3F526488" w:rsidP="00ED340E">
      <w:pPr>
        <w:spacing w:after="120" w:line="240" w:lineRule="auto"/>
        <w:jc w:val="both"/>
        <w:rPr>
          <w:rFonts w:ascii="Times New Roman" w:eastAsiaTheme="minorEastAsia" w:hAnsi="Times New Roman" w:cs="Times New Roman"/>
          <w:sz w:val="24"/>
          <w:szCs w:val="24"/>
        </w:rPr>
      </w:pPr>
      <w:r w:rsidRPr="008B48A5">
        <w:rPr>
          <w:rFonts w:ascii="Times New Roman" w:eastAsiaTheme="minorEastAsia" w:hAnsi="Times New Roman" w:cs="Times New Roman"/>
          <w:sz w:val="24"/>
          <w:szCs w:val="24"/>
          <w:highlight w:val="yellow"/>
        </w:rPr>
        <w:t xml:space="preserve">2. El procedimiento para la reclamación de calificaciones obtenidas y de las decisiones sobre promoción, así como a las actuaciones previas referentes a la solicitud de aclaraciones y revisiones está establecido en </w:t>
      </w:r>
      <w:r w:rsidR="0C8026BD" w:rsidRPr="008B48A5">
        <w:rPr>
          <w:rFonts w:ascii="Times New Roman" w:eastAsiaTheme="minorEastAsia" w:hAnsi="Times New Roman" w:cs="Times New Roman"/>
          <w:sz w:val="24"/>
          <w:szCs w:val="24"/>
          <w:highlight w:val="yellow"/>
        </w:rPr>
        <w:t>el título</w:t>
      </w:r>
      <w:r w:rsidR="04B52839" w:rsidRPr="008B48A5">
        <w:rPr>
          <w:rFonts w:ascii="Times New Roman" w:eastAsiaTheme="minorEastAsia" w:hAnsi="Times New Roman" w:cs="Times New Roman"/>
          <w:sz w:val="24"/>
          <w:szCs w:val="24"/>
          <w:highlight w:val="yellow"/>
        </w:rPr>
        <w:t xml:space="preserve"> </w:t>
      </w:r>
      <w:r w:rsidR="794F2730" w:rsidRPr="008B48A5">
        <w:rPr>
          <w:rFonts w:ascii="Times New Roman" w:eastAsiaTheme="minorEastAsia" w:hAnsi="Times New Roman" w:cs="Times New Roman"/>
          <w:sz w:val="24"/>
          <w:szCs w:val="24"/>
          <w:highlight w:val="yellow"/>
        </w:rPr>
        <w:t xml:space="preserve"> V  de la  Orden 34/2022, de 14 de junio, de la consellera de Educación, Cultura y Deporte, por la que se regulan la evaluación de las enseñanzas de idiomas de régimen especial y las pruebas de certificación de los niveles del Marco Común Europeo de Referencia para las Lenguas en la Comunitat Valenciana y </w:t>
      </w:r>
      <w:r w:rsidR="04B52839" w:rsidRPr="008B48A5">
        <w:rPr>
          <w:rFonts w:ascii="Times New Roman" w:eastAsiaTheme="minorEastAsia" w:hAnsi="Times New Roman" w:cs="Times New Roman"/>
          <w:sz w:val="24"/>
          <w:szCs w:val="24"/>
          <w:highlight w:val="yellow"/>
        </w:rPr>
        <w:t xml:space="preserve">en </w:t>
      </w:r>
      <w:r w:rsidRPr="008B48A5">
        <w:rPr>
          <w:rFonts w:ascii="Times New Roman" w:eastAsiaTheme="minorEastAsia" w:hAnsi="Times New Roman" w:cs="Times New Roman"/>
          <w:sz w:val="24"/>
          <w:szCs w:val="24"/>
          <w:highlight w:val="yellow"/>
        </w:rPr>
        <w:t>los capítulos I y V</w:t>
      </w:r>
      <w:r w:rsidR="00F4531D" w:rsidRPr="008B48A5">
        <w:rPr>
          <w:rFonts w:ascii="Times New Roman" w:eastAsiaTheme="minorEastAsia" w:hAnsi="Times New Roman" w:cs="Times New Roman"/>
          <w:sz w:val="24"/>
          <w:szCs w:val="24"/>
          <w:highlight w:val="yellow"/>
        </w:rPr>
        <w:t>I</w:t>
      </w:r>
      <w:r w:rsidRPr="008B48A5">
        <w:rPr>
          <w:rFonts w:ascii="Times New Roman" w:eastAsiaTheme="minorEastAsia" w:hAnsi="Times New Roman" w:cs="Times New Roman"/>
          <w:sz w:val="24"/>
          <w:szCs w:val="24"/>
          <w:highlight w:val="yellow"/>
        </w:rPr>
        <w:t xml:space="preserve"> de la Orden 32/2011, de 20 de diciembre, de la Conselleria de Educación, Formación y Ocupación, por la que se regula el derecho del alumnado a la objetividad en la evaluación, y se establece el procedimiento de reclamación de calificaciones obtenidas y de las decisiones de promoción, certificación u obtención del título académico que corresponda (DOGV 6680, 28.12.2011).</w:t>
      </w:r>
    </w:p>
    <w:p w14:paraId="4D452254" w14:textId="2DE5854F" w:rsidR="3F526488" w:rsidRPr="001030B5" w:rsidRDefault="04B52839" w:rsidP="00ED340E">
      <w:pPr>
        <w:jc w:val="both"/>
        <w:rPr>
          <w:rFonts w:ascii="Times New Roman" w:eastAsiaTheme="minorEastAsia" w:hAnsi="Times New Roman" w:cs="Times New Roman"/>
          <w:sz w:val="24"/>
          <w:szCs w:val="24"/>
        </w:rPr>
      </w:pPr>
      <w:r w:rsidRPr="001030B5">
        <w:rPr>
          <w:rFonts w:ascii="Times New Roman" w:eastAsiaTheme="minorEastAsia" w:hAnsi="Times New Roman" w:cs="Times New Roman"/>
          <w:sz w:val="24"/>
          <w:szCs w:val="24"/>
        </w:rPr>
        <w:t xml:space="preserve">3. </w:t>
      </w:r>
      <w:r w:rsidR="034AD2CC" w:rsidRPr="001030B5">
        <w:rPr>
          <w:rFonts w:ascii="Times New Roman" w:eastAsiaTheme="minorEastAsia" w:hAnsi="Times New Roman" w:cs="Times New Roman"/>
          <w:sz w:val="24"/>
          <w:szCs w:val="24"/>
        </w:rPr>
        <w:t xml:space="preserve">Al inicio de cada curso escolar, la dirección del centro tiene que garantizar la difusión de los criterios de evaluación y promoción establecidos en la concreción curricular fijada por el centro. Igualmente, cada profesor o profesora tiene que informar </w:t>
      </w:r>
      <w:r w:rsidR="003D5BA6" w:rsidRPr="001030B5">
        <w:rPr>
          <w:rFonts w:ascii="Times New Roman" w:eastAsiaTheme="minorEastAsia" w:hAnsi="Times New Roman" w:cs="Times New Roman"/>
          <w:sz w:val="24"/>
          <w:szCs w:val="24"/>
        </w:rPr>
        <w:t>a</w:t>
      </w:r>
      <w:r w:rsidR="034AD2CC" w:rsidRPr="001030B5">
        <w:rPr>
          <w:rFonts w:ascii="Times New Roman" w:eastAsiaTheme="minorEastAsia" w:hAnsi="Times New Roman" w:cs="Times New Roman"/>
          <w:sz w:val="24"/>
          <w:szCs w:val="24"/>
        </w:rPr>
        <w:t>l alumnado sobre los criterios de calificación.</w:t>
      </w:r>
    </w:p>
    <w:p w14:paraId="7DC9C43E" w14:textId="018DB889" w:rsidR="3E526B2B" w:rsidRPr="001030B5" w:rsidRDefault="3F526488" w:rsidP="00ED340E">
      <w:pPr>
        <w:pStyle w:val="Ttulo3"/>
        <w:jc w:val="both"/>
        <w:rPr>
          <w:rStyle w:val="eop"/>
          <w:rFonts w:ascii="Times New Roman" w:eastAsiaTheme="minorEastAsia" w:hAnsi="Times New Roman" w:cs="Times New Roman"/>
          <w:color w:val="auto"/>
        </w:rPr>
      </w:pPr>
      <w:bookmarkStart w:id="65" w:name="_Toc234416365"/>
      <w:r w:rsidRPr="001030B5">
        <w:rPr>
          <w:rFonts w:ascii="Times New Roman" w:eastAsiaTheme="minorEastAsia" w:hAnsi="Times New Roman" w:cs="Times New Roman"/>
          <w:color w:val="auto"/>
        </w:rPr>
        <w:t>8.3</w:t>
      </w:r>
      <w:r w:rsidR="61EAEAF8" w:rsidRPr="001030B5">
        <w:rPr>
          <w:rFonts w:ascii="Times New Roman" w:eastAsiaTheme="minorEastAsia" w:hAnsi="Times New Roman" w:cs="Times New Roman"/>
          <w:color w:val="auto"/>
        </w:rPr>
        <w:t>. Adaptación de acceso para el alumnado con necesidades específicas de apoyo educativo</w:t>
      </w:r>
      <w:bookmarkEnd w:id="65"/>
      <w:r w:rsidR="61EAEAF8" w:rsidRPr="001030B5">
        <w:rPr>
          <w:rFonts w:ascii="Times New Roman" w:eastAsiaTheme="minorEastAsia" w:hAnsi="Times New Roman" w:cs="Times New Roman"/>
          <w:color w:val="auto"/>
        </w:rPr>
        <w:t> </w:t>
      </w:r>
    </w:p>
    <w:p w14:paraId="2C647F97" w14:textId="77777777" w:rsidR="51BE3D43" w:rsidRPr="001030B5" w:rsidRDefault="51BE3D43" w:rsidP="00ED340E">
      <w:pPr>
        <w:pStyle w:val="paragraph"/>
        <w:spacing w:before="0" w:beforeAutospacing="0" w:after="0" w:afterAutospacing="0"/>
        <w:jc w:val="both"/>
        <w:rPr>
          <w:rFonts w:eastAsiaTheme="minorEastAsia"/>
          <w:lang w:val="es-ES"/>
        </w:rPr>
      </w:pPr>
    </w:p>
    <w:p w14:paraId="40D86E7E" w14:textId="644FB793" w:rsidR="3E526B2B" w:rsidRPr="001030B5" w:rsidRDefault="3E526B2B" w:rsidP="00687353">
      <w:pPr>
        <w:pStyle w:val="paragraph"/>
        <w:spacing w:after="0"/>
        <w:jc w:val="both"/>
        <w:rPr>
          <w:lang w:val="es-ES"/>
        </w:rPr>
      </w:pPr>
      <w:r w:rsidRPr="008B48A5">
        <w:rPr>
          <w:rStyle w:val="normaltextrun"/>
          <w:rFonts w:eastAsiaTheme="minorEastAsia"/>
          <w:highlight w:val="yellow"/>
          <w:lang w:val="es-ES"/>
        </w:rPr>
        <w:lastRenderedPageBreak/>
        <w:t xml:space="preserve">1. </w:t>
      </w:r>
      <w:r w:rsidR="51BA0250" w:rsidRPr="008B48A5">
        <w:rPr>
          <w:highlight w:val="yellow"/>
          <w:lang w:val="es-ES"/>
        </w:rPr>
        <w:t>Las solicitudes de adaptaciones de acceso en las escuelas oficiales de idiomas deberán ajustarse a</w:t>
      </w:r>
      <w:r w:rsidR="00687353" w:rsidRPr="008B48A5">
        <w:rPr>
          <w:highlight w:val="yellow"/>
          <w:lang w:val="es-ES"/>
        </w:rPr>
        <w:t xml:space="preserve"> la Resolución de 5 de marzo de 2025 de la Dirección General de Centros Docentes y de la Dirección General de Innovación e Inclusión Educativa, por la que se dictan las instrucciones para la solicitud de adaptaciones de acceso en las escuelas oficiales de idiomas de la Comunitat Valenciana</w:t>
      </w:r>
      <w:r w:rsidR="001B7CA5" w:rsidRPr="008B48A5">
        <w:rPr>
          <w:highlight w:val="yellow"/>
          <w:lang w:val="es-ES"/>
        </w:rPr>
        <w:t>, o</w:t>
      </w:r>
      <w:r w:rsidR="51BA0250" w:rsidRPr="008B48A5">
        <w:rPr>
          <w:highlight w:val="yellow"/>
          <w:lang w:val="es-ES"/>
        </w:rPr>
        <w:t xml:space="preserve"> las instrucciones </w:t>
      </w:r>
      <w:r w:rsidR="001B7CA5" w:rsidRPr="008B48A5">
        <w:rPr>
          <w:highlight w:val="yellow"/>
          <w:lang w:val="es-ES"/>
        </w:rPr>
        <w:t>que las sustituyan</w:t>
      </w:r>
      <w:r w:rsidR="137B7C38" w:rsidRPr="008B48A5">
        <w:rPr>
          <w:highlight w:val="yellow"/>
          <w:lang w:val="es-ES"/>
        </w:rPr>
        <w:t>.</w:t>
      </w:r>
    </w:p>
    <w:p w14:paraId="18B48B63" w14:textId="47BEAF4F" w:rsidR="3E526B2B" w:rsidRPr="001030B5" w:rsidRDefault="3E526B2B" w:rsidP="00ED340E">
      <w:pPr>
        <w:pStyle w:val="paragraph"/>
        <w:spacing w:before="0" w:beforeAutospacing="0" w:after="0" w:afterAutospacing="0"/>
        <w:jc w:val="both"/>
        <w:rPr>
          <w:rStyle w:val="eop"/>
          <w:rFonts w:eastAsiaTheme="minorEastAsia"/>
          <w:lang w:val="es-ES"/>
        </w:rPr>
      </w:pPr>
      <w:r w:rsidRPr="001030B5">
        <w:rPr>
          <w:rStyle w:val="normaltextrun"/>
          <w:rFonts w:eastAsiaTheme="minorEastAsia"/>
          <w:lang w:val="es-ES"/>
        </w:rPr>
        <w:t>2. Las adaptaciones de acceso no suponen la exención total o parcial de ninguna de las actividades de lengua del curso o prueba. Tampoco pueden modificar el currículum del nivel, ni los contenidos lingüísticos específicos ni los criterios de evaluación.</w:t>
      </w:r>
      <w:r w:rsidRPr="001030B5">
        <w:rPr>
          <w:rStyle w:val="eop"/>
          <w:rFonts w:eastAsiaTheme="minorEastAsia"/>
          <w:lang w:val="es-ES"/>
        </w:rPr>
        <w:t> </w:t>
      </w:r>
    </w:p>
    <w:p w14:paraId="1B11DF2B" w14:textId="738F7949" w:rsidR="51BE3D43" w:rsidRPr="001030B5" w:rsidRDefault="51BE3D43" w:rsidP="00ED340E">
      <w:pPr>
        <w:jc w:val="both"/>
        <w:rPr>
          <w:rFonts w:ascii="Times New Roman" w:eastAsiaTheme="minorEastAsia" w:hAnsi="Times New Roman" w:cs="Times New Roman"/>
          <w:sz w:val="24"/>
          <w:szCs w:val="24"/>
        </w:rPr>
      </w:pPr>
    </w:p>
    <w:p w14:paraId="790BB0FF" w14:textId="40EDEA09" w:rsidR="3F526488" w:rsidRPr="001030B5" w:rsidRDefault="006A18FE" w:rsidP="00ED340E">
      <w:pPr>
        <w:pStyle w:val="Ttulo3"/>
        <w:jc w:val="both"/>
        <w:rPr>
          <w:rStyle w:val="eop"/>
          <w:rFonts w:ascii="Times New Roman" w:hAnsi="Times New Roman" w:cs="Times New Roman"/>
          <w:color w:val="auto"/>
        </w:rPr>
      </w:pPr>
      <w:bookmarkStart w:id="66" w:name="_Toc234416366"/>
      <w:r w:rsidRPr="001030B5">
        <w:rPr>
          <w:rFonts w:ascii="Times New Roman" w:hAnsi="Times New Roman" w:cs="Times New Roman"/>
          <w:color w:val="auto"/>
        </w:rPr>
        <w:t xml:space="preserve">8.4. </w:t>
      </w:r>
      <w:r w:rsidR="70A1B4F0" w:rsidRPr="001030B5">
        <w:rPr>
          <w:rFonts w:ascii="Times New Roman" w:hAnsi="Times New Roman" w:cs="Times New Roman"/>
          <w:color w:val="auto"/>
        </w:rPr>
        <w:t>Seguimiento de la asistencia</w:t>
      </w:r>
      <w:bookmarkEnd w:id="66"/>
      <w:r w:rsidR="70A1B4F0" w:rsidRPr="001030B5">
        <w:rPr>
          <w:rFonts w:ascii="Times New Roman" w:hAnsi="Times New Roman" w:cs="Times New Roman"/>
          <w:color w:val="auto"/>
        </w:rPr>
        <w:t> </w:t>
      </w:r>
    </w:p>
    <w:p w14:paraId="732294CA" w14:textId="77777777" w:rsidR="371DF0E6" w:rsidRPr="001030B5" w:rsidRDefault="371DF0E6" w:rsidP="00ED340E">
      <w:pPr>
        <w:pStyle w:val="paragraph"/>
        <w:spacing w:before="0" w:beforeAutospacing="0" w:after="0" w:afterAutospacing="0"/>
        <w:jc w:val="both"/>
        <w:rPr>
          <w:rFonts w:eastAsiaTheme="minorEastAsia"/>
          <w:lang w:val="es-ES"/>
        </w:rPr>
      </w:pPr>
    </w:p>
    <w:p w14:paraId="0F2B5CFB" w14:textId="32500103" w:rsidR="00767F72" w:rsidRPr="001030B5" w:rsidRDefault="00767F72" w:rsidP="00ED340E">
      <w:pPr>
        <w:pStyle w:val="paragraph"/>
        <w:spacing w:before="0" w:beforeAutospacing="0" w:after="0" w:afterAutospacing="0"/>
        <w:jc w:val="both"/>
        <w:rPr>
          <w:rFonts w:eastAsiaTheme="minorEastAsia"/>
          <w:lang w:val="es-ES"/>
        </w:rPr>
      </w:pPr>
      <w:r w:rsidRPr="001030B5">
        <w:rPr>
          <w:rStyle w:val="normaltextrun"/>
          <w:rFonts w:eastAsiaTheme="minorEastAsia"/>
          <w:lang w:val="es-ES"/>
        </w:rPr>
        <w:t xml:space="preserve">1. </w:t>
      </w:r>
      <w:r w:rsidR="70A1B4F0" w:rsidRPr="001030B5">
        <w:rPr>
          <w:rStyle w:val="normaltextrun"/>
          <w:rFonts w:eastAsiaTheme="minorEastAsia"/>
          <w:lang w:val="es-ES"/>
        </w:rPr>
        <w:t>La asistencia a clase es obligatoria en todas las modalidades de enseñanza. </w:t>
      </w:r>
      <w:r w:rsidR="70A1B4F0" w:rsidRPr="001030B5">
        <w:rPr>
          <w:rStyle w:val="eop"/>
          <w:rFonts w:eastAsiaTheme="minorEastAsia"/>
          <w:lang w:val="es-ES"/>
        </w:rPr>
        <w:t> </w:t>
      </w:r>
    </w:p>
    <w:p w14:paraId="379EAF5C" w14:textId="77777777" w:rsidR="00767F72" w:rsidRPr="001030B5" w:rsidRDefault="00767F72" w:rsidP="00ED340E">
      <w:pPr>
        <w:pStyle w:val="paragraph"/>
        <w:spacing w:before="0" w:beforeAutospacing="0" w:after="0" w:afterAutospacing="0"/>
        <w:jc w:val="both"/>
        <w:rPr>
          <w:rStyle w:val="normaltextrun"/>
          <w:rFonts w:eastAsiaTheme="minorEastAsia"/>
          <w:lang w:val="es-ES"/>
        </w:rPr>
      </w:pPr>
    </w:p>
    <w:p w14:paraId="0C14AB81" w14:textId="420266BC" w:rsidR="371DF0E6" w:rsidRPr="001030B5" w:rsidRDefault="70A1B4F0" w:rsidP="00ED340E">
      <w:pPr>
        <w:pStyle w:val="paragraph"/>
        <w:spacing w:before="0" w:beforeAutospacing="0" w:after="0" w:afterAutospacing="0"/>
        <w:jc w:val="both"/>
        <w:rPr>
          <w:rStyle w:val="eop"/>
          <w:rFonts w:eastAsiaTheme="minorEastAsia"/>
          <w:lang w:val="es-ES"/>
        </w:rPr>
      </w:pPr>
      <w:r w:rsidRPr="00E366F9">
        <w:rPr>
          <w:rStyle w:val="normaltextrun"/>
          <w:rFonts w:eastAsiaTheme="minorEastAsia"/>
          <w:highlight w:val="yellow"/>
          <w:lang w:val="es-ES"/>
        </w:rPr>
        <w:t>2</w:t>
      </w:r>
      <w:r w:rsidR="3F56B6DC" w:rsidRPr="00E366F9">
        <w:rPr>
          <w:rStyle w:val="normaltextrun"/>
          <w:rFonts w:eastAsiaTheme="minorEastAsia"/>
          <w:highlight w:val="yellow"/>
          <w:lang w:val="es-ES"/>
        </w:rPr>
        <w:t>.</w:t>
      </w:r>
      <w:r w:rsidRPr="00E366F9">
        <w:rPr>
          <w:rStyle w:val="normaltextrun"/>
          <w:rFonts w:eastAsiaTheme="minorEastAsia"/>
          <w:highlight w:val="yellow"/>
          <w:lang w:val="es-ES"/>
        </w:rPr>
        <w:t xml:space="preserve"> El </w:t>
      </w:r>
      <w:r w:rsidR="4B8326C2" w:rsidRPr="00E366F9">
        <w:rPr>
          <w:rStyle w:val="normaltextrun"/>
          <w:rFonts w:eastAsiaTheme="minorEastAsia"/>
          <w:highlight w:val="yellow"/>
          <w:lang w:val="es-ES"/>
        </w:rPr>
        <w:t xml:space="preserve">artículo </w:t>
      </w:r>
      <w:r w:rsidR="008D0B10" w:rsidRPr="00E366F9">
        <w:rPr>
          <w:rStyle w:val="normaltextrun"/>
          <w:rFonts w:eastAsiaTheme="minorEastAsia"/>
          <w:highlight w:val="yellow"/>
          <w:lang w:val="es-ES"/>
        </w:rPr>
        <w:t>32</w:t>
      </w:r>
      <w:r w:rsidR="4B8326C2" w:rsidRPr="00E366F9">
        <w:rPr>
          <w:rStyle w:val="normaltextrun"/>
          <w:rFonts w:eastAsiaTheme="minorEastAsia"/>
          <w:highlight w:val="yellow"/>
          <w:lang w:val="es-ES"/>
        </w:rPr>
        <w:t xml:space="preserve"> del Decreto 19</w:t>
      </w:r>
      <w:r w:rsidR="008D0B10" w:rsidRPr="00E366F9">
        <w:rPr>
          <w:rStyle w:val="normaltextrun"/>
          <w:rFonts w:eastAsiaTheme="minorEastAsia"/>
          <w:highlight w:val="yellow"/>
          <w:lang w:val="es-ES"/>
        </w:rPr>
        <w:t>3</w:t>
      </w:r>
      <w:r w:rsidR="4B8326C2" w:rsidRPr="00E366F9">
        <w:rPr>
          <w:rStyle w:val="normaltextrun"/>
          <w:rFonts w:eastAsiaTheme="minorEastAsia"/>
          <w:highlight w:val="yellow"/>
          <w:lang w:val="es-ES"/>
        </w:rPr>
        <w:t>/202</w:t>
      </w:r>
      <w:r w:rsidR="008D0B10" w:rsidRPr="00E366F9">
        <w:rPr>
          <w:rStyle w:val="normaltextrun"/>
          <w:rFonts w:eastAsiaTheme="minorEastAsia"/>
          <w:highlight w:val="yellow"/>
          <w:lang w:val="es-ES"/>
        </w:rPr>
        <w:t>5</w:t>
      </w:r>
      <w:r w:rsidR="4B8326C2" w:rsidRPr="00E366F9">
        <w:rPr>
          <w:rStyle w:val="normaltextrun"/>
          <w:rFonts w:eastAsiaTheme="minorEastAsia"/>
          <w:highlight w:val="yellow"/>
          <w:lang w:val="es-ES"/>
        </w:rPr>
        <w:t xml:space="preserve"> de 1</w:t>
      </w:r>
      <w:r w:rsidR="008D0B10" w:rsidRPr="00E366F9">
        <w:rPr>
          <w:rStyle w:val="normaltextrun"/>
          <w:rFonts w:eastAsiaTheme="minorEastAsia"/>
          <w:highlight w:val="yellow"/>
          <w:lang w:val="es-ES"/>
        </w:rPr>
        <w:t>2</w:t>
      </w:r>
      <w:r w:rsidR="4B8326C2" w:rsidRPr="00E366F9">
        <w:rPr>
          <w:rStyle w:val="normaltextrun"/>
          <w:rFonts w:eastAsiaTheme="minorEastAsia"/>
          <w:highlight w:val="yellow"/>
          <w:lang w:val="es-ES"/>
        </w:rPr>
        <w:t xml:space="preserve"> de </w:t>
      </w:r>
      <w:r w:rsidR="008D0B10" w:rsidRPr="00E366F9">
        <w:rPr>
          <w:rStyle w:val="normaltextrun"/>
          <w:rFonts w:eastAsiaTheme="minorEastAsia"/>
          <w:highlight w:val="yellow"/>
          <w:lang w:val="es-ES"/>
        </w:rPr>
        <w:t>diciembre</w:t>
      </w:r>
      <w:r w:rsidR="4B8326C2" w:rsidRPr="00E366F9">
        <w:rPr>
          <w:rStyle w:val="normaltextrun"/>
          <w:rFonts w:eastAsiaTheme="minorEastAsia"/>
          <w:highlight w:val="yellow"/>
          <w:lang w:val="es-ES"/>
        </w:rPr>
        <w:t xml:space="preserve"> del Consell, de </w:t>
      </w:r>
      <w:r w:rsidR="008D0B10" w:rsidRPr="00E366F9">
        <w:rPr>
          <w:rStyle w:val="normaltextrun"/>
          <w:rFonts w:eastAsiaTheme="minorEastAsia"/>
          <w:highlight w:val="yellow"/>
          <w:lang w:val="es-ES"/>
        </w:rPr>
        <w:t xml:space="preserve">la </w:t>
      </w:r>
      <w:r w:rsidR="4B8326C2" w:rsidRPr="00E366F9">
        <w:rPr>
          <w:rStyle w:val="normaltextrun"/>
          <w:rFonts w:eastAsiaTheme="minorEastAsia"/>
          <w:highlight w:val="yellow"/>
          <w:lang w:val="es-ES"/>
        </w:rPr>
        <w:t xml:space="preserve">convivencia en el sistema educativo valenciano, establece que el </w:t>
      </w:r>
      <w:r w:rsidRPr="00E366F9">
        <w:rPr>
          <w:rStyle w:val="normaltextrun"/>
          <w:rFonts w:eastAsiaTheme="minorEastAsia"/>
          <w:highlight w:val="yellow"/>
          <w:lang w:val="es-ES"/>
        </w:rPr>
        <w:t xml:space="preserve">profesorado </w:t>
      </w:r>
      <w:r w:rsidR="4B8326C2" w:rsidRPr="00E366F9">
        <w:rPr>
          <w:rStyle w:val="normaltextrun"/>
          <w:rFonts w:eastAsiaTheme="minorEastAsia"/>
          <w:highlight w:val="yellow"/>
          <w:lang w:val="es-ES"/>
        </w:rPr>
        <w:t>tiene el deber de contr</w:t>
      </w:r>
      <w:r w:rsidR="00CC6A34" w:rsidRPr="00E366F9">
        <w:rPr>
          <w:rStyle w:val="normaltextrun"/>
          <w:rFonts w:eastAsiaTheme="minorEastAsia"/>
          <w:highlight w:val="yellow"/>
          <w:lang w:val="es-ES"/>
        </w:rPr>
        <w:t>o</w:t>
      </w:r>
      <w:r w:rsidR="4B8326C2" w:rsidRPr="00E366F9">
        <w:rPr>
          <w:rStyle w:val="normaltextrun"/>
          <w:rFonts w:eastAsiaTheme="minorEastAsia"/>
          <w:highlight w:val="yellow"/>
          <w:lang w:val="es-ES"/>
        </w:rPr>
        <w:t xml:space="preserve">lar las faltas de asistencia y los retrasos, y comunicarlas a las familias o representantes legales. </w:t>
      </w:r>
      <w:r w:rsidR="33E98661" w:rsidRPr="00E366F9">
        <w:rPr>
          <w:rStyle w:val="normaltextrun"/>
          <w:rFonts w:eastAsiaTheme="minorEastAsia"/>
          <w:highlight w:val="yellow"/>
          <w:lang w:val="es-ES"/>
        </w:rPr>
        <w:t>A tal efecto, e</w:t>
      </w:r>
      <w:r w:rsidR="122BCC66" w:rsidRPr="00E366F9">
        <w:rPr>
          <w:rStyle w:val="normaltextrun"/>
          <w:rFonts w:eastAsiaTheme="minorEastAsia"/>
          <w:highlight w:val="yellow"/>
          <w:lang w:val="es-ES"/>
        </w:rPr>
        <w:t xml:space="preserve">l profesorado </w:t>
      </w:r>
      <w:r w:rsidRPr="00E366F9">
        <w:rPr>
          <w:rStyle w:val="normaltextrun"/>
          <w:rFonts w:eastAsiaTheme="minorEastAsia"/>
          <w:highlight w:val="yellow"/>
          <w:lang w:val="es-ES"/>
        </w:rPr>
        <w:t>controlará diariamente la asistencia y consignará en el módulo de asistencia de ITACA las faltas del alumnado. En el caso de los cursos semipresenciales y a distancia, el profesorado reflejará en ITACA las faltas de asistencia a las videoconferencias en el caso de las clases a distancia y la sesión presencial en el caso de los cursos semipresenciales.</w:t>
      </w:r>
      <w:r w:rsidRPr="001030B5">
        <w:rPr>
          <w:rStyle w:val="eop"/>
          <w:rFonts w:eastAsiaTheme="minorEastAsia"/>
          <w:lang w:val="es-ES"/>
        </w:rPr>
        <w:t> </w:t>
      </w:r>
    </w:p>
    <w:p w14:paraId="1D56C30E" w14:textId="0C2451D7" w:rsidR="70A1B4F0" w:rsidRPr="001030B5"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3</w:t>
      </w:r>
      <w:r w:rsidR="4DE52C28" w:rsidRPr="001030B5">
        <w:rPr>
          <w:rFonts w:ascii="Times New Roman" w:eastAsiaTheme="minorEastAsia" w:hAnsi="Times New Roman" w:cs="Times New Roman"/>
          <w:sz w:val="24"/>
          <w:szCs w:val="24"/>
          <w:lang w:eastAsia="es-ES"/>
        </w:rPr>
        <w:t xml:space="preserve">. </w:t>
      </w:r>
      <w:r w:rsidRPr="001030B5">
        <w:rPr>
          <w:rFonts w:ascii="Times New Roman" w:eastAsiaTheme="minorEastAsia" w:hAnsi="Times New Roman" w:cs="Times New Roman"/>
          <w:sz w:val="24"/>
          <w:szCs w:val="24"/>
          <w:lang w:eastAsia="es-ES"/>
        </w:rPr>
        <w:t>La condición necesaria que, con carácter general, mantiene vigente la matrícula en un curso es la asistencia a las actividades de formación en régimen presencial, la realización de las actividades de autoaprendizaje, el acceso regular al aula virtual o la participación en los foros en régimen semipresencial.</w:t>
      </w:r>
    </w:p>
    <w:p w14:paraId="6581F484" w14:textId="69A470D7" w:rsidR="70A1B4F0" w:rsidRPr="001030B5"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4</w:t>
      </w:r>
      <w:r w:rsidR="122BCC66" w:rsidRPr="001030B5">
        <w:rPr>
          <w:rFonts w:ascii="Times New Roman" w:eastAsiaTheme="minorEastAsia" w:hAnsi="Times New Roman" w:cs="Times New Roman"/>
          <w:sz w:val="24"/>
          <w:szCs w:val="24"/>
          <w:lang w:eastAsia="es-ES"/>
        </w:rPr>
        <w:t>.</w:t>
      </w:r>
      <w:r w:rsidRPr="001030B5">
        <w:rPr>
          <w:rFonts w:ascii="Times New Roman" w:eastAsiaTheme="minorEastAsia" w:hAnsi="Times New Roman" w:cs="Times New Roman"/>
          <w:sz w:val="24"/>
          <w:szCs w:val="24"/>
          <w:lang w:eastAsia="es-ES"/>
        </w:rPr>
        <w:t xml:space="preserve"> El número de faltas no justificadas, o con justificación improcedente, que determina la anulación de la matrícula será el que equivalga al 15% de las horas del curso. </w:t>
      </w:r>
    </w:p>
    <w:p w14:paraId="0C0D725D" w14:textId="7EDC7C61" w:rsidR="70A1B4F0" w:rsidRPr="001030B5" w:rsidRDefault="691A3B6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5</w:t>
      </w:r>
      <w:r w:rsidR="19A4FFB3" w:rsidRPr="001030B5">
        <w:rPr>
          <w:rFonts w:ascii="Times New Roman" w:eastAsiaTheme="minorEastAsia" w:hAnsi="Times New Roman" w:cs="Times New Roman"/>
          <w:sz w:val="24"/>
          <w:szCs w:val="24"/>
          <w:lang w:eastAsia="es-ES"/>
        </w:rPr>
        <w:t>.</w:t>
      </w:r>
      <w:r w:rsidR="70A1B4F0" w:rsidRPr="001030B5">
        <w:rPr>
          <w:rFonts w:ascii="Times New Roman" w:eastAsiaTheme="minorEastAsia" w:hAnsi="Times New Roman" w:cs="Times New Roman"/>
          <w:sz w:val="24"/>
          <w:szCs w:val="24"/>
          <w:lang w:eastAsia="es-ES"/>
        </w:rPr>
        <w:t xml:space="preserve"> Se consideran faltas justificadas:</w:t>
      </w:r>
    </w:p>
    <w:p w14:paraId="1604F55E" w14:textId="7F078293" w:rsidR="70A1B4F0" w:rsidRPr="001030B5"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las ausencias derivadas de enfermedad o accidente del alumno</w:t>
      </w:r>
      <w:r w:rsidR="00CB044F" w:rsidRPr="001030B5">
        <w:rPr>
          <w:rFonts w:ascii="Times New Roman" w:eastAsiaTheme="minorEastAsia" w:hAnsi="Times New Roman" w:cs="Times New Roman"/>
          <w:sz w:val="24"/>
          <w:szCs w:val="24"/>
          <w:lang w:eastAsia="es-ES"/>
        </w:rPr>
        <w:t>.</w:t>
      </w:r>
    </w:p>
    <w:p w14:paraId="28CBB16D" w14:textId="5E292E0C" w:rsidR="70A1B4F0" w:rsidRPr="001030B5"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atención a familiares</w:t>
      </w:r>
      <w:r w:rsidR="00CB044F" w:rsidRPr="001030B5">
        <w:rPr>
          <w:rFonts w:ascii="Times New Roman" w:eastAsiaTheme="minorEastAsia" w:hAnsi="Times New Roman" w:cs="Times New Roman"/>
          <w:sz w:val="24"/>
          <w:szCs w:val="24"/>
          <w:lang w:eastAsia="es-ES"/>
        </w:rPr>
        <w:t>.</w:t>
      </w:r>
    </w:p>
    <w:p w14:paraId="5874A11A" w14:textId="62190CBE" w:rsidR="70A1B4F0" w:rsidRPr="001030B5"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cualquier otra circunstancia extraordinaria sobrevenida considerada por la dirección del centro docente.</w:t>
      </w:r>
    </w:p>
    <w:p w14:paraId="3FDAF13E" w14:textId="7F2CBB4F" w:rsidR="51BE3D43" w:rsidRPr="001030B5" w:rsidRDefault="6E09031F"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6</w:t>
      </w:r>
      <w:r w:rsidR="00681B0C" w:rsidRPr="001030B5">
        <w:rPr>
          <w:rFonts w:ascii="Times New Roman" w:eastAsiaTheme="minorEastAsia" w:hAnsi="Times New Roman" w:cs="Times New Roman"/>
          <w:sz w:val="24"/>
          <w:szCs w:val="24"/>
          <w:lang w:eastAsia="es-ES"/>
        </w:rPr>
        <w:t xml:space="preserve">. </w:t>
      </w:r>
      <w:r w:rsidR="7F773D3A" w:rsidRPr="001030B5">
        <w:rPr>
          <w:rFonts w:ascii="Times New Roman" w:eastAsiaTheme="minorEastAsia" w:hAnsi="Times New Roman" w:cs="Times New Roman"/>
          <w:sz w:val="24"/>
          <w:szCs w:val="24"/>
          <w:lang w:eastAsia="es-ES"/>
        </w:rPr>
        <w:t>A</w:t>
      </w:r>
      <w:r w:rsidRPr="001030B5">
        <w:rPr>
          <w:rFonts w:ascii="Times New Roman" w:eastAsiaTheme="minorEastAsia" w:hAnsi="Times New Roman" w:cs="Times New Roman"/>
          <w:sz w:val="24"/>
          <w:szCs w:val="24"/>
          <w:lang w:eastAsia="es-ES"/>
        </w:rPr>
        <w:t>l inicio de las actividades lectivas, el profesor/la profesora deberá informar al alumnado sobre</w:t>
      </w:r>
      <w:r w:rsidR="08BDEF6A" w:rsidRPr="001030B5">
        <w:rPr>
          <w:rFonts w:ascii="Times New Roman" w:eastAsiaTheme="minorEastAsia" w:hAnsi="Times New Roman" w:cs="Times New Roman"/>
          <w:sz w:val="24"/>
          <w:szCs w:val="24"/>
          <w:lang w:eastAsia="es-ES"/>
        </w:rPr>
        <w:t xml:space="preserve"> los efectos que las faltas injustificadas pueden tener respecto a la matrícula y su límite</w:t>
      </w:r>
      <w:r w:rsidRPr="001030B5">
        <w:rPr>
          <w:rFonts w:ascii="Times New Roman" w:eastAsiaTheme="minorEastAsia" w:hAnsi="Times New Roman" w:cs="Times New Roman"/>
          <w:sz w:val="24"/>
          <w:szCs w:val="24"/>
          <w:lang w:eastAsia="es-ES"/>
        </w:rPr>
        <w:t>.</w:t>
      </w:r>
    </w:p>
    <w:p w14:paraId="4BF5302B" w14:textId="108CBE60" w:rsidR="71ED996E" w:rsidRPr="001030B5" w:rsidRDefault="71ED996E" w:rsidP="00ED340E">
      <w:pPr>
        <w:pStyle w:val="Ttulo2"/>
        <w:jc w:val="both"/>
        <w:rPr>
          <w:rFonts w:ascii="Times New Roman" w:eastAsiaTheme="minorEastAsia" w:hAnsi="Times New Roman" w:cs="Times New Roman"/>
          <w:color w:val="auto"/>
          <w:sz w:val="24"/>
          <w:szCs w:val="24"/>
        </w:rPr>
      </w:pPr>
      <w:bookmarkStart w:id="67" w:name="_Toc234416367"/>
      <w:r w:rsidRPr="001030B5">
        <w:rPr>
          <w:rFonts w:ascii="Times New Roman" w:eastAsiaTheme="minorEastAsia" w:hAnsi="Times New Roman" w:cs="Times New Roman"/>
          <w:color w:val="auto"/>
          <w:sz w:val="24"/>
          <w:szCs w:val="24"/>
        </w:rPr>
        <w:t>9. MATRÍCULA</w:t>
      </w:r>
      <w:bookmarkEnd w:id="67"/>
    </w:p>
    <w:p w14:paraId="143353A7" w14:textId="77777777" w:rsidR="006E73E0" w:rsidRPr="001030B5" w:rsidRDefault="006E73E0" w:rsidP="00ED340E">
      <w:pPr>
        <w:jc w:val="both"/>
        <w:rPr>
          <w:rFonts w:ascii="Times New Roman" w:hAnsi="Times New Roman" w:cs="Times New Roman"/>
          <w:sz w:val="24"/>
          <w:szCs w:val="24"/>
        </w:rPr>
      </w:pPr>
    </w:p>
    <w:p w14:paraId="4D91C9EA" w14:textId="02383DE1" w:rsidR="2510F5F6" w:rsidRPr="001030B5" w:rsidRDefault="2510F5F6" w:rsidP="00ED340E">
      <w:pPr>
        <w:pStyle w:val="Ttulo3"/>
        <w:jc w:val="both"/>
        <w:rPr>
          <w:rStyle w:val="eop"/>
          <w:rFonts w:ascii="Times New Roman" w:eastAsiaTheme="minorEastAsia" w:hAnsi="Times New Roman" w:cs="Times New Roman"/>
          <w:color w:val="auto"/>
        </w:rPr>
      </w:pPr>
      <w:bookmarkStart w:id="68" w:name="_Toc234416368"/>
      <w:r w:rsidRPr="001030B5">
        <w:rPr>
          <w:rFonts w:ascii="Times New Roman" w:eastAsiaTheme="minorEastAsia" w:hAnsi="Times New Roman" w:cs="Times New Roman"/>
          <w:color w:val="auto"/>
        </w:rPr>
        <w:t>9.1</w:t>
      </w:r>
      <w:r w:rsidR="006A18FE" w:rsidRPr="001030B5">
        <w:rPr>
          <w:rFonts w:ascii="Times New Roman" w:eastAsiaTheme="minorEastAsia" w:hAnsi="Times New Roman" w:cs="Times New Roman"/>
          <w:color w:val="auto"/>
        </w:rPr>
        <w:t>.</w:t>
      </w:r>
      <w:r w:rsidRPr="001030B5">
        <w:rPr>
          <w:rFonts w:ascii="Times New Roman" w:eastAsiaTheme="minorEastAsia" w:hAnsi="Times New Roman" w:cs="Times New Roman"/>
          <w:color w:val="auto"/>
        </w:rPr>
        <w:t xml:space="preserve"> Periodo de matriculación y test de clasificación</w:t>
      </w:r>
      <w:bookmarkEnd w:id="68"/>
      <w:r w:rsidRPr="001030B5">
        <w:rPr>
          <w:rFonts w:ascii="Times New Roman" w:eastAsiaTheme="minorEastAsia" w:hAnsi="Times New Roman" w:cs="Times New Roman"/>
          <w:color w:val="auto"/>
        </w:rPr>
        <w:t> </w:t>
      </w:r>
      <w:r w:rsidRPr="001030B5">
        <w:rPr>
          <w:rStyle w:val="eop"/>
          <w:rFonts w:ascii="Times New Roman" w:hAnsi="Times New Roman" w:cs="Times New Roman"/>
          <w:color w:val="auto"/>
        </w:rPr>
        <w:t> </w:t>
      </w:r>
    </w:p>
    <w:p w14:paraId="7F108C3C" w14:textId="77777777" w:rsidR="371DF0E6" w:rsidRPr="001030B5" w:rsidRDefault="371DF0E6" w:rsidP="00ED340E">
      <w:pPr>
        <w:pStyle w:val="paragraph"/>
        <w:spacing w:before="0" w:beforeAutospacing="0" w:after="0" w:afterAutospacing="0"/>
        <w:jc w:val="both"/>
        <w:rPr>
          <w:rFonts w:eastAsiaTheme="minorEastAsia"/>
          <w:lang w:val="es-ES"/>
        </w:rPr>
      </w:pPr>
    </w:p>
    <w:p w14:paraId="718394EB" w14:textId="6EA55B8F" w:rsidR="2510F5F6" w:rsidRPr="008B48A5" w:rsidRDefault="000D0C1A" w:rsidP="005D10C4">
      <w:pPr>
        <w:pStyle w:val="paragraph"/>
        <w:jc w:val="both"/>
        <w:rPr>
          <w:rFonts w:eastAsiaTheme="minorEastAsia"/>
          <w:highlight w:val="yellow"/>
          <w:lang w:val="es-ES"/>
        </w:rPr>
      </w:pPr>
      <w:r w:rsidRPr="008B48A5">
        <w:rPr>
          <w:rStyle w:val="normaltextrun"/>
          <w:rFonts w:eastAsiaTheme="minorEastAsia"/>
          <w:highlight w:val="yellow"/>
          <w:lang w:val="es-ES"/>
        </w:rPr>
        <w:lastRenderedPageBreak/>
        <w:t xml:space="preserve">1. </w:t>
      </w:r>
      <w:r w:rsidR="2510F5F6" w:rsidRPr="008B48A5">
        <w:rPr>
          <w:rStyle w:val="normaltextrun"/>
          <w:rFonts w:eastAsiaTheme="minorEastAsia"/>
          <w:highlight w:val="yellow"/>
          <w:lang w:val="es-ES"/>
        </w:rPr>
        <w:t>Con independencia de los periodos de admisión ordinaria y</w:t>
      </w:r>
      <w:r w:rsidR="652B7DF9" w:rsidRPr="008B48A5">
        <w:rPr>
          <w:rStyle w:val="normaltextrun"/>
          <w:rFonts w:eastAsiaTheme="minorEastAsia"/>
          <w:highlight w:val="yellow"/>
          <w:lang w:val="es-ES"/>
        </w:rPr>
        <w:t xml:space="preserve"> </w:t>
      </w:r>
      <w:r w:rsidR="2510F5F6" w:rsidRPr="008B48A5">
        <w:rPr>
          <w:rStyle w:val="normaltextrun"/>
          <w:rFonts w:eastAsiaTheme="minorEastAsia"/>
          <w:highlight w:val="yellow"/>
          <w:lang w:val="es-ES"/>
        </w:rPr>
        <w:t>extraordinaria, se matriculará al alumnado interesado hasta el 31 de enero de 202</w:t>
      </w:r>
      <w:r w:rsidR="00884ACE" w:rsidRPr="008B48A5">
        <w:rPr>
          <w:rStyle w:val="normaltextrun"/>
          <w:rFonts w:eastAsiaTheme="minorEastAsia"/>
          <w:highlight w:val="yellow"/>
          <w:lang w:val="es-ES"/>
        </w:rPr>
        <w:t>7</w:t>
      </w:r>
      <w:r w:rsidR="2510F5F6" w:rsidRPr="008B48A5">
        <w:rPr>
          <w:rStyle w:val="normaltextrun"/>
          <w:rFonts w:eastAsiaTheme="minorEastAsia"/>
          <w:highlight w:val="yellow"/>
          <w:lang w:val="es-ES"/>
        </w:rPr>
        <w:t xml:space="preserve"> mientras existan vacantes</w:t>
      </w:r>
      <w:r w:rsidR="00542673" w:rsidRPr="008B48A5">
        <w:rPr>
          <w:rStyle w:val="normaltextrun"/>
          <w:rFonts w:eastAsiaTheme="minorEastAsia"/>
          <w:highlight w:val="yellow"/>
          <w:lang w:val="es-ES"/>
        </w:rPr>
        <w:t>, incluidas las que se generen debido a la</w:t>
      </w:r>
      <w:r w:rsidR="00AF4A4D" w:rsidRPr="008B48A5">
        <w:rPr>
          <w:rStyle w:val="normaltextrun"/>
          <w:rFonts w:eastAsiaTheme="minorEastAsia"/>
          <w:highlight w:val="yellow"/>
          <w:lang w:val="es-ES"/>
        </w:rPr>
        <w:t xml:space="preserve"> anulación de matrícula por</w:t>
      </w:r>
      <w:r w:rsidR="00A85EAC" w:rsidRPr="008B48A5">
        <w:rPr>
          <w:rStyle w:val="normaltextrun"/>
          <w:rFonts w:eastAsiaTheme="minorEastAsia"/>
          <w:highlight w:val="yellow"/>
          <w:lang w:val="es-ES"/>
        </w:rPr>
        <w:t xml:space="preserve"> faltas de asistencia o con carácter voluntario</w:t>
      </w:r>
      <w:r w:rsidR="2510F5F6" w:rsidRPr="008B48A5">
        <w:rPr>
          <w:rStyle w:val="normaltextrun"/>
          <w:rFonts w:eastAsiaTheme="minorEastAsia"/>
          <w:highlight w:val="yellow"/>
          <w:lang w:val="es-ES"/>
        </w:rPr>
        <w:t xml:space="preserve">. En caso de tener conocimientos previos del idioma en el que se quiera matricular, pero no se pueda acreditar documentalmente, se </w:t>
      </w:r>
      <w:r w:rsidR="3EDC6978" w:rsidRPr="008B48A5">
        <w:rPr>
          <w:rStyle w:val="normaltextrun"/>
          <w:rFonts w:eastAsiaTheme="minorEastAsia"/>
          <w:highlight w:val="yellow"/>
          <w:lang w:val="es-ES"/>
        </w:rPr>
        <w:t>programar</w:t>
      </w:r>
      <w:r w:rsidR="176EF4B2" w:rsidRPr="008B48A5">
        <w:rPr>
          <w:rStyle w:val="normaltextrun"/>
          <w:rFonts w:eastAsiaTheme="minorEastAsia"/>
          <w:highlight w:val="yellow"/>
          <w:lang w:val="es-ES"/>
        </w:rPr>
        <w:t>án</w:t>
      </w:r>
      <w:r w:rsidR="2510F5F6" w:rsidRPr="008B48A5">
        <w:rPr>
          <w:rStyle w:val="normaltextrun"/>
          <w:rFonts w:eastAsiaTheme="minorEastAsia"/>
          <w:highlight w:val="yellow"/>
          <w:lang w:val="es-ES"/>
        </w:rPr>
        <w:t xml:space="preserve"> </w:t>
      </w:r>
      <w:r w:rsidR="00B8631D" w:rsidRPr="008B48A5">
        <w:rPr>
          <w:rStyle w:val="normaltextrun"/>
          <w:rFonts w:eastAsiaTheme="minorEastAsia"/>
          <w:highlight w:val="yellow"/>
          <w:lang w:val="es-ES"/>
        </w:rPr>
        <w:t>tests</w:t>
      </w:r>
      <w:r w:rsidR="2510F5F6" w:rsidRPr="008B48A5">
        <w:rPr>
          <w:rStyle w:val="normaltextrun"/>
          <w:rFonts w:eastAsiaTheme="minorEastAsia"/>
          <w:highlight w:val="yellow"/>
          <w:lang w:val="es-ES"/>
        </w:rPr>
        <w:t xml:space="preserve"> de clasificación </w:t>
      </w:r>
      <w:r w:rsidR="4F02D543" w:rsidRPr="008B48A5">
        <w:rPr>
          <w:rStyle w:val="normaltextrun"/>
          <w:rFonts w:eastAsiaTheme="minorEastAsia"/>
          <w:highlight w:val="yellow"/>
          <w:lang w:val="es-ES"/>
        </w:rPr>
        <w:t>mientras haya vacantes hasta el 31 de enero</w:t>
      </w:r>
      <w:r w:rsidR="47FAB2F0" w:rsidRPr="008B48A5">
        <w:rPr>
          <w:rStyle w:val="normaltextrun"/>
          <w:rFonts w:eastAsiaTheme="minorEastAsia"/>
          <w:highlight w:val="yellow"/>
          <w:lang w:val="es-ES"/>
        </w:rPr>
        <w:t xml:space="preserve"> de 202</w:t>
      </w:r>
      <w:r w:rsidR="00884ACE" w:rsidRPr="008B48A5">
        <w:rPr>
          <w:rStyle w:val="normaltextrun"/>
          <w:rFonts w:eastAsiaTheme="minorEastAsia"/>
          <w:highlight w:val="yellow"/>
          <w:lang w:val="es-ES"/>
        </w:rPr>
        <w:t>7</w:t>
      </w:r>
      <w:r w:rsidR="00B8631D" w:rsidRPr="008B48A5">
        <w:rPr>
          <w:rStyle w:val="normaltextrun"/>
          <w:rFonts w:eastAsiaTheme="minorEastAsia"/>
          <w:highlight w:val="yellow"/>
          <w:lang w:val="es-ES"/>
        </w:rPr>
        <w:t>; no obstante, l</w:t>
      </w:r>
      <w:r w:rsidR="00B8631D" w:rsidRPr="008B48A5">
        <w:rPr>
          <w:rStyle w:val="eop"/>
          <w:rFonts w:eastAsiaTheme="minorEastAsia"/>
          <w:highlight w:val="yellow"/>
          <w:lang w:val="es-ES"/>
        </w:rPr>
        <w:t xml:space="preserve">as escuelas podrán limitar el número de candidatos que pueden inscribirse en </w:t>
      </w:r>
      <w:r w:rsidR="005E47B1" w:rsidRPr="008B48A5">
        <w:rPr>
          <w:rStyle w:val="eop"/>
          <w:rFonts w:eastAsiaTheme="minorEastAsia"/>
          <w:highlight w:val="yellow"/>
          <w:lang w:val="es-ES"/>
        </w:rPr>
        <w:t>los mismos</w:t>
      </w:r>
      <w:r w:rsidR="00B8631D" w:rsidRPr="008B48A5">
        <w:rPr>
          <w:rStyle w:val="eop"/>
          <w:rFonts w:eastAsiaTheme="minorEastAsia"/>
          <w:highlight w:val="yellow"/>
          <w:lang w:val="es-ES"/>
        </w:rPr>
        <w:t xml:space="preserve"> en función de las plazas vacantes disponibles para cada idioma y nivel.</w:t>
      </w:r>
      <w:r w:rsidR="005E47B1" w:rsidRPr="008B48A5">
        <w:rPr>
          <w:rStyle w:val="eop"/>
          <w:rFonts w:eastAsiaTheme="minorEastAsia"/>
          <w:highlight w:val="yellow"/>
          <w:lang w:val="es-ES"/>
        </w:rPr>
        <w:t xml:space="preserve"> </w:t>
      </w:r>
      <w:r w:rsidR="2510F5F6" w:rsidRPr="008B48A5">
        <w:rPr>
          <w:rStyle w:val="normaltextrun"/>
          <w:rFonts w:eastAsiaTheme="minorEastAsia"/>
          <w:highlight w:val="yellow"/>
          <w:lang w:val="es-ES"/>
        </w:rPr>
        <w:t>Este alumnado tendrá derecho a la evaluación continua si así lo considera el correspondiente departamento didáctico según los acuerdos alcanzados en la Comisión de Coordinación Pedagógica.</w:t>
      </w:r>
    </w:p>
    <w:p w14:paraId="3239DF70" w14:textId="3E85503B" w:rsidR="34E6AD48" w:rsidRPr="001030B5" w:rsidRDefault="00E05E89" w:rsidP="00ED340E">
      <w:pPr>
        <w:pStyle w:val="paragraph"/>
        <w:spacing w:before="0" w:beforeAutospacing="0" w:after="0" w:afterAutospacing="0"/>
        <w:jc w:val="both"/>
        <w:rPr>
          <w:rStyle w:val="eop"/>
          <w:rFonts w:eastAsiaTheme="minorEastAsia"/>
          <w:lang w:val="es-ES"/>
        </w:rPr>
      </w:pPr>
      <w:r w:rsidRPr="008B48A5">
        <w:rPr>
          <w:rStyle w:val="eop"/>
          <w:rFonts w:eastAsiaTheme="minorEastAsia"/>
          <w:highlight w:val="yellow"/>
          <w:lang w:val="es-ES"/>
        </w:rPr>
        <w:t xml:space="preserve">2. </w:t>
      </w:r>
      <w:r w:rsidR="34E6AD48" w:rsidRPr="008B48A5">
        <w:rPr>
          <w:rStyle w:val="eop"/>
          <w:rFonts w:eastAsiaTheme="minorEastAsia"/>
          <w:highlight w:val="yellow"/>
          <w:lang w:val="es-ES"/>
        </w:rPr>
        <w:t>Los centros publicarán en su página web los grupos con vacantes disponibles hasta que finalice el periodo de matriculación</w:t>
      </w:r>
      <w:r w:rsidR="00B92F2D" w:rsidRPr="008B48A5">
        <w:rPr>
          <w:rStyle w:val="eop"/>
          <w:rFonts w:eastAsiaTheme="minorEastAsia"/>
          <w:highlight w:val="yellow"/>
          <w:lang w:val="es-ES"/>
        </w:rPr>
        <w:t xml:space="preserve">, así como </w:t>
      </w:r>
      <w:r w:rsidR="008408C5" w:rsidRPr="008B48A5">
        <w:rPr>
          <w:rStyle w:val="eop"/>
          <w:rFonts w:eastAsiaTheme="minorEastAsia"/>
          <w:highlight w:val="yellow"/>
          <w:lang w:val="es-ES"/>
        </w:rPr>
        <w:t>las últimas vacantes tras dicho periodo.</w:t>
      </w:r>
    </w:p>
    <w:p w14:paraId="68085E09" w14:textId="21FC9867" w:rsidR="51BE3D43" w:rsidRPr="001030B5" w:rsidRDefault="51BE3D43" w:rsidP="00ED340E">
      <w:pPr>
        <w:pStyle w:val="paragraph"/>
        <w:spacing w:before="0" w:beforeAutospacing="0" w:after="0" w:afterAutospacing="0"/>
        <w:jc w:val="both"/>
        <w:rPr>
          <w:rStyle w:val="eop"/>
          <w:rFonts w:eastAsiaTheme="minorEastAsia"/>
          <w:lang w:val="es-ES"/>
        </w:rPr>
      </w:pPr>
    </w:p>
    <w:p w14:paraId="42EF55F1" w14:textId="2D44ED88" w:rsidR="4C9D9138" w:rsidRPr="001030B5" w:rsidRDefault="140715BB" w:rsidP="00ED340E">
      <w:pPr>
        <w:pStyle w:val="Ttulo3"/>
        <w:jc w:val="both"/>
        <w:rPr>
          <w:rFonts w:ascii="Times New Roman" w:eastAsiaTheme="minorEastAsia" w:hAnsi="Times New Roman" w:cs="Times New Roman"/>
          <w:color w:val="auto"/>
        </w:rPr>
      </w:pPr>
      <w:bookmarkStart w:id="69" w:name="_Toc234416369"/>
      <w:r w:rsidRPr="001030B5">
        <w:rPr>
          <w:rFonts w:ascii="Times New Roman" w:eastAsiaTheme="minorEastAsia" w:hAnsi="Times New Roman" w:cs="Times New Roman"/>
          <w:color w:val="auto"/>
        </w:rPr>
        <w:t>9.2. Anulación de matrícula</w:t>
      </w:r>
      <w:bookmarkEnd w:id="69"/>
    </w:p>
    <w:p w14:paraId="26CA156A" w14:textId="77777777" w:rsidR="008A5274" w:rsidRPr="001030B5" w:rsidRDefault="008A5274" w:rsidP="000B2731">
      <w:pPr>
        <w:pStyle w:val="paragraph"/>
        <w:spacing w:before="0" w:beforeAutospacing="0" w:after="0" w:afterAutospacing="0"/>
        <w:jc w:val="both"/>
        <w:rPr>
          <w:rStyle w:val="normaltextrun"/>
          <w:rFonts w:eastAsiaTheme="minorEastAsia"/>
          <w:lang w:val="es-ES"/>
        </w:rPr>
      </w:pPr>
    </w:p>
    <w:p w14:paraId="079B8F73" w14:textId="0750188A" w:rsidR="31B3A769" w:rsidRPr="001030B5" w:rsidRDefault="31B3A769" w:rsidP="001832DB">
      <w:pPr>
        <w:pStyle w:val="Ttulo4"/>
        <w:jc w:val="both"/>
        <w:rPr>
          <w:rFonts w:ascii="Times New Roman" w:hAnsi="Times New Roman" w:cs="Times New Roman"/>
          <w:color w:val="auto"/>
          <w:sz w:val="24"/>
          <w:szCs w:val="24"/>
        </w:rPr>
      </w:pPr>
      <w:bookmarkStart w:id="70" w:name="_Toc234416370"/>
      <w:r w:rsidRPr="001030B5">
        <w:rPr>
          <w:rFonts w:ascii="Times New Roman" w:hAnsi="Times New Roman" w:cs="Times New Roman"/>
          <w:color w:val="auto"/>
          <w:sz w:val="24"/>
          <w:szCs w:val="24"/>
        </w:rPr>
        <w:t>9.2.1</w:t>
      </w:r>
      <w:r w:rsidR="73288A26" w:rsidRPr="001030B5">
        <w:rPr>
          <w:rFonts w:ascii="Times New Roman" w:hAnsi="Times New Roman" w:cs="Times New Roman"/>
          <w:color w:val="auto"/>
          <w:sz w:val="24"/>
          <w:szCs w:val="24"/>
        </w:rPr>
        <w:t>.</w:t>
      </w:r>
      <w:r w:rsidRPr="001030B5">
        <w:rPr>
          <w:rFonts w:ascii="Times New Roman" w:hAnsi="Times New Roman" w:cs="Times New Roman"/>
          <w:color w:val="auto"/>
          <w:sz w:val="24"/>
          <w:szCs w:val="24"/>
        </w:rPr>
        <w:t xml:space="preserve"> De oficio por faltas de asistencia</w:t>
      </w:r>
      <w:bookmarkEnd w:id="70"/>
    </w:p>
    <w:p w14:paraId="35745286" w14:textId="715A41BB" w:rsidR="7C3E4241" w:rsidRPr="001030B5" w:rsidRDefault="00A10685" w:rsidP="005D10C4">
      <w:pPr>
        <w:spacing w:before="100" w:beforeAutospacing="1" w:after="100" w:afterAutospacing="1" w:line="240" w:lineRule="auto"/>
        <w:jc w:val="both"/>
        <w:rPr>
          <w:rFonts w:ascii="Times New Roman" w:hAnsi="Times New Roman" w:cs="Times New Roman"/>
          <w:sz w:val="24"/>
          <w:szCs w:val="24"/>
        </w:rPr>
      </w:pPr>
      <w:r w:rsidRPr="001030B5">
        <w:rPr>
          <w:rFonts w:ascii="Times New Roman" w:eastAsiaTheme="minorEastAsia" w:hAnsi="Times New Roman" w:cs="Times New Roman"/>
          <w:sz w:val="24"/>
          <w:szCs w:val="24"/>
          <w:lang w:eastAsia="es-ES"/>
        </w:rPr>
        <w:t xml:space="preserve">1. </w:t>
      </w:r>
      <w:r w:rsidR="00CA412B" w:rsidRPr="001030B5">
        <w:rPr>
          <w:rFonts w:ascii="Times New Roman" w:eastAsiaTheme="minorEastAsia" w:hAnsi="Times New Roman" w:cs="Times New Roman"/>
          <w:sz w:val="24"/>
          <w:szCs w:val="24"/>
          <w:lang w:eastAsia="es-ES"/>
        </w:rPr>
        <w:t xml:space="preserve">A lo largo del curso académico, y en el marco de revisiones periódicas, el/la docente responsable del grupo notificará al alumnado que haya acumulado un número de faltas de asistencia injustificadas, o </w:t>
      </w:r>
      <w:r w:rsidR="006E5FD8" w:rsidRPr="001030B5">
        <w:rPr>
          <w:rFonts w:ascii="Times New Roman" w:eastAsiaTheme="minorEastAsia" w:hAnsi="Times New Roman" w:cs="Times New Roman"/>
          <w:sz w:val="24"/>
          <w:szCs w:val="24"/>
          <w:lang w:eastAsia="es-ES"/>
        </w:rPr>
        <w:t xml:space="preserve">con justificación </w:t>
      </w:r>
      <w:r w:rsidR="00CA412B" w:rsidRPr="001030B5">
        <w:rPr>
          <w:rFonts w:ascii="Times New Roman" w:eastAsiaTheme="minorEastAsia" w:hAnsi="Times New Roman" w:cs="Times New Roman"/>
          <w:sz w:val="24"/>
          <w:szCs w:val="24"/>
          <w:lang w:eastAsia="es-ES"/>
        </w:rPr>
        <w:t>improcedente, igual o superior al establecido en la presente resolución, que su matrícula podrá ser objeto de anulación por este motivo</w:t>
      </w:r>
      <w:r w:rsidR="7C3E4241" w:rsidRPr="001030B5">
        <w:rPr>
          <w:rFonts w:ascii="Times New Roman" w:eastAsiaTheme="minorEastAsia" w:hAnsi="Times New Roman" w:cs="Times New Roman"/>
          <w:sz w:val="24"/>
          <w:szCs w:val="24"/>
          <w:lang w:eastAsia="es-ES"/>
        </w:rPr>
        <w:t>. En el caso del alumnado menor de edad, se comunicará a los representantes legales.</w:t>
      </w:r>
      <w:r w:rsidR="006E5FD8" w:rsidRPr="001030B5">
        <w:rPr>
          <w:rFonts w:ascii="Times New Roman" w:eastAsiaTheme="minorEastAsia" w:hAnsi="Times New Roman" w:cs="Times New Roman"/>
          <w:sz w:val="24"/>
          <w:szCs w:val="24"/>
          <w:lang w:eastAsia="es-ES"/>
        </w:rPr>
        <w:t xml:space="preserve"> </w:t>
      </w:r>
      <w:r w:rsidR="7C3E4241" w:rsidRPr="001030B5">
        <w:rPr>
          <w:rFonts w:ascii="Times New Roman" w:eastAsiaTheme="minorEastAsia" w:hAnsi="Times New Roman" w:cs="Times New Roman"/>
          <w:sz w:val="24"/>
          <w:szCs w:val="24"/>
          <w:lang w:eastAsia="es-ES"/>
        </w:rPr>
        <w:t xml:space="preserve">El modelo de comunicación podrá descargarse en la web </w:t>
      </w:r>
      <w:hyperlink r:id="rId24">
        <w:r w:rsidR="001919AC" w:rsidRPr="001030B5">
          <w:rPr>
            <w:rStyle w:val="Hipervnculo"/>
            <w:rFonts w:ascii="Times New Roman" w:eastAsiaTheme="minorEastAsia" w:hAnsi="Times New Roman" w:cs="Times New Roman"/>
            <w:color w:val="auto"/>
            <w:sz w:val="24"/>
            <w:szCs w:val="24"/>
            <w:lang w:eastAsia="es-ES"/>
          </w:rPr>
          <w:t>https://eoi.gva.es/es/documentacio-centres</w:t>
        </w:r>
      </w:hyperlink>
      <w:r w:rsidR="001919AC" w:rsidRPr="001030B5">
        <w:rPr>
          <w:rFonts w:ascii="Times New Roman" w:hAnsi="Times New Roman" w:cs="Times New Roman"/>
          <w:sz w:val="24"/>
          <w:szCs w:val="24"/>
        </w:rPr>
        <w:t>.</w:t>
      </w:r>
    </w:p>
    <w:p w14:paraId="4E5C22C4" w14:textId="40A0898A" w:rsidR="7C3E4241" w:rsidRPr="001030B5" w:rsidRDefault="00A10685"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2.</w:t>
      </w:r>
      <w:r w:rsidR="00072BEC" w:rsidRPr="001030B5">
        <w:rPr>
          <w:rFonts w:ascii="Times New Roman" w:eastAsiaTheme="minorEastAsia" w:hAnsi="Times New Roman" w:cs="Times New Roman"/>
          <w:sz w:val="24"/>
          <w:szCs w:val="24"/>
          <w:lang w:eastAsia="es-ES"/>
        </w:rPr>
        <w:t xml:space="preserve"> </w:t>
      </w:r>
      <w:r w:rsidR="7C3E4241" w:rsidRPr="001030B5">
        <w:rPr>
          <w:rFonts w:ascii="Times New Roman" w:eastAsiaTheme="minorEastAsia" w:hAnsi="Times New Roman" w:cs="Times New Roman"/>
          <w:sz w:val="24"/>
          <w:szCs w:val="24"/>
          <w:lang w:eastAsia="es-ES"/>
        </w:rPr>
        <w:t>El alumnado, o sus representantes legales, dispondrá de dos días hábiles después de la comunicación para presentar en la secretaría del centro los justificantes que considere oportuno</w:t>
      </w:r>
      <w:r w:rsidR="00072BEC" w:rsidRPr="001030B5">
        <w:rPr>
          <w:rFonts w:ascii="Times New Roman" w:eastAsiaTheme="minorEastAsia" w:hAnsi="Times New Roman" w:cs="Times New Roman"/>
          <w:sz w:val="24"/>
          <w:szCs w:val="24"/>
          <w:lang w:eastAsia="es-ES"/>
        </w:rPr>
        <w:t>s</w:t>
      </w:r>
      <w:r w:rsidR="7C3E4241" w:rsidRPr="001030B5">
        <w:rPr>
          <w:rFonts w:ascii="Times New Roman" w:eastAsiaTheme="minorEastAsia" w:hAnsi="Times New Roman" w:cs="Times New Roman"/>
          <w:sz w:val="24"/>
          <w:szCs w:val="24"/>
          <w:lang w:eastAsia="es-ES"/>
        </w:rPr>
        <w:t xml:space="preserve">. Si pasado el plazo establecido, el alumno o alumna no justifica las faltas, la dirección del centro comunicará mediante resolución la anulación de la matrícula. El modelo de resolución podrá descargarse en la web </w:t>
      </w:r>
      <w:hyperlink r:id="rId25">
        <w:r w:rsidR="001919AC" w:rsidRPr="001030B5">
          <w:rPr>
            <w:rStyle w:val="Hipervnculo"/>
            <w:rFonts w:ascii="Times New Roman" w:eastAsiaTheme="minorEastAsia" w:hAnsi="Times New Roman" w:cs="Times New Roman"/>
            <w:color w:val="auto"/>
            <w:sz w:val="24"/>
            <w:szCs w:val="24"/>
            <w:lang w:eastAsia="es-ES"/>
          </w:rPr>
          <w:t>https://eoi.gva.es/es/documentacio-centres</w:t>
        </w:r>
      </w:hyperlink>
      <w:r w:rsidR="001919AC" w:rsidRPr="001030B5">
        <w:rPr>
          <w:rFonts w:ascii="Times New Roman" w:hAnsi="Times New Roman" w:cs="Times New Roman"/>
          <w:sz w:val="24"/>
          <w:szCs w:val="24"/>
        </w:rPr>
        <w:t>.</w:t>
      </w:r>
      <w:r w:rsidR="008B25C1" w:rsidRPr="001030B5">
        <w:rPr>
          <w:rFonts w:ascii="Times New Roman" w:hAnsi="Times New Roman" w:cs="Times New Roman"/>
          <w:sz w:val="24"/>
          <w:szCs w:val="24"/>
        </w:rPr>
        <w:t xml:space="preserve"> </w:t>
      </w:r>
      <w:r w:rsidR="7C3E4241" w:rsidRPr="001030B5">
        <w:rPr>
          <w:rFonts w:ascii="Times New Roman" w:eastAsiaTheme="minorEastAsia" w:hAnsi="Times New Roman" w:cs="Times New Roman"/>
          <w:sz w:val="24"/>
          <w:szCs w:val="24"/>
          <w:lang w:eastAsia="es-ES"/>
        </w:rPr>
        <w:t xml:space="preserve">Esta resolución podrá ser recurrida en alzada ante la dirección territorial en el plazo de un mes a contar desde el día siguiente al de su notificación. </w:t>
      </w:r>
      <w:r w:rsidR="008B25C1" w:rsidRPr="001030B5">
        <w:rPr>
          <w:rFonts w:ascii="Times New Roman" w:eastAsiaTheme="minorEastAsia" w:hAnsi="Times New Roman" w:cs="Times New Roman"/>
          <w:sz w:val="24"/>
          <w:szCs w:val="24"/>
          <w:lang w:eastAsia="es-ES"/>
        </w:rPr>
        <w:t>La</w:t>
      </w:r>
      <w:r w:rsidR="7C3E4241" w:rsidRPr="001030B5">
        <w:rPr>
          <w:rFonts w:ascii="Times New Roman" w:eastAsiaTheme="minorEastAsia" w:hAnsi="Times New Roman" w:cs="Times New Roman"/>
          <w:sz w:val="24"/>
          <w:szCs w:val="24"/>
          <w:lang w:eastAsia="es-ES"/>
        </w:rPr>
        <w:t xml:space="preserve"> resolución</w:t>
      </w:r>
      <w:r w:rsidR="008B25C1" w:rsidRPr="001030B5">
        <w:rPr>
          <w:rFonts w:ascii="Times New Roman" w:eastAsiaTheme="minorEastAsia" w:hAnsi="Times New Roman" w:cs="Times New Roman"/>
          <w:sz w:val="24"/>
          <w:szCs w:val="24"/>
          <w:lang w:eastAsia="es-ES"/>
        </w:rPr>
        <w:t xml:space="preserve"> de dicho recurso</w:t>
      </w:r>
      <w:r w:rsidR="7C3E4241" w:rsidRPr="001030B5">
        <w:rPr>
          <w:rFonts w:ascii="Times New Roman" w:eastAsiaTheme="minorEastAsia" w:hAnsi="Times New Roman" w:cs="Times New Roman"/>
          <w:sz w:val="24"/>
          <w:szCs w:val="24"/>
          <w:lang w:eastAsia="es-ES"/>
        </w:rPr>
        <w:t xml:space="preserve"> pondrá fin a la vía administrativa.</w:t>
      </w:r>
    </w:p>
    <w:p w14:paraId="2ED332FD" w14:textId="4AF30D95" w:rsidR="7C3E4241" w:rsidRPr="001030B5" w:rsidRDefault="008B25C1"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3. </w:t>
      </w:r>
      <w:r w:rsidR="7C3E4241" w:rsidRPr="001030B5">
        <w:rPr>
          <w:rFonts w:ascii="Times New Roman" w:eastAsiaTheme="minorEastAsia" w:hAnsi="Times New Roman" w:cs="Times New Roman"/>
          <w:sz w:val="24"/>
          <w:szCs w:val="24"/>
          <w:lang w:eastAsia="es-ES"/>
        </w:rPr>
        <w:t>Se adjuntará una copia de la resolución de la anulación de la matrícula en el expediente académico.</w:t>
      </w:r>
      <w:r w:rsidR="007024F5" w:rsidRPr="001030B5">
        <w:rPr>
          <w:rFonts w:ascii="Times New Roman" w:eastAsiaTheme="minorEastAsia" w:hAnsi="Times New Roman" w:cs="Times New Roman"/>
          <w:sz w:val="24"/>
          <w:szCs w:val="24"/>
          <w:lang w:eastAsia="es-ES"/>
        </w:rPr>
        <w:t xml:space="preserve"> </w:t>
      </w:r>
      <w:r w:rsidR="7C3E4241" w:rsidRPr="001030B5">
        <w:rPr>
          <w:rFonts w:ascii="Times New Roman" w:eastAsiaTheme="minorEastAsia" w:hAnsi="Times New Roman" w:cs="Times New Roman"/>
          <w:sz w:val="24"/>
          <w:szCs w:val="24"/>
          <w:lang w:eastAsia="es-ES"/>
        </w:rPr>
        <w:t xml:space="preserve">Esta notificación se emitirá desde las direcciones de las EOI y se efectuará de manera que quede constancia </w:t>
      </w:r>
      <w:r w:rsidR="00072BEC" w:rsidRPr="001030B5">
        <w:rPr>
          <w:rFonts w:ascii="Times New Roman" w:eastAsiaTheme="minorEastAsia" w:hAnsi="Times New Roman" w:cs="Times New Roman"/>
          <w:sz w:val="24"/>
          <w:szCs w:val="24"/>
          <w:lang w:eastAsia="es-ES"/>
        </w:rPr>
        <w:t xml:space="preserve">de </w:t>
      </w:r>
      <w:r w:rsidR="7C3E4241" w:rsidRPr="001030B5">
        <w:rPr>
          <w:rFonts w:ascii="Times New Roman" w:eastAsiaTheme="minorEastAsia" w:hAnsi="Times New Roman" w:cs="Times New Roman"/>
          <w:sz w:val="24"/>
          <w:szCs w:val="24"/>
          <w:lang w:eastAsia="es-ES"/>
        </w:rPr>
        <w:t>su recepción.</w:t>
      </w:r>
    </w:p>
    <w:p w14:paraId="30892B7E" w14:textId="56C96F92" w:rsidR="7C3E4241" w:rsidRPr="001030B5" w:rsidRDefault="007024F5"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4.</w:t>
      </w:r>
      <w:r w:rsidR="7C3E4241" w:rsidRPr="001030B5">
        <w:rPr>
          <w:rFonts w:ascii="Times New Roman" w:eastAsiaTheme="minorEastAsia" w:hAnsi="Times New Roman" w:cs="Times New Roman"/>
          <w:sz w:val="24"/>
          <w:szCs w:val="24"/>
          <w:lang w:eastAsia="es-ES"/>
        </w:rPr>
        <w:t xml:space="preserve"> La anulación de la matrícula supondrá la creación de una vacante que podrá ser ocupada por una nueva persona solicitante de plaza.</w:t>
      </w:r>
    </w:p>
    <w:p w14:paraId="01578345" w14:textId="0FA6F2E5" w:rsidR="7C3E4241" w:rsidRPr="001030B5" w:rsidRDefault="7C3E4241" w:rsidP="001832DB">
      <w:pPr>
        <w:pStyle w:val="Ttulo4"/>
        <w:jc w:val="both"/>
        <w:rPr>
          <w:rFonts w:ascii="Times New Roman" w:hAnsi="Times New Roman" w:cs="Times New Roman"/>
          <w:color w:val="auto"/>
          <w:sz w:val="24"/>
          <w:szCs w:val="24"/>
        </w:rPr>
      </w:pPr>
      <w:bookmarkStart w:id="71" w:name="_Toc234416371"/>
      <w:r w:rsidRPr="001030B5">
        <w:rPr>
          <w:rFonts w:ascii="Times New Roman" w:hAnsi="Times New Roman" w:cs="Times New Roman"/>
          <w:color w:val="auto"/>
          <w:sz w:val="24"/>
          <w:szCs w:val="24"/>
        </w:rPr>
        <w:t>9.2.2. Voluntaria</w:t>
      </w:r>
      <w:bookmarkEnd w:id="71"/>
    </w:p>
    <w:p w14:paraId="40F21922" w14:textId="5DE6CE4D" w:rsidR="001C433A" w:rsidRPr="001030B5" w:rsidRDefault="5F114D95" w:rsidP="00ED340E">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El alumnado podrá solicitar la anulación de matrícula en cualquier momento. No ob</w:t>
      </w:r>
      <w:r w:rsidR="6A5B28D4" w:rsidRPr="001030B5">
        <w:rPr>
          <w:rFonts w:ascii="Times New Roman" w:eastAsiaTheme="minorEastAsia" w:hAnsi="Times New Roman" w:cs="Times New Roman"/>
          <w:sz w:val="24"/>
          <w:szCs w:val="24"/>
          <w:lang w:eastAsia="es-ES"/>
        </w:rPr>
        <w:t xml:space="preserve">stante, </w:t>
      </w:r>
      <w:r w:rsidR="520B3B13" w:rsidRPr="001030B5">
        <w:rPr>
          <w:rFonts w:ascii="Times New Roman" w:eastAsiaTheme="minorEastAsia" w:hAnsi="Times New Roman" w:cs="Times New Roman"/>
          <w:sz w:val="24"/>
          <w:szCs w:val="24"/>
          <w:lang w:eastAsia="es-ES"/>
        </w:rPr>
        <w:t xml:space="preserve">según lo establecido en la Resolución de </w:t>
      </w:r>
      <w:r w:rsidR="00511EB2" w:rsidRPr="001030B5">
        <w:rPr>
          <w:rFonts w:ascii="Times New Roman" w:eastAsiaTheme="minorEastAsia" w:hAnsi="Times New Roman" w:cs="Times New Roman"/>
          <w:sz w:val="24"/>
          <w:szCs w:val="24"/>
          <w:lang w:eastAsia="es-ES"/>
        </w:rPr>
        <w:t>27</w:t>
      </w:r>
      <w:r w:rsidR="520B3B13" w:rsidRPr="001030B5">
        <w:rPr>
          <w:rFonts w:ascii="Times New Roman" w:eastAsiaTheme="minorEastAsia" w:hAnsi="Times New Roman" w:cs="Times New Roman"/>
          <w:sz w:val="24"/>
          <w:szCs w:val="24"/>
          <w:lang w:eastAsia="es-ES"/>
        </w:rPr>
        <w:t xml:space="preserve"> de abril de 202</w:t>
      </w:r>
      <w:r w:rsidR="00511EB2" w:rsidRPr="001030B5">
        <w:rPr>
          <w:rFonts w:ascii="Times New Roman" w:eastAsiaTheme="minorEastAsia" w:hAnsi="Times New Roman" w:cs="Times New Roman"/>
          <w:sz w:val="24"/>
          <w:szCs w:val="24"/>
          <w:lang w:eastAsia="es-ES"/>
        </w:rPr>
        <w:t>6</w:t>
      </w:r>
      <w:r w:rsidR="30D6875F" w:rsidRPr="001030B5">
        <w:rPr>
          <w:rFonts w:ascii="Times New Roman" w:eastAsiaTheme="minorEastAsia" w:hAnsi="Times New Roman" w:cs="Times New Roman"/>
          <w:sz w:val="24"/>
          <w:szCs w:val="24"/>
          <w:lang w:eastAsia="es-ES"/>
        </w:rPr>
        <w:t xml:space="preserve"> de la Dirección General de </w:t>
      </w:r>
      <w:r w:rsidR="00511EB2" w:rsidRPr="001030B5">
        <w:rPr>
          <w:rFonts w:ascii="Times New Roman" w:eastAsiaTheme="minorEastAsia" w:hAnsi="Times New Roman" w:cs="Times New Roman"/>
          <w:sz w:val="24"/>
          <w:szCs w:val="24"/>
          <w:lang w:eastAsia="es-ES"/>
        </w:rPr>
        <w:t>Ordenación Educativa</w:t>
      </w:r>
      <w:r w:rsidR="30D6875F" w:rsidRPr="001030B5">
        <w:rPr>
          <w:rFonts w:ascii="Times New Roman" w:eastAsiaTheme="minorEastAsia" w:hAnsi="Times New Roman" w:cs="Times New Roman"/>
          <w:sz w:val="24"/>
          <w:szCs w:val="24"/>
          <w:lang w:eastAsia="es-ES"/>
        </w:rPr>
        <w:t>, por la que se establece el calendario y el proceso de admisión y matrícula para el curso académico 202</w:t>
      </w:r>
      <w:r w:rsidR="00511EB2" w:rsidRPr="001030B5">
        <w:rPr>
          <w:rFonts w:ascii="Times New Roman" w:eastAsiaTheme="minorEastAsia" w:hAnsi="Times New Roman" w:cs="Times New Roman"/>
          <w:sz w:val="24"/>
          <w:szCs w:val="24"/>
          <w:lang w:eastAsia="es-ES"/>
        </w:rPr>
        <w:t>6</w:t>
      </w:r>
      <w:r w:rsidR="30D6875F" w:rsidRPr="001030B5">
        <w:rPr>
          <w:rFonts w:ascii="Times New Roman" w:eastAsiaTheme="minorEastAsia" w:hAnsi="Times New Roman" w:cs="Times New Roman"/>
          <w:sz w:val="24"/>
          <w:szCs w:val="24"/>
          <w:lang w:eastAsia="es-ES"/>
        </w:rPr>
        <w:t>-202</w:t>
      </w:r>
      <w:r w:rsidR="00511EB2" w:rsidRPr="001030B5">
        <w:rPr>
          <w:rFonts w:ascii="Times New Roman" w:eastAsiaTheme="minorEastAsia" w:hAnsi="Times New Roman" w:cs="Times New Roman"/>
          <w:sz w:val="24"/>
          <w:szCs w:val="24"/>
          <w:lang w:eastAsia="es-ES"/>
        </w:rPr>
        <w:t>7</w:t>
      </w:r>
      <w:r w:rsidR="30D6875F" w:rsidRPr="001030B5">
        <w:rPr>
          <w:rFonts w:ascii="Times New Roman" w:eastAsiaTheme="minorEastAsia" w:hAnsi="Times New Roman" w:cs="Times New Roman"/>
          <w:sz w:val="24"/>
          <w:szCs w:val="24"/>
          <w:lang w:eastAsia="es-ES"/>
        </w:rPr>
        <w:t xml:space="preserve"> en las escuelas oficiales de idiomas de la Comunitat Valenciana, únicamente se podrá solicitar devolución de tasas si la anulación </w:t>
      </w:r>
      <w:r w:rsidR="30D6875F" w:rsidRPr="001030B5">
        <w:rPr>
          <w:rFonts w:ascii="Times New Roman" w:eastAsiaTheme="minorEastAsia" w:hAnsi="Times New Roman" w:cs="Times New Roman"/>
          <w:sz w:val="24"/>
          <w:szCs w:val="24"/>
          <w:lang w:eastAsia="es-ES"/>
        </w:rPr>
        <w:lastRenderedPageBreak/>
        <w:t>de la matrícula se r</w:t>
      </w:r>
      <w:r w:rsidR="4FA021E4" w:rsidRPr="001030B5">
        <w:rPr>
          <w:rFonts w:ascii="Times New Roman" w:eastAsiaTheme="minorEastAsia" w:hAnsi="Times New Roman" w:cs="Times New Roman"/>
          <w:sz w:val="24"/>
          <w:szCs w:val="24"/>
          <w:lang w:eastAsia="es-ES"/>
        </w:rPr>
        <w:t xml:space="preserve">ealiza </w:t>
      </w:r>
      <w:r w:rsidR="00FB0211" w:rsidRPr="001030B5">
        <w:rPr>
          <w:rFonts w:ascii="Times New Roman" w:eastAsiaTheme="minorEastAsia" w:hAnsi="Times New Roman" w:cs="Times New Roman"/>
          <w:sz w:val="24"/>
          <w:szCs w:val="24"/>
          <w:lang w:eastAsia="es-ES"/>
        </w:rPr>
        <w:t>hasta el 31 de octubre de 2026</w:t>
      </w:r>
      <w:r w:rsidR="001C433A" w:rsidRPr="001030B5">
        <w:rPr>
          <w:rFonts w:ascii="Times New Roman" w:eastAsiaTheme="minorEastAsia" w:hAnsi="Times New Roman" w:cs="Times New Roman"/>
          <w:sz w:val="24"/>
          <w:szCs w:val="24"/>
          <w:lang w:eastAsia="es-ES"/>
        </w:rPr>
        <w:t xml:space="preserve">, </w:t>
      </w:r>
      <w:r w:rsidR="000C25D0" w:rsidRPr="001030B5">
        <w:rPr>
          <w:rFonts w:ascii="Times New Roman" w:eastAsiaTheme="minorEastAsia" w:hAnsi="Times New Roman" w:cs="Times New Roman"/>
          <w:sz w:val="24"/>
          <w:szCs w:val="24"/>
          <w:lang w:eastAsia="es-ES"/>
        </w:rPr>
        <w:t>y considerando</w:t>
      </w:r>
      <w:r w:rsidR="001C433A" w:rsidRPr="001030B5">
        <w:rPr>
          <w:rFonts w:ascii="Times New Roman" w:eastAsiaTheme="minorEastAsia" w:hAnsi="Times New Roman" w:cs="Times New Roman"/>
          <w:sz w:val="24"/>
          <w:szCs w:val="24"/>
          <w:lang w:eastAsia="es-ES"/>
        </w:rPr>
        <w:t xml:space="preserve"> lo dispuesto por el artículo 1.2-6 de la Ley 20/2017, de 28 de diciembre, de tasas de la Generalitat, que establece que la devolución de</w:t>
      </w:r>
      <w:r w:rsidR="00490B5E" w:rsidRPr="001030B5">
        <w:rPr>
          <w:rFonts w:ascii="Times New Roman" w:eastAsiaTheme="minorEastAsia" w:hAnsi="Times New Roman" w:cs="Times New Roman"/>
          <w:sz w:val="24"/>
          <w:szCs w:val="24"/>
          <w:lang w:eastAsia="es-ES"/>
        </w:rPr>
        <w:t>l importe de</w:t>
      </w:r>
      <w:r w:rsidR="001C433A" w:rsidRPr="001030B5">
        <w:rPr>
          <w:rFonts w:ascii="Times New Roman" w:eastAsiaTheme="minorEastAsia" w:hAnsi="Times New Roman" w:cs="Times New Roman"/>
          <w:sz w:val="24"/>
          <w:szCs w:val="24"/>
          <w:lang w:eastAsia="es-ES"/>
        </w:rPr>
        <w:t xml:space="preserve"> </w:t>
      </w:r>
      <w:r w:rsidR="00490B5E" w:rsidRPr="001030B5">
        <w:rPr>
          <w:rFonts w:ascii="Times New Roman" w:eastAsiaTheme="minorEastAsia" w:hAnsi="Times New Roman" w:cs="Times New Roman"/>
          <w:sz w:val="24"/>
          <w:szCs w:val="24"/>
          <w:lang w:eastAsia="es-ES"/>
        </w:rPr>
        <w:t>la</w:t>
      </w:r>
      <w:r w:rsidR="001C433A" w:rsidRPr="001030B5">
        <w:rPr>
          <w:rFonts w:ascii="Times New Roman" w:eastAsiaTheme="minorEastAsia" w:hAnsi="Times New Roman" w:cs="Times New Roman"/>
          <w:sz w:val="24"/>
          <w:szCs w:val="24"/>
          <w:lang w:eastAsia="es-ES"/>
        </w:rPr>
        <w:t xml:space="preserve"> tasa es procedente cuando</w:t>
      </w:r>
      <w:r w:rsidR="00E97D51" w:rsidRPr="001030B5">
        <w:rPr>
          <w:rFonts w:ascii="Times New Roman" w:eastAsiaTheme="minorEastAsia" w:hAnsi="Times New Roman" w:cs="Times New Roman"/>
          <w:sz w:val="24"/>
          <w:szCs w:val="24"/>
          <w:lang w:eastAsia="es-ES"/>
        </w:rPr>
        <w:t xml:space="preserve"> esta se haya ingresado </w:t>
      </w:r>
      <w:r w:rsidR="00270B95" w:rsidRPr="001030B5">
        <w:rPr>
          <w:rFonts w:ascii="Times New Roman" w:eastAsiaTheme="minorEastAsia" w:hAnsi="Times New Roman" w:cs="Times New Roman"/>
          <w:sz w:val="24"/>
          <w:szCs w:val="24"/>
          <w:lang w:eastAsia="es-ES"/>
        </w:rPr>
        <w:t xml:space="preserve">con carácter previo a la prestación del servicio, y </w:t>
      </w:r>
      <w:r w:rsidR="001C433A" w:rsidRPr="001030B5">
        <w:rPr>
          <w:rFonts w:ascii="Times New Roman" w:eastAsiaTheme="minorEastAsia" w:hAnsi="Times New Roman" w:cs="Times New Roman"/>
          <w:sz w:val="24"/>
          <w:szCs w:val="24"/>
          <w:lang w:eastAsia="es-ES"/>
        </w:rPr>
        <w:t xml:space="preserve">la prestación del servicio o la realización de la actividad no </w:t>
      </w:r>
      <w:r w:rsidR="00B006B1" w:rsidRPr="001030B5">
        <w:rPr>
          <w:rFonts w:ascii="Times New Roman" w:eastAsiaTheme="minorEastAsia" w:hAnsi="Times New Roman" w:cs="Times New Roman"/>
          <w:sz w:val="24"/>
          <w:szCs w:val="24"/>
          <w:lang w:eastAsia="es-ES"/>
        </w:rPr>
        <w:t>tenga finalmente lugar</w:t>
      </w:r>
      <w:r w:rsidR="001C433A" w:rsidRPr="001030B5">
        <w:rPr>
          <w:rFonts w:ascii="Times New Roman" w:eastAsiaTheme="minorEastAsia" w:hAnsi="Times New Roman" w:cs="Times New Roman"/>
          <w:sz w:val="24"/>
          <w:szCs w:val="24"/>
          <w:lang w:eastAsia="es-ES"/>
        </w:rPr>
        <w:t xml:space="preserve"> por causas no imputables</w:t>
      </w:r>
      <w:r w:rsidR="00B006B1" w:rsidRPr="001030B5">
        <w:rPr>
          <w:rFonts w:ascii="Times New Roman" w:eastAsiaTheme="minorEastAsia" w:hAnsi="Times New Roman" w:cs="Times New Roman"/>
          <w:sz w:val="24"/>
          <w:szCs w:val="24"/>
          <w:lang w:eastAsia="es-ES"/>
        </w:rPr>
        <w:t>, directa o indirectamente,</w:t>
      </w:r>
      <w:r w:rsidR="001C433A" w:rsidRPr="001030B5">
        <w:rPr>
          <w:rFonts w:ascii="Times New Roman" w:eastAsiaTheme="minorEastAsia" w:hAnsi="Times New Roman" w:cs="Times New Roman"/>
          <w:sz w:val="24"/>
          <w:szCs w:val="24"/>
          <w:lang w:eastAsia="es-ES"/>
        </w:rPr>
        <w:t xml:space="preserve"> al sujeto pasivo.</w:t>
      </w:r>
      <w:r w:rsidR="00D226B6" w:rsidRPr="001030B5">
        <w:rPr>
          <w:rFonts w:ascii="Times New Roman" w:eastAsiaTheme="minorEastAsia" w:hAnsi="Times New Roman" w:cs="Times New Roman"/>
          <w:sz w:val="24"/>
          <w:szCs w:val="24"/>
          <w:lang w:eastAsia="es-ES"/>
        </w:rPr>
        <w:t xml:space="preserve"> </w:t>
      </w:r>
    </w:p>
    <w:p w14:paraId="11448E4C" w14:textId="36ABAA7A" w:rsidR="00885370" w:rsidRPr="001030B5" w:rsidRDefault="00885370" w:rsidP="001832DB">
      <w:pPr>
        <w:pStyle w:val="Ttulo4"/>
        <w:jc w:val="both"/>
        <w:rPr>
          <w:rFonts w:ascii="Times New Roman" w:hAnsi="Times New Roman" w:cs="Times New Roman"/>
          <w:color w:val="auto"/>
          <w:sz w:val="24"/>
          <w:szCs w:val="24"/>
        </w:rPr>
      </w:pPr>
      <w:bookmarkStart w:id="72" w:name="_Toc234416372"/>
      <w:r w:rsidRPr="001030B5">
        <w:rPr>
          <w:rFonts w:ascii="Times New Roman" w:hAnsi="Times New Roman" w:cs="Times New Roman"/>
          <w:color w:val="auto"/>
          <w:sz w:val="24"/>
          <w:szCs w:val="24"/>
        </w:rPr>
        <w:t>9.2.3. Traslado de matrícula</w:t>
      </w:r>
      <w:bookmarkEnd w:id="72"/>
      <w:r w:rsidRPr="001030B5">
        <w:rPr>
          <w:rFonts w:ascii="Times New Roman" w:hAnsi="Times New Roman" w:cs="Times New Roman"/>
          <w:color w:val="auto"/>
          <w:sz w:val="24"/>
          <w:szCs w:val="24"/>
        </w:rPr>
        <w:t xml:space="preserve"> </w:t>
      </w:r>
    </w:p>
    <w:p w14:paraId="08E5AD50" w14:textId="1597D44B" w:rsidR="32991192" w:rsidRPr="001030B5" w:rsidRDefault="32991192" w:rsidP="32991192"/>
    <w:p w14:paraId="19EF42D2" w14:textId="786E5299" w:rsidR="2324A7E9" w:rsidRPr="001030B5" w:rsidRDefault="58E8CF64"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1. </w:t>
      </w:r>
      <w:r w:rsidR="7FB7E8A5" w:rsidRPr="001030B5">
        <w:rPr>
          <w:rFonts w:ascii="Times New Roman" w:eastAsiaTheme="minorEastAsia" w:hAnsi="Times New Roman" w:cs="Times New Roman"/>
          <w:sz w:val="24"/>
          <w:szCs w:val="24"/>
          <w:lang w:eastAsia="es-ES"/>
        </w:rPr>
        <w:t>Para el traslado de matrícula entre dos EOI de la Comunitat Valenciana cuando el curso ya está iniciado</w:t>
      </w:r>
      <w:r w:rsidR="37311474" w:rsidRPr="001030B5">
        <w:rPr>
          <w:rFonts w:ascii="Times New Roman" w:eastAsiaTheme="minorEastAsia" w:hAnsi="Times New Roman" w:cs="Times New Roman"/>
          <w:sz w:val="24"/>
          <w:szCs w:val="24"/>
          <w:lang w:eastAsia="es-ES"/>
        </w:rPr>
        <w:t>, e</w:t>
      </w:r>
      <w:r w:rsidR="2324A7E9" w:rsidRPr="001030B5">
        <w:rPr>
          <w:rFonts w:ascii="Times New Roman" w:eastAsiaTheme="minorEastAsia" w:hAnsi="Times New Roman" w:cs="Times New Roman"/>
          <w:sz w:val="24"/>
          <w:szCs w:val="24"/>
          <w:lang w:eastAsia="es-ES"/>
        </w:rPr>
        <w:t xml:space="preserve">l proceso se inicia a petición de la persona interesada, que deberá </w:t>
      </w:r>
      <w:r w:rsidR="00AC4C20" w:rsidRPr="001030B5">
        <w:rPr>
          <w:rFonts w:ascii="Times New Roman" w:eastAsiaTheme="minorEastAsia" w:hAnsi="Times New Roman" w:cs="Times New Roman"/>
          <w:sz w:val="24"/>
          <w:szCs w:val="24"/>
          <w:lang w:eastAsia="es-ES"/>
        </w:rPr>
        <w:t>solicitar la</w:t>
      </w:r>
      <w:r w:rsidR="2324A7E9" w:rsidRPr="001030B5">
        <w:rPr>
          <w:rFonts w:ascii="Times New Roman" w:eastAsiaTheme="minorEastAsia" w:hAnsi="Times New Roman" w:cs="Times New Roman"/>
          <w:sz w:val="24"/>
          <w:szCs w:val="24"/>
          <w:lang w:eastAsia="es-ES"/>
        </w:rPr>
        <w:t xml:space="preserve"> baja por traslado de matrícula al centro donde esté matriculada. El centro de origen introducirá la baja en la aplicación ITACA, indicando el código del centro de destino.</w:t>
      </w:r>
      <w:r w:rsidR="00701642" w:rsidRPr="001030B5">
        <w:rPr>
          <w:rFonts w:ascii="Times New Roman" w:eastAsiaTheme="minorEastAsia" w:hAnsi="Times New Roman" w:cs="Times New Roman"/>
          <w:sz w:val="24"/>
          <w:szCs w:val="24"/>
          <w:lang w:eastAsia="es-ES"/>
        </w:rPr>
        <w:t xml:space="preserve"> </w:t>
      </w:r>
      <w:r w:rsidR="0055117A" w:rsidRPr="001030B5">
        <w:rPr>
          <w:rFonts w:ascii="Times New Roman" w:eastAsiaTheme="minorEastAsia" w:hAnsi="Times New Roman" w:cs="Times New Roman"/>
          <w:sz w:val="24"/>
          <w:szCs w:val="24"/>
          <w:lang w:eastAsia="es-ES"/>
        </w:rPr>
        <w:t>En dicha solicitud, n</w:t>
      </w:r>
      <w:r w:rsidR="2324A7E9" w:rsidRPr="001030B5">
        <w:rPr>
          <w:rFonts w:ascii="Times New Roman" w:eastAsiaTheme="minorEastAsia" w:hAnsi="Times New Roman" w:cs="Times New Roman"/>
          <w:sz w:val="24"/>
          <w:szCs w:val="24"/>
          <w:lang w:eastAsia="es-ES"/>
        </w:rPr>
        <w:t xml:space="preserve">o es necesario que la persona solicitante presente ninguna certificación de aceptación ni acreditación de disponibilidad de plazas del centro receptor. </w:t>
      </w:r>
    </w:p>
    <w:p w14:paraId="4BD95393" w14:textId="324CF4A8" w:rsidR="767AFDB6" w:rsidRPr="001030B5" w:rsidRDefault="767AFDB6"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El centro receptor no reservará plazas</w:t>
      </w:r>
      <w:r w:rsidR="00E11587" w:rsidRPr="001030B5">
        <w:rPr>
          <w:rFonts w:ascii="Times New Roman" w:eastAsiaTheme="minorEastAsia" w:hAnsi="Times New Roman" w:cs="Times New Roman"/>
          <w:sz w:val="24"/>
          <w:szCs w:val="24"/>
          <w:lang w:eastAsia="es-ES"/>
        </w:rPr>
        <w:t>, de manera que</w:t>
      </w:r>
      <w:r w:rsidRPr="001030B5">
        <w:rPr>
          <w:rFonts w:ascii="Times New Roman" w:eastAsiaTheme="minorEastAsia" w:hAnsi="Times New Roman" w:cs="Times New Roman"/>
          <w:sz w:val="24"/>
          <w:szCs w:val="24"/>
          <w:lang w:eastAsia="es-ES"/>
        </w:rPr>
        <w:t xml:space="preserve"> la asignación</w:t>
      </w:r>
      <w:r w:rsidR="00E11587" w:rsidRPr="001030B5">
        <w:rPr>
          <w:rFonts w:ascii="Times New Roman" w:eastAsiaTheme="minorEastAsia" w:hAnsi="Times New Roman" w:cs="Times New Roman"/>
          <w:sz w:val="24"/>
          <w:szCs w:val="24"/>
          <w:lang w:eastAsia="es-ES"/>
        </w:rPr>
        <w:t xml:space="preserve"> de las vacantes disponibles</w:t>
      </w:r>
      <w:r w:rsidRPr="001030B5">
        <w:rPr>
          <w:rFonts w:ascii="Times New Roman" w:eastAsiaTheme="minorEastAsia" w:hAnsi="Times New Roman" w:cs="Times New Roman"/>
          <w:sz w:val="24"/>
          <w:szCs w:val="24"/>
          <w:lang w:eastAsia="es-ES"/>
        </w:rPr>
        <w:t xml:space="preserve"> se hará por orden de llegada a secretaría. Si no hay vacantes, se podrá revocar la solicitud</w:t>
      </w:r>
      <w:r w:rsidR="00E11587" w:rsidRPr="001030B5">
        <w:rPr>
          <w:rFonts w:ascii="Times New Roman" w:eastAsiaTheme="minorEastAsia" w:hAnsi="Times New Roman" w:cs="Times New Roman"/>
          <w:sz w:val="24"/>
          <w:szCs w:val="24"/>
          <w:lang w:eastAsia="es-ES"/>
        </w:rPr>
        <w:t xml:space="preserve"> de baja por traslado</w:t>
      </w:r>
      <w:r w:rsidRPr="001030B5">
        <w:rPr>
          <w:rFonts w:ascii="Times New Roman" w:eastAsiaTheme="minorEastAsia" w:hAnsi="Times New Roman" w:cs="Times New Roman"/>
          <w:sz w:val="24"/>
          <w:szCs w:val="24"/>
          <w:lang w:eastAsia="es-ES"/>
        </w:rPr>
        <w:t xml:space="preserve"> y recuperar la matrícula en el centro de origen (ITACA: Pantalla alumnado de baja &gt; botón 'recuperar matrícula'.</w:t>
      </w:r>
    </w:p>
    <w:p w14:paraId="1DA0DEFC" w14:textId="77777777" w:rsidR="00E11587" w:rsidRPr="001030B5" w:rsidRDefault="00E11587" w:rsidP="00E11587">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Esta modalidad de traslado de matrícula no comportará el abono de tasas.</w:t>
      </w:r>
    </w:p>
    <w:p w14:paraId="7CEFFBEE" w14:textId="14439CFC" w:rsidR="00E11587" w:rsidRPr="001030B5" w:rsidRDefault="00356EE7"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2. La documentación requerida a presentar en el centro de origen será:</w:t>
      </w:r>
    </w:p>
    <w:p w14:paraId="4B7E650A" w14:textId="2EA1D18D" w:rsidR="2324A7E9" w:rsidRPr="003758EF" w:rsidRDefault="2324A7E9" w:rsidP="32991192">
      <w:pPr>
        <w:spacing w:beforeAutospacing="1" w:afterAutospacing="1" w:line="240" w:lineRule="auto"/>
        <w:jc w:val="both"/>
        <w:rPr>
          <w:rFonts w:ascii="Times New Roman" w:eastAsiaTheme="minorEastAsia" w:hAnsi="Times New Roman" w:cs="Times New Roman"/>
          <w:spacing w:val="-12"/>
          <w:sz w:val="24"/>
          <w:szCs w:val="24"/>
          <w:lang w:eastAsia="es-ES"/>
        </w:rPr>
      </w:pPr>
      <w:r w:rsidRPr="003758EF">
        <w:rPr>
          <w:rFonts w:ascii="Times New Roman" w:eastAsiaTheme="minorEastAsia" w:hAnsi="Times New Roman" w:cs="Times New Roman"/>
          <w:spacing w:val="-20"/>
          <w:sz w:val="24"/>
          <w:szCs w:val="24"/>
          <w:lang w:eastAsia="es-ES"/>
        </w:rPr>
        <w:t xml:space="preserve">• </w:t>
      </w:r>
      <w:r w:rsidRPr="007D5131">
        <w:rPr>
          <w:rFonts w:ascii="Times New Roman" w:eastAsiaTheme="minorEastAsia" w:hAnsi="Times New Roman" w:cs="Times New Roman"/>
          <w:sz w:val="24"/>
          <w:szCs w:val="24"/>
          <w:lang w:eastAsia="es-ES"/>
        </w:rPr>
        <w:t>Impreso oficial de solicitud de baja por traslado</w:t>
      </w:r>
      <w:r w:rsidRPr="003758EF">
        <w:rPr>
          <w:rFonts w:ascii="Times New Roman" w:eastAsiaTheme="minorEastAsia" w:hAnsi="Times New Roman" w:cs="Times New Roman"/>
          <w:spacing w:val="-12"/>
          <w:sz w:val="24"/>
          <w:szCs w:val="24"/>
          <w:lang w:eastAsia="es-ES"/>
        </w:rPr>
        <w:t xml:space="preserve"> (disponible en </w:t>
      </w:r>
      <w:hyperlink r:id="rId26">
        <w:r w:rsidRPr="003758EF">
          <w:rPr>
            <w:rStyle w:val="Hipervnculo"/>
            <w:rFonts w:ascii="Times New Roman" w:eastAsiaTheme="minorEastAsia" w:hAnsi="Times New Roman" w:cs="Times New Roman"/>
            <w:color w:val="auto"/>
            <w:spacing w:val="-12"/>
            <w:sz w:val="24"/>
            <w:szCs w:val="24"/>
            <w:lang w:eastAsia="es-ES"/>
          </w:rPr>
          <w:t>https://eoi.gva.es/es/documentacio-centres</w:t>
        </w:r>
      </w:hyperlink>
      <w:r w:rsidRPr="003758EF">
        <w:rPr>
          <w:rFonts w:ascii="Times New Roman" w:eastAsiaTheme="minorEastAsia" w:hAnsi="Times New Roman" w:cs="Times New Roman"/>
          <w:spacing w:val="-12"/>
          <w:sz w:val="24"/>
          <w:szCs w:val="24"/>
          <w:lang w:eastAsia="es-ES"/>
        </w:rPr>
        <w:t xml:space="preserve"> )</w:t>
      </w:r>
    </w:p>
    <w:p w14:paraId="567EB563" w14:textId="39DE9A59" w:rsidR="2324A7E9" w:rsidRPr="001030B5" w:rsidRDefault="2324A7E9"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 </w:t>
      </w:r>
      <w:r w:rsidR="00356EE7" w:rsidRPr="001030B5">
        <w:rPr>
          <w:rFonts w:ascii="Times New Roman" w:eastAsiaTheme="minorEastAsia" w:hAnsi="Times New Roman" w:cs="Times New Roman"/>
          <w:sz w:val="24"/>
          <w:szCs w:val="24"/>
          <w:lang w:eastAsia="es-ES"/>
        </w:rPr>
        <w:t>Documentación de identificación</w:t>
      </w:r>
      <w:r w:rsidRPr="001030B5">
        <w:rPr>
          <w:rFonts w:ascii="Times New Roman" w:eastAsiaTheme="minorEastAsia" w:hAnsi="Times New Roman" w:cs="Times New Roman"/>
          <w:sz w:val="24"/>
          <w:szCs w:val="24"/>
          <w:lang w:eastAsia="es-ES"/>
        </w:rPr>
        <w:t xml:space="preserve"> de la persona interesada (y del representante, si procede).</w:t>
      </w:r>
    </w:p>
    <w:p w14:paraId="0518582F" w14:textId="7AE6C370" w:rsidR="2324A7E9" w:rsidRPr="001030B5" w:rsidRDefault="2324A7E9" w:rsidP="32991192">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Autorización firmada en caso de representación.</w:t>
      </w:r>
    </w:p>
    <w:p w14:paraId="4809044A" w14:textId="46D7C669" w:rsidR="005C7660" w:rsidRPr="001030B5" w:rsidRDefault="00AA5B92" w:rsidP="005C7660">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3. El periodo de solicitud de baja por traslado comprenderá d</w:t>
      </w:r>
      <w:r w:rsidR="2324A7E9" w:rsidRPr="001030B5">
        <w:rPr>
          <w:rFonts w:ascii="Times New Roman" w:eastAsiaTheme="minorEastAsia" w:hAnsi="Times New Roman" w:cs="Times New Roman"/>
          <w:sz w:val="24"/>
          <w:szCs w:val="24"/>
          <w:lang w:eastAsia="es-ES"/>
        </w:rPr>
        <w:t xml:space="preserve">esde el primer día de matrícula de últimas vacantes publicado en la web del centro </w:t>
      </w:r>
      <w:r w:rsidR="00EC0F4F" w:rsidRPr="001030B5">
        <w:rPr>
          <w:rFonts w:ascii="Times New Roman" w:eastAsiaTheme="minorEastAsia" w:hAnsi="Times New Roman" w:cs="Times New Roman"/>
          <w:sz w:val="24"/>
          <w:szCs w:val="24"/>
          <w:lang w:eastAsia="es-ES"/>
        </w:rPr>
        <w:t xml:space="preserve">hasta </w:t>
      </w:r>
      <w:r w:rsidR="00CE6802" w:rsidRPr="001030B5">
        <w:rPr>
          <w:rFonts w:ascii="Times New Roman" w:eastAsiaTheme="minorEastAsia" w:hAnsi="Times New Roman" w:cs="Times New Roman"/>
          <w:sz w:val="24"/>
          <w:szCs w:val="24"/>
          <w:lang w:eastAsia="es-ES"/>
        </w:rPr>
        <w:t>el 31 de enero de 2027</w:t>
      </w:r>
      <w:r w:rsidR="2324A7E9" w:rsidRPr="001030B5">
        <w:rPr>
          <w:rFonts w:ascii="Times New Roman" w:eastAsiaTheme="minorEastAsia" w:hAnsi="Times New Roman" w:cs="Times New Roman"/>
          <w:sz w:val="24"/>
          <w:szCs w:val="24"/>
          <w:lang w:eastAsia="es-ES"/>
        </w:rPr>
        <w:t>, según la Resolución anual de inscripción y matrícula.</w:t>
      </w:r>
    </w:p>
    <w:p w14:paraId="4F14DDE7" w14:textId="6ED31751" w:rsidR="005C7660" w:rsidRPr="001030B5" w:rsidRDefault="23616AA2" w:rsidP="005C7660">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hAnsi="Times New Roman" w:cs="Times New Roman"/>
          <w:sz w:val="24"/>
          <w:szCs w:val="24"/>
        </w:rPr>
        <w:t xml:space="preserve">4. </w:t>
      </w:r>
      <w:r w:rsidR="6AE365E0" w:rsidRPr="001030B5">
        <w:rPr>
          <w:rFonts w:ascii="Times New Roman" w:hAnsi="Times New Roman" w:cs="Times New Roman"/>
          <w:sz w:val="24"/>
          <w:szCs w:val="24"/>
        </w:rPr>
        <w:t>Cuando</w:t>
      </w:r>
      <w:r w:rsidR="00681B0C" w:rsidRPr="001030B5">
        <w:rPr>
          <w:rFonts w:ascii="Times New Roman" w:hAnsi="Times New Roman" w:cs="Times New Roman"/>
          <w:sz w:val="24"/>
          <w:szCs w:val="24"/>
        </w:rPr>
        <w:t xml:space="preserve"> el</w:t>
      </w:r>
      <w:r w:rsidR="6AE365E0" w:rsidRPr="001030B5">
        <w:rPr>
          <w:rFonts w:ascii="Times New Roman" w:hAnsi="Times New Roman" w:cs="Times New Roman"/>
          <w:sz w:val="24"/>
          <w:szCs w:val="24"/>
        </w:rPr>
        <w:t xml:space="preserve"> </w:t>
      </w:r>
      <w:r w:rsidR="0937F4F1" w:rsidRPr="001030B5">
        <w:rPr>
          <w:rFonts w:ascii="Times New Roman" w:hAnsi="Times New Roman" w:cs="Times New Roman"/>
          <w:sz w:val="24"/>
          <w:szCs w:val="24"/>
        </w:rPr>
        <w:t>t</w:t>
      </w:r>
      <w:r w:rsidR="00885370" w:rsidRPr="001030B5">
        <w:rPr>
          <w:rFonts w:ascii="Times New Roman" w:hAnsi="Times New Roman" w:cs="Times New Roman"/>
          <w:sz w:val="24"/>
          <w:szCs w:val="24"/>
          <w:lang w:eastAsia="es-ES"/>
        </w:rPr>
        <w:t xml:space="preserve">raslado </w:t>
      </w:r>
      <w:r w:rsidR="24F0C666" w:rsidRPr="001030B5">
        <w:rPr>
          <w:rFonts w:ascii="Times New Roman" w:hAnsi="Times New Roman" w:cs="Times New Roman"/>
          <w:sz w:val="24"/>
          <w:szCs w:val="24"/>
          <w:lang w:eastAsia="es-ES"/>
        </w:rPr>
        <w:t>se reali</w:t>
      </w:r>
      <w:r w:rsidR="00681B0C" w:rsidRPr="001030B5">
        <w:rPr>
          <w:rFonts w:ascii="Times New Roman" w:hAnsi="Times New Roman" w:cs="Times New Roman"/>
          <w:sz w:val="24"/>
          <w:szCs w:val="24"/>
          <w:lang w:eastAsia="es-ES"/>
        </w:rPr>
        <w:t>ce</w:t>
      </w:r>
      <w:r w:rsidR="24F0C666" w:rsidRPr="001030B5">
        <w:rPr>
          <w:rFonts w:ascii="Times New Roman" w:hAnsi="Times New Roman" w:cs="Times New Roman"/>
          <w:sz w:val="24"/>
          <w:szCs w:val="24"/>
          <w:lang w:eastAsia="es-ES"/>
        </w:rPr>
        <w:t xml:space="preserve"> </w:t>
      </w:r>
      <w:r w:rsidR="00885370" w:rsidRPr="001030B5">
        <w:rPr>
          <w:rFonts w:ascii="Times New Roman" w:hAnsi="Times New Roman" w:cs="Times New Roman"/>
          <w:sz w:val="24"/>
          <w:szCs w:val="24"/>
          <w:lang w:eastAsia="es-ES"/>
        </w:rPr>
        <w:t xml:space="preserve">desde una EOI </w:t>
      </w:r>
      <w:r w:rsidR="165C7FC9" w:rsidRPr="001030B5">
        <w:rPr>
          <w:rFonts w:ascii="Times New Roman" w:hAnsi="Times New Roman" w:cs="Times New Roman"/>
          <w:sz w:val="24"/>
          <w:szCs w:val="24"/>
          <w:lang w:eastAsia="es-ES"/>
        </w:rPr>
        <w:t>de otra Comunidad Autónoma</w:t>
      </w:r>
      <w:r w:rsidR="21E25ACF" w:rsidRPr="001030B5">
        <w:rPr>
          <w:rFonts w:ascii="Times New Roman" w:hAnsi="Times New Roman" w:cs="Times New Roman"/>
          <w:sz w:val="24"/>
          <w:szCs w:val="24"/>
          <w:lang w:eastAsia="es-ES"/>
        </w:rPr>
        <w:t xml:space="preserve"> </w:t>
      </w:r>
      <w:r w:rsidR="21E25ACF" w:rsidRPr="001030B5">
        <w:rPr>
          <w:rFonts w:ascii="Times New Roman" w:eastAsiaTheme="minorEastAsia" w:hAnsi="Times New Roman" w:cs="Times New Roman"/>
          <w:sz w:val="24"/>
          <w:szCs w:val="24"/>
          <w:lang w:eastAsia="es-ES"/>
        </w:rPr>
        <w:t>a</w:t>
      </w:r>
      <w:r w:rsidR="00885370" w:rsidRPr="001030B5">
        <w:rPr>
          <w:rFonts w:ascii="Times New Roman" w:eastAsiaTheme="minorEastAsia" w:hAnsi="Times New Roman" w:cs="Times New Roman"/>
          <w:sz w:val="24"/>
          <w:szCs w:val="24"/>
          <w:lang w:eastAsia="es-ES"/>
        </w:rPr>
        <w:t xml:space="preserve">ntes del inicio del curso, </w:t>
      </w:r>
      <w:r w:rsidR="00CE6802" w:rsidRPr="001030B5">
        <w:rPr>
          <w:rFonts w:ascii="Times New Roman" w:eastAsiaTheme="minorEastAsia" w:hAnsi="Times New Roman" w:cs="Times New Roman"/>
          <w:sz w:val="24"/>
          <w:szCs w:val="24"/>
          <w:lang w:eastAsia="es-ES"/>
        </w:rPr>
        <w:t>se deberá</w:t>
      </w:r>
      <w:r w:rsidR="00885370" w:rsidRPr="001030B5">
        <w:rPr>
          <w:rFonts w:ascii="Times New Roman" w:eastAsiaTheme="minorEastAsia" w:hAnsi="Times New Roman" w:cs="Times New Roman"/>
          <w:sz w:val="24"/>
          <w:szCs w:val="24"/>
          <w:lang w:eastAsia="es-ES"/>
        </w:rPr>
        <w:t xml:space="preserve"> seguir el proceso de admisión de la Comuni</w:t>
      </w:r>
      <w:r w:rsidR="0F5D1FBA" w:rsidRPr="001030B5">
        <w:rPr>
          <w:rFonts w:ascii="Times New Roman" w:eastAsiaTheme="minorEastAsia" w:hAnsi="Times New Roman" w:cs="Times New Roman"/>
          <w:sz w:val="24"/>
          <w:szCs w:val="24"/>
          <w:lang w:eastAsia="es-ES"/>
        </w:rPr>
        <w:t>t</w:t>
      </w:r>
      <w:r w:rsidR="00885370" w:rsidRPr="001030B5">
        <w:rPr>
          <w:rFonts w:ascii="Times New Roman" w:eastAsiaTheme="minorEastAsia" w:hAnsi="Times New Roman" w:cs="Times New Roman"/>
          <w:sz w:val="24"/>
          <w:szCs w:val="24"/>
          <w:lang w:eastAsia="es-ES"/>
        </w:rPr>
        <w:t>a</w:t>
      </w:r>
      <w:r w:rsidR="17B3263B" w:rsidRPr="001030B5">
        <w:rPr>
          <w:rFonts w:ascii="Times New Roman" w:eastAsiaTheme="minorEastAsia" w:hAnsi="Times New Roman" w:cs="Times New Roman"/>
          <w:sz w:val="24"/>
          <w:szCs w:val="24"/>
          <w:lang w:eastAsia="es-ES"/>
        </w:rPr>
        <w:t>t</w:t>
      </w:r>
      <w:r w:rsidR="00885370" w:rsidRPr="001030B5">
        <w:rPr>
          <w:rFonts w:ascii="Times New Roman" w:eastAsiaTheme="minorEastAsia" w:hAnsi="Times New Roman" w:cs="Times New Roman"/>
          <w:sz w:val="24"/>
          <w:szCs w:val="24"/>
          <w:lang w:eastAsia="es-ES"/>
        </w:rPr>
        <w:t xml:space="preserve"> Valenciana</w:t>
      </w:r>
      <w:r w:rsidR="00CE6802" w:rsidRPr="001030B5">
        <w:rPr>
          <w:rFonts w:ascii="Times New Roman" w:eastAsiaTheme="minorEastAsia" w:hAnsi="Times New Roman" w:cs="Times New Roman"/>
          <w:sz w:val="24"/>
          <w:szCs w:val="24"/>
          <w:lang w:eastAsia="es-ES"/>
        </w:rPr>
        <w:t xml:space="preserve"> para la obtención de vacante</w:t>
      </w:r>
      <w:r w:rsidR="00885370" w:rsidRPr="001030B5">
        <w:rPr>
          <w:rFonts w:ascii="Times New Roman" w:eastAsiaTheme="minorEastAsia" w:hAnsi="Times New Roman" w:cs="Times New Roman"/>
          <w:sz w:val="24"/>
          <w:szCs w:val="24"/>
          <w:lang w:eastAsia="es-ES"/>
        </w:rPr>
        <w:t>. Una vez confirmada la plaza y formalizada la</w:t>
      </w:r>
      <w:r w:rsidR="007712E0" w:rsidRPr="001030B5">
        <w:rPr>
          <w:rFonts w:ascii="Times New Roman" w:eastAsiaTheme="minorEastAsia" w:hAnsi="Times New Roman" w:cs="Times New Roman"/>
          <w:sz w:val="24"/>
          <w:szCs w:val="24"/>
          <w:lang w:eastAsia="es-ES"/>
        </w:rPr>
        <w:t xml:space="preserve"> </w:t>
      </w:r>
      <w:r w:rsidR="00885370" w:rsidRPr="001030B5">
        <w:rPr>
          <w:rFonts w:ascii="Times New Roman" w:eastAsiaTheme="minorEastAsia" w:hAnsi="Times New Roman" w:cs="Times New Roman"/>
          <w:sz w:val="24"/>
          <w:szCs w:val="24"/>
          <w:lang w:eastAsia="es-ES"/>
        </w:rPr>
        <w:t>matrícula, la persona interesada debe solicitar que el centro de origen tramite el traslado de su expediente al centro de destino.</w:t>
      </w:r>
    </w:p>
    <w:p w14:paraId="1293B5ED" w14:textId="5752423C" w:rsidR="00885370" w:rsidRPr="001030B5" w:rsidRDefault="00885370" w:rsidP="005C7660">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Con el curso iniciado (traslado de matrícula viva), </w:t>
      </w:r>
      <w:r w:rsidR="00617ED5" w:rsidRPr="00E768CE">
        <w:rPr>
          <w:rFonts w:ascii="Times New Roman" w:eastAsiaTheme="minorEastAsia" w:hAnsi="Times New Roman" w:cs="Times New Roman"/>
          <w:sz w:val="24"/>
          <w:szCs w:val="24"/>
          <w:lang w:eastAsia="es-ES"/>
        </w:rPr>
        <w:t>se deberá</w:t>
      </w:r>
      <w:r w:rsidRPr="00E768CE">
        <w:rPr>
          <w:rFonts w:ascii="Times New Roman" w:eastAsiaTheme="minorEastAsia" w:hAnsi="Times New Roman" w:cs="Times New Roman"/>
          <w:sz w:val="24"/>
          <w:szCs w:val="24"/>
          <w:lang w:eastAsia="es-ES"/>
        </w:rPr>
        <w:t xml:space="preserve"> confirmar</w:t>
      </w:r>
      <w:r w:rsidR="00617ED5" w:rsidRPr="00E768CE">
        <w:rPr>
          <w:rFonts w:ascii="Times New Roman" w:eastAsiaTheme="minorEastAsia" w:hAnsi="Times New Roman" w:cs="Times New Roman"/>
          <w:sz w:val="24"/>
          <w:szCs w:val="24"/>
          <w:lang w:eastAsia="es-ES"/>
        </w:rPr>
        <w:t xml:space="preserve"> la existencia de</w:t>
      </w:r>
      <w:r w:rsidRPr="001030B5">
        <w:rPr>
          <w:rFonts w:ascii="Times New Roman" w:eastAsiaTheme="minorEastAsia" w:hAnsi="Times New Roman" w:cs="Times New Roman"/>
          <w:sz w:val="24"/>
          <w:szCs w:val="24"/>
          <w:lang w:eastAsia="es-ES"/>
        </w:rPr>
        <w:t xml:space="preserve"> plazas vacantes, matricularse en la EOI de destino y aportar justificantes (resguardo de matrícula) junto con la solicitud de traslado. </w:t>
      </w:r>
    </w:p>
    <w:p w14:paraId="7BB0FC0D" w14:textId="3FD54DC6" w:rsidR="00885370" w:rsidRPr="001030B5" w:rsidRDefault="19CB22FB" w:rsidP="000B401C">
      <w:pPr>
        <w:spacing w:beforeAutospacing="1" w:afterAutospacing="1" w:line="240"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lastRenderedPageBreak/>
        <w:t>En ambos casos,</w:t>
      </w:r>
      <w:r w:rsidR="3D8004CA" w:rsidRPr="001030B5">
        <w:rPr>
          <w:rFonts w:ascii="Times New Roman" w:eastAsiaTheme="minorEastAsia" w:hAnsi="Times New Roman" w:cs="Times New Roman"/>
          <w:sz w:val="24"/>
          <w:szCs w:val="24"/>
          <w:lang w:eastAsia="es-ES"/>
        </w:rPr>
        <w:t xml:space="preserve"> </w:t>
      </w:r>
      <w:r w:rsidRPr="001030B5">
        <w:rPr>
          <w:rFonts w:ascii="Times New Roman" w:eastAsiaTheme="minorEastAsia" w:hAnsi="Times New Roman" w:cs="Times New Roman"/>
          <w:sz w:val="24"/>
          <w:szCs w:val="24"/>
          <w:lang w:eastAsia="es-ES"/>
        </w:rPr>
        <w:t>l</w:t>
      </w:r>
      <w:r w:rsidR="00885370" w:rsidRPr="001030B5">
        <w:rPr>
          <w:rFonts w:ascii="Times New Roman" w:eastAsiaTheme="minorEastAsia" w:hAnsi="Times New Roman" w:cs="Times New Roman"/>
          <w:sz w:val="24"/>
          <w:szCs w:val="24"/>
          <w:lang w:eastAsia="es-ES"/>
        </w:rPr>
        <w:t>a matrícula no se considerará definitiva hasta que la EOI de destino haya</w:t>
      </w:r>
      <w:r w:rsidR="007712E0" w:rsidRPr="001030B5">
        <w:rPr>
          <w:rFonts w:ascii="Times New Roman" w:eastAsiaTheme="minorEastAsia" w:hAnsi="Times New Roman" w:cs="Times New Roman"/>
          <w:sz w:val="24"/>
          <w:szCs w:val="24"/>
          <w:lang w:eastAsia="es-ES"/>
        </w:rPr>
        <w:t xml:space="preserve"> </w:t>
      </w:r>
      <w:r w:rsidR="00885370" w:rsidRPr="001030B5">
        <w:rPr>
          <w:rFonts w:ascii="Times New Roman" w:eastAsiaTheme="minorEastAsia" w:hAnsi="Times New Roman" w:cs="Times New Roman"/>
          <w:sz w:val="24"/>
          <w:szCs w:val="24"/>
          <w:lang w:eastAsia="es-ES"/>
        </w:rPr>
        <w:t xml:space="preserve">recibido y </w:t>
      </w:r>
      <w:r w:rsidR="202CE242" w:rsidRPr="001030B5">
        <w:rPr>
          <w:rFonts w:ascii="Times New Roman" w:eastAsiaTheme="minorEastAsia" w:hAnsi="Times New Roman" w:cs="Times New Roman"/>
          <w:sz w:val="24"/>
          <w:szCs w:val="24"/>
          <w:lang w:eastAsia="es-ES"/>
        </w:rPr>
        <w:t>v</w:t>
      </w:r>
      <w:r w:rsidR="00885370" w:rsidRPr="001030B5">
        <w:rPr>
          <w:rFonts w:ascii="Times New Roman" w:eastAsiaTheme="minorEastAsia" w:hAnsi="Times New Roman" w:cs="Times New Roman"/>
          <w:sz w:val="24"/>
          <w:szCs w:val="24"/>
          <w:lang w:eastAsia="es-ES"/>
        </w:rPr>
        <w:t>alidado la documentación relativa al expediente enviada por la EOI de origen.</w:t>
      </w:r>
    </w:p>
    <w:p w14:paraId="0FEC9CA6" w14:textId="202E6DC5" w:rsidR="32991192" w:rsidRPr="001030B5" w:rsidRDefault="32991192" w:rsidP="32991192">
      <w:pPr>
        <w:rPr>
          <w:highlight w:val="green"/>
          <w:lang w:val="ca-ES-valencia"/>
        </w:rPr>
      </w:pPr>
    </w:p>
    <w:p w14:paraId="2F6F0DC6" w14:textId="35D7D409" w:rsidR="31ACAF55" w:rsidRPr="001030B5" w:rsidRDefault="004E26A0" w:rsidP="00ED340E">
      <w:pPr>
        <w:pStyle w:val="Ttulo2"/>
        <w:jc w:val="both"/>
        <w:rPr>
          <w:rFonts w:ascii="Times New Roman" w:eastAsiaTheme="minorEastAsia" w:hAnsi="Times New Roman" w:cs="Times New Roman"/>
          <w:color w:val="auto"/>
          <w:sz w:val="24"/>
          <w:szCs w:val="24"/>
        </w:rPr>
      </w:pPr>
      <w:bookmarkStart w:id="73" w:name="_Toc234416373"/>
      <w:r w:rsidRPr="001030B5">
        <w:rPr>
          <w:rFonts w:ascii="Times New Roman" w:eastAsiaTheme="minorEastAsia" w:hAnsi="Times New Roman" w:cs="Times New Roman"/>
          <w:color w:val="auto"/>
          <w:sz w:val="24"/>
          <w:szCs w:val="24"/>
        </w:rPr>
        <w:t>1</w:t>
      </w:r>
      <w:r w:rsidR="523F6060" w:rsidRPr="001030B5">
        <w:rPr>
          <w:rFonts w:ascii="Times New Roman" w:eastAsiaTheme="minorEastAsia" w:hAnsi="Times New Roman" w:cs="Times New Roman"/>
          <w:color w:val="auto"/>
          <w:sz w:val="24"/>
          <w:szCs w:val="24"/>
        </w:rPr>
        <w:t xml:space="preserve">0. </w:t>
      </w:r>
      <w:r w:rsidR="7CF5DE46" w:rsidRPr="001030B5">
        <w:rPr>
          <w:rFonts w:ascii="Times New Roman" w:eastAsiaTheme="minorEastAsia" w:hAnsi="Times New Roman" w:cs="Times New Roman"/>
          <w:color w:val="auto"/>
          <w:sz w:val="24"/>
          <w:szCs w:val="24"/>
        </w:rPr>
        <w:t>CENTROS DE PRÁCTICAS</w:t>
      </w:r>
      <w:bookmarkEnd w:id="73"/>
    </w:p>
    <w:p w14:paraId="206AEB1C" w14:textId="6EBA48D7" w:rsidR="109D6360" w:rsidRPr="001030B5" w:rsidRDefault="31ACAF55" w:rsidP="00ED340E">
      <w:pPr>
        <w:spacing w:before="238" w:after="198" w:line="276" w:lineRule="auto"/>
        <w:jc w:val="both"/>
        <w:rPr>
          <w:rFonts w:ascii="Times New Roman" w:eastAsiaTheme="minorEastAsia" w:hAnsi="Times New Roman" w:cs="Times New Roman"/>
          <w:sz w:val="24"/>
          <w:szCs w:val="24"/>
          <w:lang w:eastAsia="es-ES"/>
        </w:rPr>
      </w:pPr>
      <w:r w:rsidRPr="008B48A5">
        <w:rPr>
          <w:rFonts w:ascii="Times New Roman" w:eastAsiaTheme="minorEastAsia" w:hAnsi="Times New Roman" w:cs="Times New Roman"/>
          <w:sz w:val="24"/>
          <w:szCs w:val="24"/>
          <w:highlight w:val="yellow"/>
        </w:rPr>
        <w:t>La participación de los centros y del profesorado en la formación pedagógica y didáctica de los estudiantes del máster que habilita para la profesión de docente de Educación Secundaria Obligatoria y Bachillerato, Formación Profesional y Enseñanzas de Idiomas se realizará según lo que establece la Orden de 30 de septiembre de 2009, de la Conselleria de Educación, por la que se regula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Bachillerato, Formación Profesional y enseñanzas de idiomas (DOGV de 15.10.2009).</w:t>
      </w:r>
    </w:p>
    <w:p w14:paraId="532BD4B0" w14:textId="33696D4E" w:rsidR="71ED996E" w:rsidRPr="001030B5" w:rsidRDefault="595239E4" w:rsidP="00914956">
      <w:pPr>
        <w:pStyle w:val="Ttulo2"/>
        <w:jc w:val="both"/>
        <w:rPr>
          <w:rFonts w:ascii="Times New Roman" w:eastAsiaTheme="minorEastAsia" w:hAnsi="Times New Roman" w:cs="Times New Roman"/>
          <w:color w:val="auto"/>
          <w:sz w:val="24"/>
          <w:szCs w:val="24"/>
        </w:rPr>
      </w:pPr>
      <w:bookmarkStart w:id="74" w:name="_Toc234416374"/>
      <w:r w:rsidRPr="001030B5">
        <w:rPr>
          <w:rFonts w:ascii="Times New Roman" w:hAnsi="Times New Roman" w:cs="Times New Roman"/>
          <w:color w:val="auto"/>
          <w:sz w:val="24"/>
          <w:szCs w:val="24"/>
        </w:rPr>
        <w:t>1</w:t>
      </w:r>
      <w:r w:rsidR="6C389E7A" w:rsidRPr="001030B5">
        <w:rPr>
          <w:rFonts w:ascii="Times New Roman" w:hAnsi="Times New Roman" w:cs="Times New Roman"/>
          <w:color w:val="auto"/>
          <w:sz w:val="24"/>
          <w:szCs w:val="24"/>
        </w:rPr>
        <w:t>1</w:t>
      </w:r>
      <w:r w:rsidR="71ED996E" w:rsidRPr="001030B5">
        <w:rPr>
          <w:rFonts w:ascii="Times New Roman" w:hAnsi="Times New Roman" w:cs="Times New Roman"/>
          <w:color w:val="auto"/>
          <w:sz w:val="24"/>
          <w:szCs w:val="24"/>
        </w:rPr>
        <w:t xml:space="preserve">. TECNOLOGÍAS DE LA INFORMACIÓN Y </w:t>
      </w:r>
      <w:r w:rsidR="00025421" w:rsidRPr="001030B5">
        <w:rPr>
          <w:rFonts w:ascii="Times New Roman" w:hAnsi="Times New Roman" w:cs="Times New Roman"/>
          <w:color w:val="auto"/>
          <w:sz w:val="24"/>
          <w:szCs w:val="24"/>
        </w:rPr>
        <w:t xml:space="preserve">DE LA COMUNICACIÓN </w:t>
      </w:r>
      <w:r w:rsidR="004C4ABE" w:rsidRPr="001030B5">
        <w:rPr>
          <w:rFonts w:ascii="Times New Roman" w:hAnsi="Times New Roman" w:cs="Times New Roman"/>
          <w:color w:val="auto"/>
          <w:sz w:val="24"/>
          <w:szCs w:val="24"/>
        </w:rPr>
        <w:t>E INFRA</w:t>
      </w:r>
      <w:r w:rsidR="001030B5" w:rsidRPr="001030B5">
        <w:rPr>
          <w:rFonts w:ascii="Times New Roman" w:hAnsi="Times New Roman" w:cs="Times New Roman"/>
          <w:color w:val="auto"/>
          <w:sz w:val="24"/>
          <w:szCs w:val="24"/>
        </w:rPr>
        <w:t>E</w:t>
      </w:r>
      <w:r w:rsidR="004C4ABE" w:rsidRPr="001030B5">
        <w:rPr>
          <w:rFonts w:ascii="Times New Roman" w:hAnsi="Times New Roman" w:cs="Times New Roman"/>
          <w:color w:val="auto"/>
          <w:sz w:val="24"/>
          <w:szCs w:val="24"/>
        </w:rPr>
        <w:t>ST</w:t>
      </w:r>
      <w:r w:rsidR="001030B5" w:rsidRPr="001030B5">
        <w:rPr>
          <w:rFonts w:ascii="Times New Roman" w:hAnsi="Times New Roman" w:cs="Times New Roman"/>
          <w:color w:val="auto"/>
          <w:sz w:val="24"/>
          <w:szCs w:val="24"/>
        </w:rPr>
        <w:t>R</w:t>
      </w:r>
      <w:r w:rsidR="004C4ABE" w:rsidRPr="001030B5">
        <w:rPr>
          <w:rFonts w:ascii="Times New Roman" w:hAnsi="Times New Roman" w:cs="Times New Roman"/>
          <w:color w:val="auto"/>
          <w:sz w:val="24"/>
          <w:szCs w:val="24"/>
        </w:rPr>
        <w:t>UCTURAS EDUCATIVAS</w:t>
      </w:r>
      <w:bookmarkEnd w:id="74"/>
    </w:p>
    <w:p w14:paraId="070CA521" w14:textId="77777777" w:rsidR="006F4905" w:rsidRPr="001030B5" w:rsidRDefault="006F4905" w:rsidP="00914956">
      <w:pPr>
        <w:spacing w:before="238" w:after="198" w:line="276" w:lineRule="auto"/>
        <w:jc w:val="both"/>
        <w:rPr>
          <w:rFonts w:ascii="Times New Roman" w:eastAsiaTheme="minorEastAsia" w:hAnsi="Times New Roman" w:cs="Times New Roman"/>
        </w:rPr>
      </w:pPr>
    </w:p>
    <w:p w14:paraId="56582D71" w14:textId="77777777" w:rsidR="00E14F17" w:rsidRPr="008B48A5" w:rsidRDefault="4BD9BAF7" w:rsidP="001030B5">
      <w:pPr>
        <w:pStyle w:val="Ttulo3"/>
        <w:jc w:val="both"/>
        <w:rPr>
          <w:rFonts w:ascii="Times New Roman" w:eastAsiaTheme="minorEastAsia" w:hAnsi="Times New Roman" w:cs="Times New Roman"/>
          <w:color w:val="auto"/>
          <w:highlight w:val="yellow"/>
        </w:rPr>
      </w:pPr>
      <w:bookmarkStart w:id="75" w:name="_Toc234416375"/>
      <w:r w:rsidRPr="008B48A5">
        <w:rPr>
          <w:rFonts w:ascii="Times New Roman" w:eastAsiaTheme="minorEastAsia" w:hAnsi="Times New Roman" w:cs="Times New Roman"/>
          <w:color w:val="auto"/>
          <w:highlight w:val="yellow"/>
        </w:rPr>
        <w:t>1</w:t>
      </w:r>
      <w:r w:rsidR="5C56B8D1" w:rsidRPr="008B48A5">
        <w:rPr>
          <w:rFonts w:ascii="Times New Roman" w:eastAsiaTheme="minorEastAsia" w:hAnsi="Times New Roman" w:cs="Times New Roman"/>
          <w:color w:val="auto"/>
          <w:highlight w:val="yellow"/>
        </w:rPr>
        <w:t>1</w:t>
      </w:r>
      <w:r w:rsidR="34558F47" w:rsidRPr="008B48A5">
        <w:rPr>
          <w:rFonts w:ascii="Times New Roman" w:eastAsiaTheme="minorEastAsia" w:hAnsi="Times New Roman" w:cs="Times New Roman"/>
          <w:color w:val="auto"/>
          <w:highlight w:val="yellow"/>
        </w:rPr>
        <w:t>.1</w:t>
      </w:r>
      <w:r w:rsidR="006A18FE" w:rsidRPr="008B48A5">
        <w:rPr>
          <w:rFonts w:ascii="Times New Roman" w:eastAsiaTheme="minorEastAsia" w:hAnsi="Times New Roman" w:cs="Times New Roman"/>
          <w:color w:val="auto"/>
          <w:highlight w:val="yellow"/>
        </w:rPr>
        <w:t>.</w:t>
      </w:r>
      <w:r w:rsidR="34558F47" w:rsidRPr="008B48A5">
        <w:rPr>
          <w:rFonts w:ascii="Times New Roman" w:eastAsiaTheme="minorEastAsia" w:hAnsi="Times New Roman" w:cs="Times New Roman"/>
          <w:color w:val="auto"/>
          <w:highlight w:val="yellow"/>
        </w:rPr>
        <w:t xml:space="preserve"> </w:t>
      </w:r>
      <w:r w:rsidR="00E14F17" w:rsidRPr="008B48A5">
        <w:rPr>
          <w:rFonts w:ascii="Times New Roman" w:eastAsiaTheme="minorEastAsia" w:hAnsi="Times New Roman" w:cs="Times New Roman"/>
          <w:color w:val="auto"/>
          <w:highlight w:val="yellow"/>
        </w:rPr>
        <w:t>Innovación tecnológica educativa</w:t>
      </w:r>
      <w:bookmarkEnd w:id="75"/>
    </w:p>
    <w:p w14:paraId="0FD42C4F" w14:textId="77777777" w:rsidR="00E14F17" w:rsidRPr="008B48A5" w:rsidRDefault="00E14F17" w:rsidP="001030B5">
      <w:pPr>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1. En relación con la innovación tecnológica educativa, el Plan Estratégico de Educación Digital (2024-2028) de la conselleria con competencias en materia de educación se presenta como una hoja de ruta para transformar y modernizar el sistema educativo de la Comunitat Valenciana en la era digital. Este plan se puede consultar en el siguiente enlace:</w:t>
      </w:r>
    </w:p>
    <w:p w14:paraId="59B48786" w14:textId="726A4FC9" w:rsidR="00E14F17" w:rsidRPr="008B48A5" w:rsidRDefault="00E14F17" w:rsidP="001030B5">
      <w:pPr>
        <w:jc w:val="both"/>
        <w:rPr>
          <w:rFonts w:ascii="Times New Roman" w:hAnsi="Times New Roman" w:cs="Times New Roman"/>
          <w:sz w:val="24"/>
          <w:szCs w:val="24"/>
          <w:highlight w:val="yellow"/>
        </w:rPr>
      </w:pPr>
      <w:hyperlink r:id="rId27" w:history="1">
        <w:r w:rsidRPr="008B48A5">
          <w:rPr>
            <w:rStyle w:val="Hipervnculo"/>
            <w:rFonts w:ascii="Times New Roman" w:hAnsi="Times New Roman" w:cs="Times New Roman"/>
            <w:sz w:val="24"/>
            <w:szCs w:val="24"/>
            <w:highlight w:val="yellow"/>
          </w:rPr>
          <w:t>Planes estratégicos - Educación y Formación Profesional – Generalitat Valenciana</w:t>
        </w:r>
      </w:hyperlink>
    </w:p>
    <w:p w14:paraId="7DBFFBB0" w14:textId="77777777" w:rsidR="00E14F17" w:rsidRPr="008B48A5" w:rsidRDefault="00E14F17" w:rsidP="001030B5">
      <w:pPr>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2. Además de la normativa que tenga que ser cumplida por los centros docentes en materia de tecnologías de la información y de las comunicaciones, como consecuencia del ejercicio de las competencias atribuidas, por el artículo 20 del Decreto 33/2026, de 27 de febrero, del Consell, de aprobación del Reglamento orgánico y funcional de la Conselleria de Economía, Hacienda y Administración Pública (DOGV 10315, 04.03.2026), en la Dirección General de Tecnologías de la Información y las Comunicaciones y el artículo 20 del Decreto 68/2026, de 4 de mayo, del Consell, de aprobación del Reglamento orgánico y funcional de la Conselleria de Educación, Cultura y Universidades, también serán de aplicación las instrucciones establecidas por la dirección general de Infraestructuras Educativas, que pueden consultarse en el siguiente enlace:</w:t>
      </w:r>
    </w:p>
    <w:p w14:paraId="4927913D" w14:textId="26FDC0A2" w:rsidR="00E14F17" w:rsidRPr="008B48A5" w:rsidRDefault="00E14F17" w:rsidP="001030B5">
      <w:pPr>
        <w:jc w:val="both"/>
        <w:rPr>
          <w:rFonts w:ascii="Times New Roman" w:hAnsi="Times New Roman" w:cs="Times New Roman"/>
          <w:sz w:val="24"/>
          <w:szCs w:val="24"/>
          <w:highlight w:val="yellow"/>
        </w:rPr>
      </w:pPr>
      <w:hyperlink r:id="rId28" w:history="1">
        <w:r w:rsidRPr="008B48A5">
          <w:rPr>
            <w:rStyle w:val="Hipervnculo"/>
            <w:rFonts w:ascii="Times New Roman" w:hAnsi="Times New Roman" w:cs="Times New Roman"/>
            <w:sz w:val="24"/>
            <w:szCs w:val="24"/>
            <w:highlight w:val="yellow"/>
          </w:rPr>
          <w:t>Instrucciones Generales - Educación y Formación Profesional - Generalitat Valenciana</w:t>
        </w:r>
      </w:hyperlink>
    </w:p>
    <w:p w14:paraId="51F1875C" w14:textId="0DFBA635" w:rsidR="00E14F17" w:rsidRPr="008B48A5" w:rsidRDefault="00E14F17" w:rsidP="001030B5">
      <w:pPr>
        <w:jc w:val="both"/>
        <w:rPr>
          <w:rFonts w:ascii="Times New Roman" w:hAnsi="Times New Roman" w:cs="Times New Roman"/>
          <w:sz w:val="24"/>
          <w:szCs w:val="24"/>
          <w:highlight w:val="yellow"/>
        </w:rPr>
      </w:pPr>
      <w:r w:rsidRPr="008B48A5">
        <w:rPr>
          <w:rFonts w:ascii="Times New Roman" w:hAnsi="Times New Roman" w:cs="Times New Roman"/>
          <w:sz w:val="24"/>
          <w:szCs w:val="24"/>
          <w:highlight w:val="yellow"/>
        </w:rPr>
        <w:t>En particular cabe destacar la Instrucción 4/2025 de uso seguro del equipamiento TIC de los centros educativos, que regula el uso de la identidad digital y del equipamiento informático gestionado por la Conselleria de Educación, Cultura y Universidades, es decir, todo aquel que haya sido dado de alta en el inventario.</w:t>
      </w:r>
    </w:p>
    <w:p w14:paraId="7D74CDF2" w14:textId="77777777" w:rsidR="00074281" w:rsidRPr="008B48A5" w:rsidRDefault="00074281" w:rsidP="001030B5">
      <w:pPr>
        <w:pStyle w:val="Ttulo4"/>
        <w:jc w:val="both"/>
        <w:rPr>
          <w:rFonts w:ascii="Times New Roman" w:hAnsi="Times New Roman" w:cs="Times New Roman"/>
          <w:color w:val="auto"/>
          <w:sz w:val="24"/>
          <w:szCs w:val="24"/>
          <w:highlight w:val="yellow"/>
          <w:lang w:eastAsia="es-ES"/>
        </w:rPr>
      </w:pPr>
      <w:bookmarkStart w:id="76" w:name="_Toc234416376"/>
      <w:r w:rsidRPr="008B48A5">
        <w:rPr>
          <w:rFonts w:ascii="Times New Roman" w:hAnsi="Times New Roman" w:cs="Times New Roman"/>
          <w:color w:val="auto"/>
          <w:sz w:val="24"/>
          <w:szCs w:val="24"/>
          <w:highlight w:val="yellow"/>
          <w:lang w:eastAsia="es-ES"/>
        </w:rPr>
        <w:lastRenderedPageBreak/>
        <w:t>11.1.1. Programas de innovación tecnológica educativa</w:t>
      </w:r>
      <w:bookmarkEnd w:id="76"/>
    </w:p>
    <w:p w14:paraId="050DB4E1" w14:textId="3C0E8C3C" w:rsidR="00074281" w:rsidRPr="008B48A5" w:rsidRDefault="00074281" w:rsidP="001030B5">
      <w:pPr>
        <w:spacing w:after="0" w:line="276" w:lineRule="auto"/>
        <w:jc w:val="both"/>
        <w:rPr>
          <w:rFonts w:ascii="Times New Roman" w:eastAsiaTheme="minorEastAsia" w:hAnsi="Times New Roman" w:cs="Times New Roman"/>
          <w:sz w:val="24"/>
          <w:szCs w:val="24"/>
          <w:highlight w:val="yellow"/>
          <w:lang w:eastAsia="es-ES"/>
        </w:rPr>
      </w:pPr>
      <w:r w:rsidRPr="008B48A5">
        <w:rPr>
          <w:rFonts w:ascii="Times New Roman" w:eastAsiaTheme="minorEastAsia" w:hAnsi="Times New Roman" w:cs="Times New Roman"/>
          <w:sz w:val="24"/>
          <w:szCs w:val="24"/>
          <w:highlight w:val="yellow"/>
          <w:lang w:eastAsia="es-ES"/>
        </w:rPr>
        <w:t>Entre los programas de innovación tecnológica educativa destaca:</w:t>
      </w:r>
    </w:p>
    <w:p w14:paraId="3F608F54" w14:textId="4BB4E83D" w:rsidR="00074281" w:rsidRDefault="00074281" w:rsidP="001030B5">
      <w:pPr>
        <w:spacing w:after="0" w:line="276" w:lineRule="auto"/>
        <w:jc w:val="both"/>
        <w:rPr>
          <w:rFonts w:ascii="Times New Roman" w:eastAsiaTheme="minorEastAsia" w:hAnsi="Times New Roman" w:cs="Times New Roman"/>
          <w:sz w:val="24"/>
          <w:szCs w:val="24"/>
          <w:lang w:eastAsia="es-ES"/>
        </w:rPr>
      </w:pPr>
      <w:r w:rsidRPr="008B48A5">
        <w:rPr>
          <w:rFonts w:ascii="Times New Roman" w:eastAsiaTheme="minorEastAsia" w:hAnsi="Times New Roman" w:cs="Times New Roman"/>
          <w:sz w:val="24"/>
          <w:szCs w:val="24"/>
          <w:highlight w:val="yellow"/>
          <w:lang w:eastAsia="es-ES"/>
        </w:rPr>
        <w:t>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docencia (</w:t>
      </w:r>
      <w:r w:rsidRPr="008B48A5">
        <w:rPr>
          <w:rFonts w:ascii="Times New Roman" w:eastAsiaTheme="minorEastAsia" w:hAnsi="Times New Roman" w:cs="Times New Roman"/>
          <w:i/>
          <w:iCs/>
          <w:sz w:val="24"/>
          <w:szCs w:val="24"/>
          <w:highlight w:val="yellow"/>
          <w:lang w:eastAsia="es-ES"/>
        </w:rPr>
        <w:t>LliureX, Appsedu</w:t>
      </w:r>
      <w:r w:rsidRPr="008B48A5">
        <w:rPr>
          <w:rFonts w:ascii="Times New Roman" w:eastAsiaTheme="minorEastAsia" w:hAnsi="Times New Roman" w:cs="Times New Roman"/>
          <w:sz w:val="24"/>
          <w:szCs w:val="24"/>
          <w:highlight w:val="yellow"/>
          <w:lang w:eastAsia="es-ES"/>
        </w:rPr>
        <w:t xml:space="preserve">, </w:t>
      </w:r>
      <w:r w:rsidRPr="008B48A5">
        <w:rPr>
          <w:rFonts w:ascii="Times New Roman" w:eastAsiaTheme="minorEastAsia" w:hAnsi="Times New Roman" w:cs="Times New Roman"/>
          <w:i/>
          <w:iCs/>
          <w:sz w:val="24"/>
          <w:szCs w:val="24"/>
          <w:highlight w:val="yellow"/>
          <w:lang w:eastAsia="es-ES"/>
        </w:rPr>
        <w:t>Identidad Digital</w:t>
      </w:r>
      <w:r w:rsidRPr="008B48A5">
        <w:rPr>
          <w:rFonts w:ascii="Times New Roman" w:eastAsiaTheme="minorEastAsia" w:hAnsi="Times New Roman" w:cs="Times New Roman"/>
          <w:sz w:val="24"/>
          <w:szCs w:val="24"/>
          <w:highlight w:val="yellow"/>
          <w:lang w:eastAsia="es-ES"/>
        </w:rPr>
        <w:t>,</w:t>
      </w:r>
      <w:r w:rsidR="004D473A" w:rsidRPr="008B48A5">
        <w:rPr>
          <w:rFonts w:ascii="Times New Roman" w:eastAsiaTheme="minorEastAsia" w:hAnsi="Times New Roman" w:cs="Times New Roman"/>
          <w:sz w:val="24"/>
          <w:szCs w:val="24"/>
          <w:highlight w:val="yellow"/>
          <w:lang w:eastAsia="es-ES"/>
        </w:rPr>
        <w:t xml:space="preserve"> </w:t>
      </w:r>
      <w:r w:rsidRPr="008B48A5">
        <w:rPr>
          <w:rFonts w:ascii="Times New Roman" w:eastAsiaTheme="minorEastAsia" w:hAnsi="Times New Roman" w:cs="Times New Roman"/>
          <w:sz w:val="24"/>
          <w:szCs w:val="24"/>
          <w:highlight w:val="yellow"/>
          <w:lang w:eastAsia="es-ES"/>
        </w:rPr>
        <w:t xml:space="preserve">herramientas colaborativas de organización, </w:t>
      </w:r>
      <w:r w:rsidRPr="008B48A5">
        <w:rPr>
          <w:rFonts w:ascii="Times New Roman" w:eastAsiaTheme="minorEastAsia" w:hAnsi="Times New Roman" w:cs="Times New Roman"/>
          <w:i/>
          <w:iCs/>
          <w:sz w:val="24"/>
          <w:szCs w:val="24"/>
          <w:highlight w:val="yellow"/>
          <w:lang w:eastAsia="es-ES"/>
        </w:rPr>
        <w:t>Aules</w:t>
      </w:r>
      <w:r w:rsidRPr="008B48A5">
        <w:rPr>
          <w:rFonts w:ascii="Times New Roman" w:eastAsiaTheme="minorEastAsia" w:hAnsi="Times New Roman" w:cs="Times New Roman"/>
          <w:sz w:val="24"/>
          <w:szCs w:val="24"/>
          <w:highlight w:val="yellow"/>
          <w:lang w:eastAsia="es-ES"/>
        </w:rPr>
        <w:t xml:space="preserve">, </w:t>
      </w:r>
      <w:r w:rsidRPr="008B48A5">
        <w:rPr>
          <w:rFonts w:ascii="Times New Roman" w:eastAsiaTheme="minorEastAsia" w:hAnsi="Times New Roman" w:cs="Times New Roman"/>
          <w:i/>
          <w:iCs/>
          <w:sz w:val="24"/>
          <w:szCs w:val="24"/>
          <w:highlight w:val="yellow"/>
          <w:lang w:eastAsia="es-ES"/>
        </w:rPr>
        <w:t>PortalEdu</w:t>
      </w:r>
      <w:r w:rsidRPr="008B48A5">
        <w:rPr>
          <w:rFonts w:ascii="Times New Roman" w:eastAsiaTheme="minorEastAsia" w:hAnsi="Times New Roman" w:cs="Times New Roman"/>
          <w:sz w:val="24"/>
          <w:szCs w:val="24"/>
          <w:highlight w:val="yellow"/>
          <w:lang w:eastAsia="es-ES"/>
        </w:rPr>
        <w:t xml:space="preserve"> y </w:t>
      </w:r>
      <w:r w:rsidRPr="008B48A5">
        <w:rPr>
          <w:rFonts w:ascii="Times New Roman" w:eastAsiaTheme="minorEastAsia" w:hAnsi="Times New Roman" w:cs="Times New Roman"/>
          <w:i/>
          <w:iCs/>
          <w:sz w:val="24"/>
          <w:szCs w:val="24"/>
          <w:highlight w:val="yellow"/>
          <w:lang w:eastAsia="es-ES"/>
        </w:rPr>
        <w:t>Biblioedu</w:t>
      </w:r>
      <w:r w:rsidRPr="008B48A5">
        <w:rPr>
          <w:rFonts w:ascii="Times New Roman" w:eastAsiaTheme="minorEastAsia" w:hAnsi="Times New Roman" w:cs="Times New Roman"/>
          <w:sz w:val="24"/>
          <w:szCs w:val="24"/>
          <w:highlight w:val="yellow"/>
          <w:lang w:eastAsia="es-ES"/>
        </w:rPr>
        <w:t>).</w:t>
      </w:r>
    </w:p>
    <w:p w14:paraId="77422940" w14:textId="77777777" w:rsidR="004D473A" w:rsidRPr="00E474A7" w:rsidRDefault="004D473A" w:rsidP="001030B5">
      <w:pPr>
        <w:spacing w:after="0" w:line="276" w:lineRule="auto"/>
        <w:jc w:val="both"/>
        <w:rPr>
          <w:rFonts w:ascii="Times New Roman" w:eastAsiaTheme="minorEastAsia" w:hAnsi="Times New Roman" w:cs="Times New Roman"/>
          <w:sz w:val="24"/>
          <w:szCs w:val="24"/>
          <w:lang w:eastAsia="es-ES"/>
        </w:rPr>
      </w:pPr>
    </w:p>
    <w:p w14:paraId="766750C5" w14:textId="77777777" w:rsidR="00074281" w:rsidRPr="00E474A7" w:rsidRDefault="00074281" w:rsidP="001030B5">
      <w:pPr>
        <w:pStyle w:val="Ttulo4"/>
        <w:jc w:val="both"/>
        <w:rPr>
          <w:rFonts w:ascii="Times New Roman" w:hAnsi="Times New Roman" w:cs="Times New Roman"/>
          <w:color w:val="auto"/>
          <w:sz w:val="24"/>
          <w:szCs w:val="24"/>
          <w:lang w:eastAsia="es-ES"/>
        </w:rPr>
      </w:pPr>
      <w:bookmarkStart w:id="77" w:name="_Toc234416377"/>
      <w:r w:rsidRPr="00E474A7">
        <w:rPr>
          <w:rFonts w:ascii="Times New Roman" w:hAnsi="Times New Roman" w:cs="Times New Roman"/>
          <w:color w:val="auto"/>
          <w:sz w:val="24"/>
          <w:szCs w:val="24"/>
          <w:lang w:eastAsia="es-ES"/>
        </w:rPr>
        <w:t>11.1.2. Uso de plataformas informáticas en los centros educativos públicos de titularidad de la Generalitat</w:t>
      </w:r>
      <w:bookmarkEnd w:id="77"/>
    </w:p>
    <w:p w14:paraId="74928BCD"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1. La Generalitat Valenciana, a través de las direcciones generales competentes en materia de tecnologías de la información y de las comunicaciones e infraestructuras educativas proveerán las plataformas, aplicaciones y servicios informáticos (</w:t>
      </w:r>
      <w:r w:rsidRPr="00E474A7">
        <w:rPr>
          <w:rFonts w:ascii="Times New Roman" w:eastAsiaTheme="minorEastAsia" w:hAnsi="Times New Roman" w:cs="Times New Roman"/>
          <w:i/>
          <w:iCs/>
          <w:sz w:val="24"/>
          <w:szCs w:val="24"/>
          <w:lang w:eastAsia="es-ES"/>
        </w:rPr>
        <w:t>ITACA, LliureX</w:t>
      </w:r>
      <w:r w:rsidRPr="00E474A7">
        <w:rPr>
          <w:rFonts w:ascii="Times New Roman" w:eastAsiaTheme="minorEastAsia" w:hAnsi="Times New Roman" w:cs="Times New Roman"/>
          <w:sz w:val="24"/>
          <w:szCs w:val="24"/>
          <w:lang w:eastAsia="es-ES"/>
        </w:rPr>
        <w:t xml:space="preserve">, </w:t>
      </w:r>
      <w:r w:rsidRPr="00E474A7">
        <w:rPr>
          <w:rFonts w:ascii="Times New Roman" w:eastAsiaTheme="minorEastAsia" w:hAnsi="Times New Roman" w:cs="Times New Roman"/>
          <w:i/>
          <w:iCs/>
          <w:sz w:val="24"/>
          <w:szCs w:val="24"/>
          <w:lang w:eastAsia="es-ES"/>
        </w:rPr>
        <w:t>Appsedu, Identidad Digital</w:t>
      </w:r>
      <w:r w:rsidRPr="00E474A7">
        <w:rPr>
          <w:rFonts w:ascii="Times New Roman" w:eastAsiaTheme="minorEastAsia" w:hAnsi="Times New Roman" w:cs="Times New Roman"/>
          <w:sz w:val="24"/>
          <w:szCs w:val="24"/>
          <w:lang w:eastAsia="es-ES"/>
        </w:rPr>
        <w:t xml:space="preserve">, herramientas colaborativas de organización, </w:t>
      </w:r>
      <w:r w:rsidRPr="00E474A7">
        <w:rPr>
          <w:rFonts w:ascii="Times New Roman" w:eastAsiaTheme="minorEastAsia" w:hAnsi="Times New Roman" w:cs="Times New Roman"/>
          <w:i/>
          <w:iCs/>
          <w:sz w:val="24"/>
          <w:szCs w:val="24"/>
          <w:lang w:eastAsia="es-ES"/>
        </w:rPr>
        <w:t>Aules, PortalEdu</w:t>
      </w:r>
      <w:r w:rsidRPr="00E474A7">
        <w:rPr>
          <w:rFonts w:ascii="Times New Roman" w:eastAsiaTheme="minorEastAsia" w:hAnsi="Times New Roman" w:cs="Times New Roman"/>
          <w:sz w:val="24"/>
          <w:szCs w:val="24"/>
          <w:lang w:eastAsia="es-ES"/>
        </w:rPr>
        <w:t xml:space="preserve"> y</w:t>
      </w:r>
      <w:r w:rsidRPr="00E474A7">
        <w:rPr>
          <w:rFonts w:ascii="Times New Roman" w:eastAsiaTheme="minorEastAsia" w:hAnsi="Times New Roman" w:cs="Times New Roman"/>
          <w:i/>
          <w:iCs/>
          <w:sz w:val="24"/>
          <w:szCs w:val="24"/>
          <w:lang w:eastAsia="es-ES"/>
        </w:rPr>
        <w:t xml:space="preserve"> Biblioedu</w:t>
      </w:r>
      <w:r w:rsidRPr="00E474A7">
        <w:rPr>
          <w:rFonts w:ascii="Times New Roman" w:eastAsiaTheme="minorEastAsia" w:hAnsi="Times New Roman" w:cs="Times New Roman"/>
          <w:sz w:val="24"/>
          <w:szCs w:val="24"/>
          <w:lang w:eastAsia="es-ES"/>
        </w:rPr>
        <w:t>) y, en general, las herramientas más adecuadas para su uso en los centros educativos de titularidad de la Generalitat, según la Orden 19/2013, de 3 de diciembre, de la Conselleria de Hacienda y Administración Pública (DOGV 7169, 10.12.2013) modificada por la Orden 7/2019, de 4 de junio, de la Conselleria de Hacienda y Modelo Económico.</w:t>
      </w:r>
    </w:p>
    <w:p w14:paraId="350A2997" w14:textId="77777777" w:rsidR="00074281" w:rsidRPr="00E474A7" w:rsidRDefault="00074281" w:rsidP="001030B5">
      <w:pPr>
        <w:spacing w:after="0" w:line="276" w:lineRule="auto"/>
        <w:jc w:val="both"/>
        <w:rPr>
          <w:rFonts w:ascii="Times New Roman" w:eastAsiaTheme="minorEastAsia" w:hAnsi="Times New Roman" w:cs="Times New Roman"/>
          <w:i/>
          <w:iCs/>
          <w:sz w:val="24"/>
          <w:szCs w:val="24"/>
          <w:lang w:eastAsia="es-ES"/>
        </w:rPr>
      </w:pPr>
      <w:r w:rsidRPr="00E474A7">
        <w:rPr>
          <w:rFonts w:ascii="Times New Roman" w:eastAsiaTheme="minorEastAsia" w:hAnsi="Times New Roman" w:cs="Times New Roman"/>
          <w:sz w:val="24"/>
          <w:szCs w:val="24"/>
          <w:lang w:eastAsia="es-ES"/>
        </w:rPr>
        <w:t xml:space="preserve">La Conselleria de Educación, Cultura y Universidades pone a disposición de los centros educativos un sistema de comunicación entre el centro y el equipo docente, el alumnado y las personas progenitoras y/o personas tutoras legales mediante las plataformas </w:t>
      </w:r>
      <w:r w:rsidRPr="00E474A7">
        <w:rPr>
          <w:rFonts w:ascii="Times New Roman" w:eastAsiaTheme="minorEastAsia" w:hAnsi="Times New Roman" w:cs="Times New Roman"/>
          <w:i/>
          <w:iCs/>
          <w:sz w:val="24"/>
          <w:szCs w:val="24"/>
          <w:lang w:eastAsia="es-ES"/>
        </w:rPr>
        <w:t>ITACA-Web Familia, Módulo Docente y Secretaría Digital.</w:t>
      </w:r>
    </w:p>
    <w:p w14:paraId="61EA51E8"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2. Por lo tanto, como norma general, deberán emplearse las herramientas que la conselleria competente en materia de educación ponga a disposición de los centros. Además, el artículo 5.4 de la mencionada Orden 19/2013, de 3 de diciembre, de la Conselleria de Hacienda y Administración Pública, 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75551921"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 xml:space="preserve">3. Según la Orden 19/2013, de 3 de diciembre, de la Conselleria de Hacienda y Administración Pública y la Resolución de 28 de junio de 2018, de la Subsecretaría de la Conselleria de Educación, Investigación, Cultura y Deporte, queda prohibido transmitir o alojar información propia de la Administración de la Generalitat en sistemas de información externos (como es el caso de los servicios en nube u </w:t>
      </w:r>
      <w:r w:rsidRPr="00E474A7">
        <w:rPr>
          <w:rFonts w:ascii="Times New Roman" w:eastAsiaTheme="minorEastAsia" w:hAnsi="Times New Roman" w:cs="Times New Roman"/>
          <w:i/>
          <w:iCs/>
          <w:sz w:val="24"/>
          <w:szCs w:val="24"/>
          <w:lang w:eastAsia="es-ES"/>
        </w:rPr>
        <w:t>on cloud</w:t>
      </w:r>
      <w:r w:rsidRPr="00E474A7">
        <w:rPr>
          <w:rFonts w:ascii="Times New Roman" w:eastAsiaTheme="minorEastAsia" w:hAnsi="Times New Roman" w:cs="Times New Roman"/>
          <w:sz w:val="24"/>
          <w:szCs w:val="24"/>
          <w:lang w:eastAsia="es-ES"/>
        </w:rPr>
        <w:t xml:space="preserve">), salvo que haya una autorización expresa de la conselleria competente en materia de educación </w:t>
      </w:r>
      <w:r w:rsidRPr="00E474A7">
        <w:rPr>
          <w:rFonts w:ascii="Times New Roman" w:eastAsiaTheme="minorEastAsia" w:hAnsi="Times New Roman" w:cs="Times New Roman"/>
          <w:sz w:val="24"/>
          <w:szCs w:val="24"/>
          <w:lang w:eastAsia="es-ES"/>
        </w:rPr>
        <w:lastRenderedPageBreak/>
        <w:t>después del análisis de los riesgos asociados a esta externalización, en especial sobre los aspectos siguientes:</w:t>
      </w:r>
    </w:p>
    <w:p w14:paraId="5CB1FDC0"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a) las comunicaciones deben cifrar los datos de extremo a extremo;</w:t>
      </w:r>
    </w:p>
    <w:p w14:paraId="336084D8"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b) la ubicación de los datos ha de estar en el Espacio Económico Europeo o en caso de existir transferencias internacionales, estas deben estar basadas en una decisión de adecuación de la Comisión Europea;</w:t>
      </w:r>
    </w:p>
    <w:p w14:paraId="18D520FF"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c) se debe comprobar el compromiso, a través de sus políticas, a no realizar un perfilado o analítica con los datos almacenados;</w:t>
      </w:r>
    </w:p>
    <w:p w14:paraId="435F97E6"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d) no se debe permitir hacer uso de los datos, ni siquiera anonimizados, para finalidades diferentes de las directamente relacionadas con la prestación del servicio.</w:t>
      </w:r>
    </w:p>
    <w:p w14:paraId="45533469"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4. No requiere autorización el uso de redes sociales o mensajería instantánea para el ejercicio de las competencias en materia de educación, siempre que no traten ni difundan información que se pueda relacionar con una persona física identificada o identificable, a través de su nombre y apellidos, imagen, voz, correo electrónico, códigos de identificación, calificaciones u opiniones.</w:t>
      </w:r>
    </w:p>
    <w:p w14:paraId="240E8287"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Sin embargo:</w:t>
      </w:r>
    </w:p>
    <w:p w14:paraId="5BB23B79"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a) Cuando la finalidad sea informativa, se escogerán las configuraciones unidireccionales, con selección de las personas destinatarias, respetando su privacidad y voluntad explícita de recepción de mensajes.</w:t>
      </w:r>
    </w:p>
    <w:p w14:paraId="5FA08744"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b) Cuando la finalidad sea colaborativa para el desarrollo curricular o de funciones docentes, se escogerá la opción que respete la privacidad y el entorno cerrado de uso, evitando la posibilidad de agregar a personas sin su consentimiento.</w:t>
      </w:r>
    </w:p>
    <w:p w14:paraId="2C7234A4" w14:textId="77777777"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c) Está expresamente desautorizado el uso de redes sociales y mensajería instantánea que incluyan cualquier tipo de publicidad, o que puedan ser utilizadas para una finalidad diferente de la misma comunicación.</w:t>
      </w:r>
    </w:p>
    <w:p w14:paraId="345A3180" w14:textId="6A2ED745" w:rsidR="00074281" w:rsidRPr="00E474A7"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d) Cuando se utilizan estos medios, los centros educativos tienen que informar al alumnado sobre el uso seguro de las redes sociales y la mensajería instantánea, de los derechos y obligaciones de los intervinientes, así como de la exención de responsabilidad de la Generalitat por el uso de estas herramientas.</w:t>
      </w:r>
    </w:p>
    <w:p w14:paraId="704CAF19" w14:textId="0329BEA4" w:rsidR="00074281" w:rsidRPr="001030B5" w:rsidRDefault="00074281" w:rsidP="001030B5">
      <w:pPr>
        <w:spacing w:after="0" w:line="276" w:lineRule="auto"/>
        <w:jc w:val="both"/>
        <w:rPr>
          <w:rFonts w:ascii="Times New Roman" w:eastAsiaTheme="minorEastAsia" w:hAnsi="Times New Roman" w:cs="Times New Roman"/>
          <w:sz w:val="24"/>
          <w:szCs w:val="24"/>
          <w:lang w:eastAsia="es-ES"/>
        </w:rPr>
      </w:pPr>
      <w:r w:rsidRPr="00E474A7">
        <w:rPr>
          <w:rFonts w:ascii="Times New Roman" w:eastAsiaTheme="minorEastAsia" w:hAnsi="Times New Roman" w:cs="Times New Roman"/>
          <w:sz w:val="24"/>
          <w:szCs w:val="24"/>
          <w:lang w:eastAsia="es-ES"/>
        </w:rPr>
        <w:t>5. Para cualquier otra finalidad en el uso de redes sociales o mensajería instantánea en el ámbito educativo, la mencionada Resolución de 28 de junio de 2018, de la Subsecretaría de la Conselleria de Educación, Investigación, Cultura y Deporte,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11CF6440" w14:textId="77777777" w:rsidR="371DF0E6" w:rsidRPr="001030B5" w:rsidRDefault="371DF0E6" w:rsidP="001030B5">
      <w:pPr>
        <w:spacing w:after="0" w:line="276" w:lineRule="auto"/>
        <w:jc w:val="both"/>
        <w:rPr>
          <w:rFonts w:ascii="Times New Roman" w:eastAsiaTheme="minorEastAsia" w:hAnsi="Times New Roman" w:cs="Times New Roman"/>
          <w:strike/>
          <w:sz w:val="24"/>
          <w:szCs w:val="24"/>
          <w:lang w:eastAsia="es-ES"/>
        </w:rPr>
      </w:pPr>
    </w:p>
    <w:p w14:paraId="164F2BF5" w14:textId="570D5BD7" w:rsidR="34558F47" w:rsidRPr="001030B5" w:rsidRDefault="4BD9BAF7" w:rsidP="001030B5">
      <w:pPr>
        <w:pStyle w:val="Ttulo4"/>
        <w:jc w:val="both"/>
        <w:rPr>
          <w:rFonts w:ascii="Times New Roman" w:hAnsi="Times New Roman" w:cs="Times New Roman"/>
          <w:color w:val="auto"/>
          <w:sz w:val="24"/>
          <w:szCs w:val="24"/>
          <w:lang w:eastAsia="es-ES"/>
        </w:rPr>
      </w:pPr>
      <w:bookmarkStart w:id="78" w:name="_Toc234416378"/>
      <w:r w:rsidRPr="001030B5">
        <w:rPr>
          <w:rFonts w:ascii="Times New Roman" w:hAnsi="Times New Roman" w:cs="Times New Roman"/>
          <w:color w:val="auto"/>
          <w:sz w:val="24"/>
          <w:szCs w:val="24"/>
        </w:rPr>
        <w:lastRenderedPageBreak/>
        <w:t>1</w:t>
      </w:r>
      <w:r w:rsidR="2877DD98" w:rsidRPr="001030B5">
        <w:rPr>
          <w:rFonts w:ascii="Times New Roman" w:hAnsi="Times New Roman" w:cs="Times New Roman"/>
          <w:color w:val="auto"/>
          <w:sz w:val="24"/>
          <w:szCs w:val="24"/>
        </w:rPr>
        <w:t>1</w:t>
      </w:r>
      <w:r w:rsidR="34558F47" w:rsidRPr="001030B5">
        <w:rPr>
          <w:rFonts w:ascii="Times New Roman" w:hAnsi="Times New Roman" w:cs="Times New Roman"/>
          <w:color w:val="auto"/>
          <w:sz w:val="24"/>
          <w:szCs w:val="24"/>
        </w:rPr>
        <w:t>.</w:t>
      </w:r>
      <w:r w:rsidR="00775AD2" w:rsidRPr="001030B5">
        <w:rPr>
          <w:rFonts w:ascii="Times New Roman" w:hAnsi="Times New Roman" w:cs="Times New Roman"/>
          <w:color w:val="auto"/>
          <w:sz w:val="24"/>
          <w:szCs w:val="24"/>
        </w:rPr>
        <w:t>1</w:t>
      </w:r>
      <w:r w:rsidR="006A18FE" w:rsidRPr="001030B5">
        <w:rPr>
          <w:rFonts w:ascii="Times New Roman" w:hAnsi="Times New Roman" w:cs="Times New Roman"/>
          <w:color w:val="auto"/>
          <w:sz w:val="24"/>
          <w:szCs w:val="24"/>
        </w:rPr>
        <w:t>.</w:t>
      </w:r>
      <w:r w:rsidR="00775AD2" w:rsidRPr="001030B5">
        <w:rPr>
          <w:rFonts w:ascii="Times New Roman" w:hAnsi="Times New Roman" w:cs="Times New Roman"/>
          <w:color w:val="auto"/>
          <w:sz w:val="24"/>
          <w:szCs w:val="24"/>
        </w:rPr>
        <w:t>3.</w:t>
      </w:r>
      <w:r w:rsidR="34558F47" w:rsidRPr="001030B5">
        <w:rPr>
          <w:rFonts w:ascii="Times New Roman" w:hAnsi="Times New Roman" w:cs="Times New Roman"/>
          <w:color w:val="auto"/>
          <w:sz w:val="24"/>
          <w:szCs w:val="24"/>
        </w:rPr>
        <w:t xml:space="preserve"> ITACA</w:t>
      </w:r>
      <w:bookmarkEnd w:id="78"/>
    </w:p>
    <w:p w14:paraId="28951810" w14:textId="79C18CED" w:rsidR="4A7A47D9" w:rsidRPr="001030B5" w:rsidRDefault="34558F47" w:rsidP="001030B5">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1</w:t>
      </w:r>
      <w:r w:rsidR="23494624"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El Decreto 51/2011, de 13 de mayo, del Consell, sobre el sistema de comunicación de datos a la conselleria competente en materia de educación, por medio del sistema de información ITACA, de los centros docentes que imparten enseñanzas regladas no universitarios (DOGV 6522, de 17.05.2011), regula este sistema de información como instrumento para la gestión y la comunicación de los datos y de los documentos necesarios para el funcionamiento adecuado del sistema educativo de la Comunitat Valenciana.</w:t>
      </w:r>
    </w:p>
    <w:p w14:paraId="0BA3F0CE" w14:textId="18452833" w:rsidR="4A730F25" w:rsidRPr="001030B5" w:rsidRDefault="34558F47" w:rsidP="001030B5">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2. El sistema de información ITACA tiene como finalidad la consecución de una gestión integrada de los procedimientos administrativos y académicos del sistema educativo de la Comunitat Valenciana.</w:t>
      </w:r>
    </w:p>
    <w:p w14:paraId="333183BE" w14:textId="1F6881E0" w:rsidR="34558F47" w:rsidRPr="001030B5" w:rsidRDefault="34558F47"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3</w:t>
      </w:r>
      <w:r w:rsidR="4F4C9C5E"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Todas las escuelas oficiales de idiomas tienen la obligación de comunicar a la conselleria competente en materia de educación, en el plazo establecido en la normativa vigente y mediante el sistema ITACA, la información requerida en el mencionado Decreto 51/2011.</w:t>
      </w:r>
    </w:p>
    <w:p w14:paraId="20B3CE79" w14:textId="784F1A7C" w:rsidR="371DF0E6" w:rsidRPr="001030B5" w:rsidRDefault="34558F47"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 modificada por la Orden 7/2019, de 4 de junio (DOGV 8564, 06.06.2019).</w:t>
      </w:r>
    </w:p>
    <w:p w14:paraId="0EA5C53C" w14:textId="77777777" w:rsidR="371DF0E6" w:rsidRPr="001030B5" w:rsidRDefault="371DF0E6" w:rsidP="00ED340E">
      <w:pPr>
        <w:spacing w:after="0" w:line="276" w:lineRule="auto"/>
        <w:jc w:val="both"/>
        <w:rPr>
          <w:rFonts w:ascii="Times New Roman" w:eastAsiaTheme="minorEastAsia" w:hAnsi="Times New Roman" w:cs="Times New Roman"/>
          <w:sz w:val="24"/>
          <w:szCs w:val="24"/>
          <w:lang w:eastAsia="es-ES"/>
        </w:rPr>
      </w:pPr>
    </w:p>
    <w:p w14:paraId="153258D3" w14:textId="023037BF" w:rsidR="34558F47" w:rsidRPr="001030B5" w:rsidRDefault="4BD9BAF7" w:rsidP="008A6220">
      <w:pPr>
        <w:pStyle w:val="Ttulo4"/>
        <w:rPr>
          <w:rFonts w:ascii="Times New Roman" w:hAnsi="Times New Roman" w:cs="Times New Roman"/>
          <w:color w:val="auto"/>
          <w:sz w:val="24"/>
          <w:szCs w:val="24"/>
          <w:lang w:eastAsia="es-ES"/>
        </w:rPr>
      </w:pPr>
      <w:bookmarkStart w:id="79" w:name="_Toc234416379"/>
      <w:r w:rsidRPr="001030B5">
        <w:rPr>
          <w:rFonts w:ascii="Times New Roman" w:hAnsi="Times New Roman" w:cs="Times New Roman"/>
          <w:color w:val="auto"/>
          <w:sz w:val="24"/>
          <w:szCs w:val="24"/>
        </w:rPr>
        <w:t>1</w:t>
      </w:r>
      <w:r w:rsidR="168FE024" w:rsidRPr="001030B5">
        <w:rPr>
          <w:rFonts w:ascii="Times New Roman" w:hAnsi="Times New Roman" w:cs="Times New Roman"/>
          <w:color w:val="auto"/>
          <w:sz w:val="24"/>
          <w:szCs w:val="24"/>
        </w:rPr>
        <w:t>1</w:t>
      </w:r>
      <w:r w:rsidR="34558F47" w:rsidRPr="001030B5">
        <w:rPr>
          <w:rFonts w:ascii="Times New Roman" w:hAnsi="Times New Roman" w:cs="Times New Roman"/>
          <w:color w:val="auto"/>
          <w:sz w:val="24"/>
          <w:szCs w:val="24"/>
        </w:rPr>
        <w:t>.</w:t>
      </w:r>
      <w:r w:rsidR="008A6220" w:rsidRPr="001030B5">
        <w:rPr>
          <w:rFonts w:ascii="Times New Roman" w:hAnsi="Times New Roman" w:cs="Times New Roman"/>
          <w:color w:val="auto"/>
          <w:sz w:val="24"/>
          <w:szCs w:val="24"/>
        </w:rPr>
        <w:t>1.4</w:t>
      </w:r>
      <w:r w:rsidR="34558F47" w:rsidRPr="001030B5">
        <w:rPr>
          <w:rFonts w:ascii="Times New Roman" w:hAnsi="Times New Roman" w:cs="Times New Roman"/>
          <w:color w:val="auto"/>
          <w:sz w:val="24"/>
          <w:szCs w:val="24"/>
        </w:rPr>
        <w:t>. Identidad digital del alumnado y del personal docente</w:t>
      </w:r>
      <w:bookmarkEnd w:id="79"/>
    </w:p>
    <w:p w14:paraId="60BB3ADC" w14:textId="77777777" w:rsidR="371DF0E6" w:rsidRPr="001030B5" w:rsidRDefault="371DF0E6" w:rsidP="00ED340E">
      <w:pPr>
        <w:spacing w:after="0" w:line="276" w:lineRule="auto"/>
        <w:jc w:val="both"/>
        <w:rPr>
          <w:rFonts w:ascii="Times New Roman" w:eastAsiaTheme="minorEastAsia" w:hAnsi="Times New Roman" w:cs="Times New Roman"/>
          <w:sz w:val="24"/>
          <w:szCs w:val="24"/>
          <w:lang w:eastAsia="es-ES"/>
        </w:rPr>
      </w:pPr>
    </w:p>
    <w:p w14:paraId="5C5C9785" w14:textId="77777777" w:rsidR="00EE04E0" w:rsidRPr="001030B5" w:rsidRDefault="34558F47"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En el marco establecido por la propuesta de modificación de 3 de junio de 2021 (Documento SEC (2021) - 228 final) del Reglamento UE 910/2014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1E663F1B" w14:textId="51A9061E" w:rsidR="34558F47" w:rsidRPr="001030B5" w:rsidRDefault="34558F47"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a) Los elementos registrales que constan en el sistema ITACA, regulado por Decreto 51/2011, de 13 de mayo, del Consell, sobre el sistema de comunicación de datos a la conselleria competente en materia de educación, a través del sistema de información ITACA, de los centros docentes que imparten enseñanzas regladas no universitarias (DOGV 6522, 17.05.2011). </w:t>
      </w:r>
    </w:p>
    <w:p w14:paraId="42BA0D61" w14:textId="7ADC850D" w:rsidR="34558F47" w:rsidRPr="001030B5" w:rsidRDefault="34558F47"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b) Los elementos registrales que constan en el sistema EDEN, regulado por Orden 5/2021, de 12 de febrero, de la Conselleria de Educación, Cultura y Deporte, por la que se regulan el</w:t>
      </w:r>
      <w:r w:rsidR="73FA1AE1" w:rsidRPr="001030B5">
        <w:rPr>
          <w:rFonts w:ascii="Times New Roman" w:eastAsiaTheme="minorEastAsia" w:hAnsi="Times New Roman" w:cs="Times New Roman"/>
          <w:sz w:val="24"/>
          <w:szCs w:val="24"/>
          <w:lang w:eastAsia="es-ES"/>
        </w:rPr>
        <w:t xml:space="preserve"> </w:t>
      </w:r>
      <w:r w:rsidRPr="001030B5">
        <w:rPr>
          <w:rFonts w:ascii="Times New Roman" w:eastAsiaTheme="minorEastAsia" w:hAnsi="Times New Roman" w:cs="Times New Roman"/>
          <w:sz w:val="24"/>
          <w:szCs w:val="24"/>
          <w:lang w:eastAsia="es-ES"/>
        </w:rPr>
        <w:t xml:space="preserve">contenido, uso y acceso al expediente docente electrónico normalizado (DOGV 9022, 17.02.2021). </w:t>
      </w:r>
    </w:p>
    <w:p w14:paraId="0962E171" w14:textId="77777777" w:rsidR="34558F47" w:rsidRPr="004D473A" w:rsidRDefault="34558F47" w:rsidP="00ED340E">
      <w:pPr>
        <w:spacing w:after="0"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lang w:eastAsia="es-ES"/>
        </w:rPr>
        <w:t xml:space="preserve">c) La identificación electrónica para el acceso a las redes y portales educativos, mediante </w:t>
      </w:r>
      <w:r w:rsidRPr="004D473A">
        <w:rPr>
          <w:rFonts w:ascii="Times New Roman" w:eastAsiaTheme="minorEastAsia" w:hAnsi="Times New Roman" w:cs="Times New Roman"/>
          <w:sz w:val="24"/>
          <w:szCs w:val="24"/>
          <w:lang w:eastAsia="es-ES"/>
        </w:rPr>
        <w:t xml:space="preserve">el sistema que determine la dirección general competente en materia de seguridad de la </w:t>
      </w:r>
      <w:r w:rsidRPr="004D473A">
        <w:rPr>
          <w:rFonts w:ascii="Times New Roman" w:eastAsiaTheme="minorEastAsia" w:hAnsi="Times New Roman" w:cs="Times New Roman"/>
          <w:sz w:val="24"/>
          <w:szCs w:val="24"/>
          <w:lang w:eastAsia="es-ES"/>
        </w:rPr>
        <w:lastRenderedPageBreak/>
        <w:t>información, autorización y control de las tecnologías de la información y las telecomunicaciones en el ámbito de la Generalitat.</w:t>
      </w:r>
    </w:p>
    <w:p w14:paraId="081A5F34" w14:textId="77777777" w:rsidR="00DD14E4" w:rsidRPr="004D473A" w:rsidRDefault="00DD14E4" w:rsidP="00ED340E">
      <w:pPr>
        <w:spacing w:after="0" w:line="276" w:lineRule="auto"/>
        <w:jc w:val="both"/>
        <w:rPr>
          <w:rFonts w:ascii="Times New Roman" w:eastAsiaTheme="minorEastAsia" w:hAnsi="Times New Roman" w:cs="Times New Roman"/>
          <w:sz w:val="24"/>
          <w:szCs w:val="24"/>
          <w:lang w:eastAsia="es-ES"/>
        </w:rPr>
      </w:pPr>
    </w:p>
    <w:p w14:paraId="1D1D72CF" w14:textId="3371DB0A" w:rsidR="00DD14E4" w:rsidRPr="008B48A5" w:rsidRDefault="00DD14E4" w:rsidP="008A6220">
      <w:pPr>
        <w:pStyle w:val="Ttulo4"/>
        <w:rPr>
          <w:rFonts w:ascii="Times New Roman" w:hAnsi="Times New Roman" w:cs="Times New Roman"/>
          <w:color w:val="auto"/>
          <w:highlight w:val="yellow"/>
        </w:rPr>
      </w:pPr>
      <w:bookmarkStart w:id="80" w:name="_Toc234416380"/>
      <w:r w:rsidRPr="008B48A5">
        <w:rPr>
          <w:rFonts w:ascii="Times New Roman" w:hAnsi="Times New Roman" w:cs="Times New Roman"/>
          <w:color w:val="auto"/>
          <w:sz w:val="24"/>
          <w:szCs w:val="24"/>
          <w:highlight w:val="yellow"/>
        </w:rPr>
        <w:t>11.</w:t>
      </w:r>
      <w:r w:rsidR="008A6220" w:rsidRPr="008B48A5">
        <w:rPr>
          <w:rFonts w:ascii="Times New Roman" w:hAnsi="Times New Roman" w:cs="Times New Roman"/>
          <w:color w:val="auto"/>
          <w:sz w:val="24"/>
          <w:szCs w:val="24"/>
          <w:highlight w:val="yellow"/>
        </w:rPr>
        <w:t>1.</w:t>
      </w:r>
      <w:r w:rsidRPr="008B48A5">
        <w:rPr>
          <w:rFonts w:ascii="Times New Roman" w:hAnsi="Times New Roman" w:cs="Times New Roman"/>
          <w:color w:val="auto"/>
          <w:sz w:val="24"/>
          <w:szCs w:val="24"/>
          <w:highlight w:val="yellow"/>
        </w:rPr>
        <w:t>5. Gestión de incidencias</w:t>
      </w:r>
      <w:bookmarkEnd w:id="80"/>
    </w:p>
    <w:p w14:paraId="6E292F7E" w14:textId="77777777" w:rsidR="00DD14E4" w:rsidRPr="008B48A5" w:rsidRDefault="00DD14E4" w:rsidP="00DD14E4">
      <w:pPr>
        <w:rPr>
          <w:highlight w:val="yellow"/>
        </w:rPr>
      </w:pPr>
    </w:p>
    <w:p w14:paraId="0DCA24DA" w14:textId="77777777" w:rsidR="00DD14E4" w:rsidRPr="008B48A5" w:rsidRDefault="00DD14E4" w:rsidP="00DD14E4">
      <w:pPr>
        <w:spacing w:after="0" w:line="276" w:lineRule="auto"/>
        <w:jc w:val="both"/>
        <w:rPr>
          <w:rFonts w:ascii="Times New Roman" w:eastAsiaTheme="minorEastAsia" w:hAnsi="Times New Roman" w:cs="Times New Roman"/>
          <w:sz w:val="24"/>
          <w:szCs w:val="24"/>
          <w:highlight w:val="yellow"/>
          <w:lang w:val="ca-ES-valencia" w:eastAsia="es-ES"/>
        </w:rPr>
      </w:pPr>
      <w:r w:rsidRPr="008B48A5">
        <w:rPr>
          <w:rFonts w:ascii="Times New Roman" w:eastAsiaTheme="minorEastAsia" w:hAnsi="Times New Roman" w:cs="Times New Roman"/>
          <w:sz w:val="24"/>
          <w:szCs w:val="24"/>
          <w:highlight w:val="yellow"/>
          <w:lang w:val="ca-ES-valencia" w:eastAsia="es-ES"/>
        </w:rPr>
        <w:t>La gestión de incidencias relacionadas con infraestructuras y servicios TIC se realizará a través de los procedimientos y canales establecidos por la Conselleria competente en materia de educación, con el fin de garantizar una prestación homogénea y eficiente de los servicios.</w:t>
      </w:r>
    </w:p>
    <w:p w14:paraId="004AC1AB" w14:textId="77777777" w:rsidR="008A6220" w:rsidRPr="008B48A5" w:rsidRDefault="008A6220" w:rsidP="00DD14E4">
      <w:pPr>
        <w:spacing w:after="0" w:line="276" w:lineRule="auto"/>
        <w:jc w:val="both"/>
        <w:rPr>
          <w:rFonts w:ascii="Times New Roman" w:eastAsiaTheme="minorEastAsia" w:hAnsi="Times New Roman" w:cs="Times New Roman"/>
          <w:sz w:val="24"/>
          <w:szCs w:val="24"/>
          <w:highlight w:val="yellow"/>
          <w:lang w:val="ca-ES-valencia" w:eastAsia="es-ES"/>
        </w:rPr>
      </w:pPr>
    </w:p>
    <w:p w14:paraId="1387A423" w14:textId="12904A19" w:rsidR="008A6220" w:rsidRPr="008B48A5" w:rsidRDefault="008A6220" w:rsidP="008A6220">
      <w:pPr>
        <w:pStyle w:val="Ttulo3"/>
        <w:rPr>
          <w:rFonts w:ascii="Times New Roman" w:hAnsi="Times New Roman" w:cs="Times New Roman"/>
          <w:color w:val="auto"/>
          <w:highlight w:val="yellow"/>
          <w:lang w:val="ca-ES-valencia" w:eastAsia="es-ES"/>
        </w:rPr>
      </w:pPr>
      <w:bookmarkStart w:id="81" w:name="_Toc234416381"/>
      <w:r w:rsidRPr="008B48A5">
        <w:rPr>
          <w:rFonts w:ascii="Times New Roman" w:hAnsi="Times New Roman" w:cs="Times New Roman"/>
          <w:color w:val="auto"/>
          <w:highlight w:val="yellow"/>
          <w:lang w:val="ca-ES-valencia" w:eastAsia="es-ES"/>
        </w:rPr>
        <w:t>11.2 Infra</w:t>
      </w:r>
      <w:r w:rsidR="00B03D51" w:rsidRPr="008B48A5">
        <w:rPr>
          <w:rFonts w:ascii="Times New Roman" w:hAnsi="Times New Roman" w:cs="Times New Roman"/>
          <w:color w:val="auto"/>
          <w:highlight w:val="yellow"/>
          <w:lang w:val="ca-ES-valencia" w:eastAsia="es-ES"/>
        </w:rPr>
        <w:t>e</w:t>
      </w:r>
      <w:r w:rsidRPr="008B48A5">
        <w:rPr>
          <w:rFonts w:ascii="Times New Roman" w:hAnsi="Times New Roman" w:cs="Times New Roman"/>
          <w:color w:val="auto"/>
          <w:highlight w:val="yellow"/>
          <w:lang w:val="ca-ES-valencia" w:eastAsia="es-ES"/>
        </w:rPr>
        <w:t>structuras constructivas</w:t>
      </w:r>
      <w:bookmarkEnd w:id="81"/>
    </w:p>
    <w:p w14:paraId="59AD9D61" w14:textId="77777777" w:rsidR="008A6220" w:rsidRPr="008B48A5" w:rsidRDefault="008A6220" w:rsidP="008A6220">
      <w:pPr>
        <w:spacing w:after="0" w:line="276" w:lineRule="auto"/>
        <w:jc w:val="both"/>
        <w:rPr>
          <w:rFonts w:ascii="Times New Roman" w:eastAsiaTheme="minorEastAsia" w:hAnsi="Times New Roman" w:cs="Times New Roman"/>
          <w:sz w:val="24"/>
          <w:szCs w:val="24"/>
          <w:highlight w:val="yellow"/>
          <w:lang w:eastAsia="es-ES"/>
        </w:rPr>
      </w:pPr>
      <w:r w:rsidRPr="008B48A5">
        <w:rPr>
          <w:rFonts w:ascii="Times New Roman" w:eastAsiaTheme="minorEastAsia" w:hAnsi="Times New Roman" w:cs="Times New Roman"/>
          <w:sz w:val="24"/>
          <w:szCs w:val="24"/>
          <w:highlight w:val="yellow"/>
          <w:lang w:eastAsia="es-ES"/>
        </w:rPr>
        <w:t>1. Las actuaciones que deban llevarse a cabo en las infraestructuras educativas o la construcción y ampliación de nuevos centros se ajustarán, en línea con los objetivos generales y estratégicos enunciados por la Dirección General de Infraestructuras Educativas, así como a las diferentes instrucciones y normas de diseño, que se pueden consultar en el siguiente enlace:</w:t>
      </w:r>
    </w:p>
    <w:p w14:paraId="747B6A20" w14:textId="585F4642" w:rsidR="008A6220" w:rsidRPr="008B48A5" w:rsidRDefault="008A6220" w:rsidP="008A6220">
      <w:pPr>
        <w:spacing w:after="0" w:line="276" w:lineRule="auto"/>
        <w:jc w:val="both"/>
        <w:rPr>
          <w:rFonts w:ascii="Times New Roman" w:eastAsiaTheme="minorEastAsia" w:hAnsi="Times New Roman" w:cs="Times New Roman"/>
          <w:sz w:val="24"/>
          <w:szCs w:val="24"/>
          <w:highlight w:val="yellow"/>
          <w:lang w:eastAsia="es-ES"/>
        </w:rPr>
      </w:pPr>
      <w:hyperlink r:id="rId29" w:history="1">
        <w:r w:rsidRPr="008B48A5">
          <w:rPr>
            <w:rStyle w:val="Hipervnculo"/>
            <w:rFonts w:ascii="Times New Roman" w:eastAsiaTheme="minorEastAsia" w:hAnsi="Times New Roman" w:cs="Times New Roman"/>
            <w:color w:val="auto"/>
            <w:sz w:val="24"/>
            <w:szCs w:val="24"/>
            <w:highlight w:val="yellow"/>
            <w:lang w:eastAsia="es-ES"/>
          </w:rPr>
          <w:t>https://ceice.gva.es/es/web/contratacion-educacion/normativa-e-instrucciones</w:t>
        </w:r>
      </w:hyperlink>
    </w:p>
    <w:p w14:paraId="3DA3504D" w14:textId="76FCEBFD" w:rsidR="008A6220" w:rsidRPr="004D473A" w:rsidRDefault="008A6220" w:rsidP="008A6220">
      <w:pPr>
        <w:spacing w:after="0" w:line="276" w:lineRule="auto"/>
        <w:jc w:val="both"/>
        <w:rPr>
          <w:rFonts w:ascii="Times New Roman" w:eastAsiaTheme="minorEastAsia" w:hAnsi="Times New Roman" w:cs="Times New Roman"/>
          <w:sz w:val="24"/>
          <w:szCs w:val="24"/>
          <w:lang w:eastAsia="es-ES"/>
        </w:rPr>
      </w:pPr>
      <w:r w:rsidRPr="008B48A5">
        <w:rPr>
          <w:rFonts w:ascii="Times New Roman" w:eastAsiaTheme="minorEastAsia" w:hAnsi="Times New Roman" w:cs="Times New Roman"/>
          <w:sz w:val="24"/>
          <w:szCs w:val="24"/>
          <w:highlight w:val="yellow"/>
          <w:lang w:eastAsia="es-ES"/>
        </w:rPr>
        <w:t>2. Entre las instrucciones desarrolladas por esta dirección general cabe destacar la Instrucción n.º 6, de 26 de abril de 2023 “Condiciones de confort térmico en los centros educativos”, sobre el procedimiento establecido para mejorar las condiciones de confort térmico en los centros educativos públicos de la Comunitat Valenciana, y la Instrucción n.º 5, de 22 de marzo de 2023”.</w:t>
      </w:r>
    </w:p>
    <w:p w14:paraId="18B28810" w14:textId="77777777" w:rsidR="371DF0E6" w:rsidRPr="001030B5" w:rsidRDefault="371DF0E6" w:rsidP="00ED340E">
      <w:pPr>
        <w:spacing w:after="0" w:line="276" w:lineRule="auto"/>
        <w:jc w:val="both"/>
        <w:rPr>
          <w:rFonts w:ascii="Times New Roman" w:eastAsiaTheme="minorEastAsia" w:hAnsi="Times New Roman" w:cs="Times New Roman"/>
          <w:strike/>
          <w:sz w:val="24"/>
          <w:szCs w:val="24"/>
          <w:lang w:eastAsia="es-ES"/>
        </w:rPr>
      </w:pPr>
    </w:p>
    <w:p w14:paraId="5BAE1A74" w14:textId="2D6645CF" w:rsidR="765BEBF3" w:rsidRPr="001030B5" w:rsidRDefault="765BEBF3" w:rsidP="00ED340E">
      <w:pPr>
        <w:pStyle w:val="Ttulo2"/>
        <w:jc w:val="both"/>
        <w:rPr>
          <w:rFonts w:ascii="Times New Roman" w:hAnsi="Times New Roman" w:cs="Times New Roman"/>
          <w:color w:val="auto"/>
          <w:sz w:val="24"/>
          <w:szCs w:val="24"/>
        </w:rPr>
      </w:pPr>
      <w:bookmarkStart w:id="82" w:name="_Toc234416382"/>
      <w:r w:rsidRPr="001030B5">
        <w:rPr>
          <w:rFonts w:ascii="Times New Roman" w:hAnsi="Times New Roman" w:cs="Times New Roman"/>
          <w:color w:val="auto"/>
          <w:sz w:val="24"/>
          <w:szCs w:val="24"/>
        </w:rPr>
        <w:t>CONSIDERACIONES FINALES</w:t>
      </w:r>
      <w:bookmarkEnd w:id="82"/>
    </w:p>
    <w:p w14:paraId="0C70943C" w14:textId="7135C353" w:rsidR="765BEBF3" w:rsidRPr="001030B5" w:rsidRDefault="765BEBF3" w:rsidP="00ED340E">
      <w:pPr>
        <w:spacing w:before="238" w:after="198" w:line="276" w:lineRule="auto"/>
        <w:jc w:val="both"/>
        <w:rPr>
          <w:rFonts w:ascii="Times New Roman" w:eastAsiaTheme="minorEastAsia" w:hAnsi="Times New Roman" w:cs="Times New Roman"/>
          <w:sz w:val="24"/>
          <w:szCs w:val="24"/>
          <w:lang w:eastAsia="es-ES"/>
        </w:rPr>
      </w:pPr>
      <w:r w:rsidRPr="001030B5">
        <w:rPr>
          <w:rFonts w:ascii="Times New Roman" w:eastAsiaTheme="minorEastAsia" w:hAnsi="Times New Roman" w:cs="Times New Roman"/>
          <w:sz w:val="24"/>
          <w:szCs w:val="24"/>
        </w:rPr>
        <w:t>1</w:t>
      </w:r>
      <w:r w:rsidR="58B87C8B"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Esta resolución y </w:t>
      </w:r>
      <w:r w:rsidR="22047BC2" w:rsidRPr="001030B5">
        <w:rPr>
          <w:rFonts w:ascii="Times New Roman" w:eastAsiaTheme="minorEastAsia" w:hAnsi="Times New Roman" w:cs="Times New Roman"/>
          <w:sz w:val="24"/>
          <w:szCs w:val="24"/>
        </w:rPr>
        <w:t>el</w:t>
      </w:r>
      <w:r w:rsidR="507CF07A" w:rsidRPr="001030B5">
        <w:rPr>
          <w:rFonts w:ascii="Times New Roman" w:eastAsiaTheme="minorEastAsia" w:hAnsi="Times New Roman" w:cs="Times New Roman"/>
          <w:sz w:val="24"/>
          <w:szCs w:val="24"/>
        </w:rPr>
        <w:t xml:space="preserve"> documento anexo</w:t>
      </w:r>
      <w:r w:rsidRPr="001030B5">
        <w:rPr>
          <w:rFonts w:ascii="Times New Roman" w:eastAsiaTheme="minorEastAsia" w:hAnsi="Times New Roman" w:cs="Times New Roman"/>
          <w:sz w:val="24"/>
          <w:szCs w:val="24"/>
        </w:rPr>
        <w:t xml:space="preserve"> son aplicables en las escuelas oficiales de idiomas para el curso académico 202</w:t>
      </w:r>
      <w:r w:rsidR="00884ACE" w:rsidRPr="001030B5">
        <w:rPr>
          <w:rFonts w:ascii="Times New Roman" w:eastAsiaTheme="minorEastAsia" w:hAnsi="Times New Roman" w:cs="Times New Roman"/>
          <w:sz w:val="24"/>
          <w:szCs w:val="24"/>
        </w:rPr>
        <w:t>6</w:t>
      </w:r>
      <w:r w:rsidRPr="001030B5">
        <w:rPr>
          <w:rFonts w:ascii="Times New Roman" w:eastAsiaTheme="minorEastAsia" w:hAnsi="Times New Roman" w:cs="Times New Roman"/>
          <w:sz w:val="24"/>
          <w:szCs w:val="24"/>
        </w:rPr>
        <w:t>-202</w:t>
      </w:r>
      <w:r w:rsidR="00884ACE" w:rsidRPr="001030B5">
        <w:rPr>
          <w:rFonts w:ascii="Times New Roman" w:eastAsiaTheme="minorEastAsia" w:hAnsi="Times New Roman" w:cs="Times New Roman"/>
          <w:sz w:val="24"/>
          <w:szCs w:val="24"/>
        </w:rPr>
        <w:t>7</w:t>
      </w:r>
      <w:r w:rsidRPr="001030B5">
        <w:rPr>
          <w:rFonts w:ascii="Times New Roman" w:eastAsiaTheme="minorEastAsia" w:hAnsi="Times New Roman" w:cs="Times New Roman"/>
          <w:sz w:val="24"/>
          <w:szCs w:val="24"/>
        </w:rPr>
        <w:t>.</w:t>
      </w:r>
    </w:p>
    <w:p w14:paraId="6729A27A" w14:textId="71EA6010" w:rsidR="765BEBF3" w:rsidRPr="001030B5" w:rsidRDefault="765BEBF3" w:rsidP="00ED340E">
      <w:pPr>
        <w:spacing w:before="238" w:after="198" w:line="276" w:lineRule="auto"/>
        <w:jc w:val="both"/>
        <w:rPr>
          <w:rFonts w:ascii="Times New Roman" w:eastAsia="Times New Roman" w:hAnsi="Times New Roman" w:cs="Times New Roman"/>
          <w:sz w:val="24"/>
          <w:szCs w:val="24"/>
          <w:lang w:eastAsia="es-ES"/>
        </w:rPr>
      </w:pPr>
      <w:r w:rsidRPr="001030B5">
        <w:rPr>
          <w:rFonts w:ascii="Times New Roman" w:eastAsiaTheme="minorEastAsia" w:hAnsi="Times New Roman" w:cs="Times New Roman"/>
          <w:sz w:val="24"/>
          <w:szCs w:val="24"/>
        </w:rPr>
        <w:t>2</w:t>
      </w:r>
      <w:r w:rsidR="73EB4089" w:rsidRPr="001030B5">
        <w:rPr>
          <w:rFonts w:ascii="Times New Roman" w:eastAsiaTheme="minorEastAsia" w:hAnsi="Times New Roman" w:cs="Times New Roman"/>
          <w:sz w:val="24"/>
          <w:szCs w:val="24"/>
        </w:rPr>
        <w:t>.</w:t>
      </w:r>
      <w:r w:rsidRPr="001030B5">
        <w:rPr>
          <w:rFonts w:ascii="Times New Roman" w:eastAsiaTheme="minorEastAsia" w:hAnsi="Times New Roman" w:cs="Times New Roman"/>
          <w:sz w:val="24"/>
          <w:szCs w:val="24"/>
        </w:rPr>
        <w:t xml:space="preserve"> La direcc</w:t>
      </w:r>
      <w:r w:rsidRPr="001030B5">
        <w:rPr>
          <w:rFonts w:ascii="Times New Roman" w:eastAsia="Times New Roman" w:hAnsi="Times New Roman" w:cs="Times New Roman"/>
          <w:sz w:val="24"/>
          <w:szCs w:val="24"/>
        </w:rPr>
        <w:t xml:space="preserve">ión de cada centro tiene que cumplir y hacer cumplir </w:t>
      </w:r>
      <w:r w:rsidR="002B1A98" w:rsidRPr="001030B5">
        <w:rPr>
          <w:rFonts w:ascii="Times New Roman" w:eastAsia="Times New Roman" w:hAnsi="Times New Roman" w:cs="Times New Roman"/>
          <w:sz w:val="24"/>
          <w:szCs w:val="24"/>
        </w:rPr>
        <w:t>lo</w:t>
      </w:r>
      <w:r w:rsidRPr="001030B5">
        <w:rPr>
          <w:rFonts w:ascii="Times New Roman" w:eastAsia="Times New Roman" w:hAnsi="Times New Roman" w:cs="Times New Roman"/>
          <w:sz w:val="24"/>
          <w:szCs w:val="24"/>
        </w:rPr>
        <w:t xml:space="preserve"> que establece esta resolución, y tiene que adoptar las medidas necesarias para que todos los miembros de la comunidad educativa conozcan el contenido.</w:t>
      </w:r>
    </w:p>
    <w:p w14:paraId="5CD71F38" w14:textId="2D7DC8B2" w:rsidR="765BEBF3" w:rsidRPr="001030B5" w:rsidRDefault="765BEBF3" w:rsidP="00ED340E">
      <w:pPr>
        <w:spacing w:before="238" w:after="198" w:line="276" w:lineRule="auto"/>
        <w:jc w:val="both"/>
        <w:rPr>
          <w:rFonts w:ascii="Times New Roman" w:eastAsia="Times New Roman" w:hAnsi="Times New Roman" w:cs="Times New Roman"/>
          <w:sz w:val="24"/>
          <w:szCs w:val="24"/>
          <w:lang w:eastAsia="es-ES"/>
        </w:rPr>
      </w:pPr>
      <w:r w:rsidRPr="001030B5">
        <w:rPr>
          <w:rFonts w:ascii="Times New Roman" w:eastAsia="Times New Roman" w:hAnsi="Times New Roman" w:cs="Times New Roman"/>
          <w:sz w:val="24"/>
          <w:szCs w:val="24"/>
        </w:rPr>
        <w:t>3</w:t>
      </w:r>
      <w:r w:rsidR="68E270FA" w:rsidRPr="001030B5">
        <w:rPr>
          <w:rFonts w:ascii="Times New Roman" w:eastAsia="Times New Roman" w:hAnsi="Times New Roman" w:cs="Times New Roman"/>
          <w:sz w:val="24"/>
          <w:szCs w:val="24"/>
        </w:rPr>
        <w:t>.</w:t>
      </w:r>
      <w:r w:rsidRPr="001030B5">
        <w:rPr>
          <w:rFonts w:ascii="Times New Roman" w:eastAsia="Times New Roman" w:hAnsi="Times New Roman" w:cs="Times New Roman"/>
          <w:sz w:val="24"/>
          <w:szCs w:val="24"/>
        </w:rPr>
        <w:t xml:space="preserve"> La </w:t>
      </w:r>
      <w:r w:rsidR="00D55190" w:rsidRPr="001030B5">
        <w:rPr>
          <w:rFonts w:ascii="Times New Roman" w:eastAsia="Times New Roman" w:hAnsi="Times New Roman" w:cs="Times New Roman"/>
          <w:sz w:val="24"/>
          <w:szCs w:val="24"/>
        </w:rPr>
        <w:t>i</w:t>
      </w:r>
      <w:r w:rsidRPr="001030B5">
        <w:rPr>
          <w:rFonts w:ascii="Times New Roman" w:eastAsia="Times New Roman" w:hAnsi="Times New Roman" w:cs="Times New Roman"/>
          <w:sz w:val="24"/>
          <w:szCs w:val="24"/>
        </w:rPr>
        <w:t xml:space="preserve">nspección </w:t>
      </w:r>
      <w:r w:rsidR="00D55190" w:rsidRPr="001030B5">
        <w:rPr>
          <w:rFonts w:ascii="Times New Roman" w:eastAsia="Times New Roman" w:hAnsi="Times New Roman" w:cs="Times New Roman"/>
          <w:sz w:val="24"/>
          <w:szCs w:val="24"/>
        </w:rPr>
        <w:t>e</w:t>
      </w:r>
      <w:r w:rsidRPr="001030B5">
        <w:rPr>
          <w:rFonts w:ascii="Times New Roman" w:eastAsia="Times New Roman" w:hAnsi="Times New Roman" w:cs="Times New Roman"/>
          <w:sz w:val="24"/>
          <w:szCs w:val="24"/>
        </w:rPr>
        <w:t>ducativa tiene que asesorar al personal docente y velar por el cumplimiento de lo que establece esta resolución.</w:t>
      </w:r>
    </w:p>
    <w:p w14:paraId="2BFF1FD2" w14:textId="371CA706" w:rsidR="005A76AD" w:rsidRPr="008B48A5" w:rsidRDefault="3730C296" w:rsidP="00ED340E">
      <w:pPr>
        <w:spacing w:before="238" w:after="198" w:line="276" w:lineRule="auto"/>
        <w:jc w:val="both"/>
        <w:textAlignment w:val="baseline"/>
        <w:rPr>
          <w:rFonts w:ascii="Times New Roman" w:eastAsia="Calibri" w:hAnsi="Times New Roman" w:cs="Times New Roman"/>
          <w:sz w:val="24"/>
          <w:szCs w:val="24"/>
          <w:highlight w:val="yellow"/>
        </w:rPr>
      </w:pPr>
      <w:r w:rsidRPr="008B48A5">
        <w:rPr>
          <w:rFonts w:ascii="Times New Roman" w:eastAsia="Times New Roman" w:hAnsi="Times New Roman" w:cs="Times New Roman"/>
          <w:sz w:val="24"/>
          <w:szCs w:val="24"/>
          <w:highlight w:val="yellow"/>
        </w:rPr>
        <w:t>4</w:t>
      </w:r>
      <w:r w:rsidR="17EFC2C9" w:rsidRPr="008B48A5">
        <w:rPr>
          <w:rFonts w:ascii="Times New Roman" w:eastAsia="Times New Roman" w:hAnsi="Times New Roman" w:cs="Times New Roman"/>
          <w:sz w:val="24"/>
          <w:szCs w:val="24"/>
          <w:highlight w:val="yellow"/>
        </w:rPr>
        <w:t>.</w:t>
      </w:r>
      <w:r w:rsidRPr="008B48A5">
        <w:rPr>
          <w:rFonts w:ascii="Times New Roman" w:eastAsia="Times New Roman" w:hAnsi="Times New Roman" w:cs="Times New Roman"/>
          <w:sz w:val="24"/>
          <w:szCs w:val="24"/>
          <w:highlight w:val="yellow"/>
        </w:rPr>
        <w:t xml:space="preserve"> Las direcciones territoriales competentes en materia de educación tienen que resolver, en el ámbito de su competencia, los problemas que surjan de la aplicación de esta resolución</w:t>
      </w:r>
      <w:r w:rsidR="003E30B8" w:rsidRPr="008B48A5">
        <w:rPr>
          <w:rFonts w:ascii="Times New Roman" w:eastAsia="Times New Roman" w:hAnsi="Times New Roman" w:cs="Times New Roman"/>
          <w:sz w:val="24"/>
          <w:szCs w:val="24"/>
          <w:highlight w:val="yellow"/>
        </w:rPr>
        <w:t>.</w:t>
      </w:r>
    </w:p>
    <w:p w14:paraId="66ADB98D" w14:textId="23828A55" w:rsidR="005A76AD" w:rsidRPr="009F012E" w:rsidRDefault="3D0B10A5" w:rsidP="00ED340E">
      <w:pPr>
        <w:spacing w:before="238" w:after="198" w:line="276" w:lineRule="auto"/>
        <w:jc w:val="both"/>
        <w:textAlignment w:val="baseline"/>
        <w:rPr>
          <w:rFonts w:ascii="Times New Roman" w:eastAsia="Calibri" w:hAnsi="Times New Roman" w:cs="Times New Roman"/>
          <w:sz w:val="24"/>
          <w:szCs w:val="24"/>
        </w:rPr>
      </w:pPr>
      <w:r w:rsidRPr="008B48A5">
        <w:rPr>
          <w:rFonts w:ascii="Times New Roman" w:eastAsia="Aptos" w:hAnsi="Times New Roman" w:cs="Times New Roman"/>
          <w:sz w:val="24"/>
          <w:szCs w:val="24"/>
          <w:highlight w:val="yellow"/>
        </w:rPr>
        <w:t>5. Tienen carácter supletorio de estas instrucciones lo que se determine para las enseñanzas de educación secundaria</w:t>
      </w:r>
      <w:r w:rsidR="00952017" w:rsidRPr="008B48A5">
        <w:rPr>
          <w:rFonts w:ascii="Times New Roman" w:eastAsia="Aptos" w:hAnsi="Times New Roman" w:cs="Times New Roman"/>
          <w:sz w:val="24"/>
          <w:szCs w:val="24"/>
          <w:highlight w:val="yellow"/>
        </w:rPr>
        <w:t xml:space="preserve"> obligatoria</w:t>
      </w:r>
      <w:r w:rsidRPr="008B48A5">
        <w:rPr>
          <w:rFonts w:ascii="Times New Roman" w:eastAsia="Aptos" w:hAnsi="Times New Roman" w:cs="Times New Roman"/>
          <w:sz w:val="24"/>
          <w:szCs w:val="24"/>
          <w:highlight w:val="yellow"/>
        </w:rPr>
        <w:t xml:space="preserve"> y bachillerato.</w:t>
      </w:r>
    </w:p>
    <w:sectPr w:rsidR="005A76AD" w:rsidRPr="009F012E">
      <w:headerReference w:type="default" r:id="rId30"/>
      <w:footerReference w:type="default" r:id="rId31"/>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616D" w14:textId="77777777" w:rsidR="00D6037C" w:rsidRDefault="00D6037C" w:rsidP="0008404A">
      <w:pPr>
        <w:spacing w:after="0" w:line="240" w:lineRule="auto"/>
      </w:pPr>
      <w:r>
        <w:separator/>
      </w:r>
    </w:p>
  </w:endnote>
  <w:endnote w:type="continuationSeparator" w:id="0">
    <w:p w14:paraId="4DF7CDF8" w14:textId="77777777" w:rsidR="00D6037C" w:rsidRDefault="00D6037C" w:rsidP="0008404A">
      <w:pPr>
        <w:spacing w:after="0" w:line="240" w:lineRule="auto"/>
      </w:pPr>
      <w:r>
        <w:continuationSeparator/>
      </w:r>
    </w:p>
  </w:endnote>
  <w:endnote w:type="continuationNotice" w:id="1">
    <w:p w14:paraId="06BF229A" w14:textId="77777777" w:rsidR="00D6037C" w:rsidRDefault="00D60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40308"/>
      <w:docPartObj>
        <w:docPartGallery w:val="Page Numbers (Bottom of Page)"/>
        <w:docPartUnique/>
      </w:docPartObj>
    </w:sdtPr>
    <w:sdtContent>
      <w:p w14:paraId="485B9D5A" w14:textId="45348E83" w:rsidR="0008404A" w:rsidRDefault="0008404A">
        <w:pPr>
          <w:pStyle w:val="Piedepgina"/>
          <w:jc w:val="center"/>
        </w:pPr>
        <w:r>
          <w:fldChar w:fldCharType="begin"/>
        </w:r>
        <w:r>
          <w:instrText>PAGE   \* MERGEFORMAT</w:instrText>
        </w:r>
        <w:r>
          <w:fldChar w:fldCharType="separate"/>
        </w:r>
        <w:r>
          <w:rPr>
            <w:lang w:val="ca-ES-valencia"/>
          </w:rPr>
          <w:t>2</w:t>
        </w:r>
        <w:r>
          <w:fldChar w:fldCharType="end"/>
        </w:r>
      </w:p>
    </w:sdtContent>
  </w:sdt>
  <w:p w14:paraId="57317DA2" w14:textId="77777777" w:rsidR="0008404A" w:rsidRDefault="000840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7017" w14:textId="77777777" w:rsidR="00D6037C" w:rsidRDefault="00D6037C" w:rsidP="0008404A">
      <w:pPr>
        <w:spacing w:after="0" w:line="240" w:lineRule="auto"/>
      </w:pPr>
      <w:r>
        <w:separator/>
      </w:r>
    </w:p>
  </w:footnote>
  <w:footnote w:type="continuationSeparator" w:id="0">
    <w:p w14:paraId="62E7593F" w14:textId="77777777" w:rsidR="00D6037C" w:rsidRDefault="00D6037C" w:rsidP="0008404A">
      <w:pPr>
        <w:spacing w:after="0" w:line="240" w:lineRule="auto"/>
      </w:pPr>
      <w:r>
        <w:continuationSeparator/>
      </w:r>
    </w:p>
  </w:footnote>
  <w:footnote w:type="continuationNotice" w:id="1">
    <w:p w14:paraId="216B7CA2" w14:textId="77777777" w:rsidR="00D6037C" w:rsidRDefault="00D60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4CCBE21" w14:paraId="4241E710" w14:textId="77777777" w:rsidTr="04CCBE21">
      <w:trPr>
        <w:trHeight w:val="300"/>
      </w:trPr>
      <w:tc>
        <w:tcPr>
          <w:tcW w:w="2830" w:type="dxa"/>
        </w:tcPr>
        <w:p w14:paraId="0A09FB63" w14:textId="16D55044" w:rsidR="04CCBE21" w:rsidRDefault="04CCBE21" w:rsidP="04CCBE21">
          <w:pPr>
            <w:pStyle w:val="Encabezado"/>
            <w:ind w:left="-115"/>
          </w:pPr>
        </w:p>
      </w:tc>
      <w:tc>
        <w:tcPr>
          <w:tcW w:w="2830" w:type="dxa"/>
        </w:tcPr>
        <w:p w14:paraId="4562EB3D" w14:textId="23F0409E" w:rsidR="04CCBE21" w:rsidRDefault="04CCBE21" w:rsidP="04CCBE21">
          <w:pPr>
            <w:pStyle w:val="Encabezado"/>
            <w:jc w:val="center"/>
          </w:pPr>
        </w:p>
      </w:tc>
      <w:tc>
        <w:tcPr>
          <w:tcW w:w="2830" w:type="dxa"/>
        </w:tcPr>
        <w:p w14:paraId="13D5A58C" w14:textId="6E107310" w:rsidR="04CCBE21" w:rsidRDefault="04CCBE21" w:rsidP="04CCBE21">
          <w:pPr>
            <w:pStyle w:val="Encabezado"/>
            <w:ind w:right="-115"/>
            <w:jc w:val="right"/>
          </w:pPr>
        </w:p>
      </w:tc>
    </w:tr>
  </w:tbl>
  <w:p w14:paraId="0DD3E316" w14:textId="2A2323AB" w:rsidR="00031AB2" w:rsidRDefault="00141672">
    <w:pPr>
      <w:pStyle w:val="Encabezado"/>
    </w:pPr>
    <w:r>
      <w:rPr>
        <w:rFonts w:ascii="Roboto" w:hAnsi="Roboto" w:cs="Times New Roman"/>
        <w:noProof/>
        <w:color w:val="C00000"/>
        <w:sz w:val="16"/>
        <w:szCs w:val="16"/>
        <w:lang w:eastAsia="es-ES_tradnl"/>
      </w:rPr>
      <w:drawing>
        <wp:anchor distT="0" distB="0" distL="114300" distR="114300" simplePos="0" relativeHeight="251659264" behindDoc="0" locked="0" layoutInCell="1" allowOverlap="1" wp14:anchorId="211C336F" wp14:editId="24D58C76">
          <wp:simplePos x="0" y="0"/>
          <wp:positionH relativeFrom="margin">
            <wp:align>left</wp:align>
          </wp:positionH>
          <wp:positionV relativeFrom="paragraph">
            <wp:posOffset>-46413</wp:posOffset>
          </wp:positionV>
          <wp:extent cx="1384300" cy="736485"/>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1384300" cy="736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fsOirf8" int2:invalidationBookmarkName="" int2:hashCode="Ca7O3vH4jyOGMa" int2:id="AS0MCP1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16"/>
    <w:multiLevelType w:val="multilevel"/>
    <w:tmpl w:val="3BDCB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455286"/>
    <w:multiLevelType w:val="multilevel"/>
    <w:tmpl w:val="494EAD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73C45F0"/>
    <w:multiLevelType w:val="multilevel"/>
    <w:tmpl w:val="9D0C7730"/>
    <w:lvl w:ilvl="0">
      <w:start w:val="1"/>
      <w:numFmt w:val="bullet"/>
      <w:lvlText w:val=""/>
      <w:lvlJc w:val="left"/>
      <w:pPr>
        <w:tabs>
          <w:tab w:val="num" w:pos="720"/>
        </w:tabs>
        <w:ind w:left="720" w:hanging="360"/>
      </w:pPr>
      <w:rPr>
        <w:rFonts w:ascii="Symbol" w:hAnsi="Symbol" w:cs="Symbol" w:hint="default"/>
        <w:sz w:val="20"/>
      </w:rPr>
    </w:lvl>
    <w:lvl w:ilvl="1">
      <w:start w:val="5"/>
      <w:numFmt w:val="decimal"/>
      <w:lvlText w:val="%2"/>
      <w:lvlJc w:val="left"/>
      <w:pPr>
        <w:tabs>
          <w:tab w:val="num" w:pos="0"/>
        </w:tabs>
        <w:ind w:left="1440" w:hanging="360"/>
      </w:pPr>
    </w:lvl>
    <w:lvl w:ilvl="2">
      <w:numFmt w:val="bullet"/>
      <w:lvlText w:val="-"/>
      <w:lvlJc w:val="left"/>
      <w:pPr>
        <w:tabs>
          <w:tab w:val="num" w:pos="0"/>
        </w:tabs>
        <w:ind w:left="2160" w:hanging="360"/>
      </w:pPr>
      <w:rPr>
        <w:rFonts w:ascii="Raleway" w:hAnsi="Raleway" w:cs="Raleway"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9C87BA6"/>
    <w:multiLevelType w:val="multilevel"/>
    <w:tmpl w:val="DDB4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520"/>
    <w:multiLevelType w:val="multilevel"/>
    <w:tmpl w:val="E36AF4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AF62BA1"/>
    <w:multiLevelType w:val="hybridMultilevel"/>
    <w:tmpl w:val="113CA96E"/>
    <w:lvl w:ilvl="0" w:tplc="89005D9E">
      <w:start w:val="1"/>
      <w:numFmt w:val="upperLetter"/>
      <w:lvlText w:val="%1)"/>
      <w:lvlJc w:val="left"/>
      <w:pPr>
        <w:ind w:left="720" w:hanging="360"/>
      </w:pPr>
    </w:lvl>
    <w:lvl w:ilvl="1" w:tplc="F7C0164A">
      <w:start w:val="1"/>
      <w:numFmt w:val="lowerLetter"/>
      <w:lvlText w:val="%2."/>
      <w:lvlJc w:val="left"/>
      <w:pPr>
        <w:ind w:left="1440" w:hanging="360"/>
      </w:pPr>
    </w:lvl>
    <w:lvl w:ilvl="2" w:tplc="92402DB8">
      <w:start w:val="1"/>
      <w:numFmt w:val="lowerRoman"/>
      <w:lvlText w:val="%3."/>
      <w:lvlJc w:val="right"/>
      <w:pPr>
        <w:ind w:left="2160" w:hanging="180"/>
      </w:pPr>
    </w:lvl>
    <w:lvl w:ilvl="3" w:tplc="7972AB3E">
      <w:start w:val="1"/>
      <w:numFmt w:val="decimal"/>
      <w:lvlText w:val="%4."/>
      <w:lvlJc w:val="left"/>
      <w:pPr>
        <w:ind w:left="2880" w:hanging="360"/>
      </w:pPr>
    </w:lvl>
    <w:lvl w:ilvl="4" w:tplc="DE18FBE0">
      <w:start w:val="1"/>
      <w:numFmt w:val="lowerLetter"/>
      <w:lvlText w:val="%5."/>
      <w:lvlJc w:val="left"/>
      <w:pPr>
        <w:ind w:left="3600" w:hanging="360"/>
      </w:pPr>
    </w:lvl>
    <w:lvl w:ilvl="5" w:tplc="446E9C0C">
      <w:start w:val="1"/>
      <w:numFmt w:val="lowerRoman"/>
      <w:lvlText w:val="%6."/>
      <w:lvlJc w:val="right"/>
      <w:pPr>
        <w:ind w:left="4320" w:hanging="180"/>
      </w:pPr>
    </w:lvl>
    <w:lvl w:ilvl="6" w:tplc="1B32D2FA">
      <w:start w:val="1"/>
      <w:numFmt w:val="decimal"/>
      <w:lvlText w:val="%7."/>
      <w:lvlJc w:val="left"/>
      <w:pPr>
        <w:ind w:left="5040" w:hanging="360"/>
      </w:pPr>
    </w:lvl>
    <w:lvl w:ilvl="7" w:tplc="6D34DCDE">
      <w:start w:val="1"/>
      <w:numFmt w:val="lowerLetter"/>
      <w:lvlText w:val="%8."/>
      <w:lvlJc w:val="left"/>
      <w:pPr>
        <w:ind w:left="5760" w:hanging="360"/>
      </w:pPr>
    </w:lvl>
    <w:lvl w:ilvl="8" w:tplc="D33EA660">
      <w:start w:val="1"/>
      <w:numFmt w:val="lowerRoman"/>
      <w:lvlText w:val="%9."/>
      <w:lvlJc w:val="right"/>
      <w:pPr>
        <w:ind w:left="6480" w:hanging="180"/>
      </w:pPr>
    </w:lvl>
  </w:abstractNum>
  <w:abstractNum w:abstractNumId="6" w15:restartNumberingAfterBreak="0">
    <w:nsid w:val="0DD41E38"/>
    <w:multiLevelType w:val="multilevel"/>
    <w:tmpl w:val="FA7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52EB6"/>
    <w:multiLevelType w:val="hybridMultilevel"/>
    <w:tmpl w:val="FFFFFFFF"/>
    <w:lvl w:ilvl="0" w:tplc="74BCE6D6">
      <w:start w:val="1"/>
      <w:numFmt w:val="decimal"/>
      <w:lvlText w:val="%1."/>
      <w:lvlJc w:val="left"/>
      <w:pPr>
        <w:ind w:left="720" w:hanging="360"/>
      </w:pPr>
    </w:lvl>
    <w:lvl w:ilvl="1" w:tplc="30F80046">
      <w:start w:val="1"/>
      <w:numFmt w:val="lowerLetter"/>
      <w:lvlText w:val="%2."/>
      <w:lvlJc w:val="left"/>
      <w:pPr>
        <w:ind w:left="1440" w:hanging="360"/>
      </w:pPr>
    </w:lvl>
    <w:lvl w:ilvl="2" w:tplc="F8546DF0">
      <w:start w:val="1"/>
      <w:numFmt w:val="lowerRoman"/>
      <w:lvlText w:val="%3."/>
      <w:lvlJc w:val="right"/>
      <w:pPr>
        <w:ind w:left="2160" w:hanging="180"/>
      </w:pPr>
    </w:lvl>
    <w:lvl w:ilvl="3" w:tplc="EF40FABA">
      <w:start w:val="1"/>
      <w:numFmt w:val="decimal"/>
      <w:lvlText w:val="%4."/>
      <w:lvlJc w:val="left"/>
      <w:pPr>
        <w:ind w:left="2880" w:hanging="360"/>
      </w:pPr>
    </w:lvl>
    <w:lvl w:ilvl="4" w:tplc="7C36BFF0">
      <w:start w:val="1"/>
      <w:numFmt w:val="lowerLetter"/>
      <w:lvlText w:val="%5."/>
      <w:lvlJc w:val="left"/>
      <w:pPr>
        <w:ind w:left="3600" w:hanging="360"/>
      </w:pPr>
    </w:lvl>
    <w:lvl w:ilvl="5" w:tplc="00A86F96">
      <w:start w:val="1"/>
      <w:numFmt w:val="lowerRoman"/>
      <w:lvlText w:val="%6."/>
      <w:lvlJc w:val="right"/>
      <w:pPr>
        <w:ind w:left="4320" w:hanging="180"/>
      </w:pPr>
    </w:lvl>
    <w:lvl w:ilvl="6" w:tplc="4DC84AD8">
      <w:start w:val="1"/>
      <w:numFmt w:val="decimal"/>
      <w:lvlText w:val="%7."/>
      <w:lvlJc w:val="left"/>
      <w:pPr>
        <w:ind w:left="5040" w:hanging="360"/>
      </w:pPr>
    </w:lvl>
    <w:lvl w:ilvl="7" w:tplc="D2DE3ED8">
      <w:start w:val="1"/>
      <w:numFmt w:val="lowerLetter"/>
      <w:lvlText w:val="%8."/>
      <w:lvlJc w:val="left"/>
      <w:pPr>
        <w:ind w:left="5760" w:hanging="360"/>
      </w:pPr>
    </w:lvl>
    <w:lvl w:ilvl="8" w:tplc="6D9ED3F0">
      <w:start w:val="1"/>
      <w:numFmt w:val="lowerRoman"/>
      <w:lvlText w:val="%9."/>
      <w:lvlJc w:val="right"/>
      <w:pPr>
        <w:ind w:left="6480" w:hanging="180"/>
      </w:pPr>
    </w:lvl>
  </w:abstractNum>
  <w:abstractNum w:abstractNumId="8" w15:restartNumberingAfterBreak="0">
    <w:nsid w:val="162D4BCF"/>
    <w:multiLevelType w:val="hybridMultilevel"/>
    <w:tmpl w:val="04A0DA0E"/>
    <w:lvl w:ilvl="0" w:tplc="E9CA78DC">
      <w:start w:val="1"/>
      <w:numFmt w:val="decimal"/>
      <w:lvlText w:val="%1."/>
      <w:lvlJc w:val="left"/>
      <w:pPr>
        <w:ind w:left="786" w:hanging="360"/>
      </w:pPr>
    </w:lvl>
    <w:lvl w:ilvl="1" w:tplc="11DEDD4A">
      <w:start w:val="1"/>
      <w:numFmt w:val="lowerLetter"/>
      <w:lvlText w:val="%2."/>
      <w:lvlJc w:val="left"/>
      <w:pPr>
        <w:ind w:left="1440" w:hanging="360"/>
      </w:pPr>
    </w:lvl>
    <w:lvl w:ilvl="2" w:tplc="F1B8D6B0">
      <w:start w:val="1"/>
      <w:numFmt w:val="lowerRoman"/>
      <w:lvlText w:val="%3."/>
      <w:lvlJc w:val="right"/>
      <w:pPr>
        <w:ind w:left="2160" w:hanging="180"/>
      </w:pPr>
    </w:lvl>
    <w:lvl w:ilvl="3" w:tplc="CD3E566E">
      <w:start w:val="1"/>
      <w:numFmt w:val="decimal"/>
      <w:lvlText w:val="%4."/>
      <w:lvlJc w:val="left"/>
      <w:pPr>
        <w:ind w:left="2880" w:hanging="360"/>
      </w:pPr>
    </w:lvl>
    <w:lvl w:ilvl="4" w:tplc="37B8092E">
      <w:start w:val="1"/>
      <w:numFmt w:val="lowerLetter"/>
      <w:lvlText w:val="%5."/>
      <w:lvlJc w:val="left"/>
      <w:pPr>
        <w:ind w:left="3600" w:hanging="360"/>
      </w:pPr>
    </w:lvl>
    <w:lvl w:ilvl="5" w:tplc="A11E882A">
      <w:start w:val="1"/>
      <w:numFmt w:val="lowerRoman"/>
      <w:lvlText w:val="%6."/>
      <w:lvlJc w:val="right"/>
      <w:pPr>
        <w:ind w:left="4320" w:hanging="180"/>
      </w:pPr>
    </w:lvl>
    <w:lvl w:ilvl="6" w:tplc="58F4ECC6">
      <w:start w:val="1"/>
      <w:numFmt w:val="decimal"/>
      <w:lvlText w:val="%7."/>
      <w:lvlJc w:val="left"/>
      <w:pPr>
        <w:ind w:left="5040" w:hanging="360"/>
      </w:pPr>
    </w:lvl>
    <w:lvl w:ilvl="7" w:tplc="17A44FDA">
      <w:start w:val="1"/>
      <w:numFmt w:val="lowerLetter"/>
      <w:lvlText w:val="%8."/>
      <w:lvlJc w:val="left"/>
      <w:pPr>
        <w:ind w:left="5760" w:hanging="360"/>
      </w:pPr>
    </w:lvl>
    <w:lvl w:ilvl="8" w:tplc="C7F6D93E">
      <w:start w:val="1"/>
      <w:numFmt w:val="lowerRoman"/>
      <w:lvlText w:val="%9."/>
      <w:lvlJc w:val="right"/>
      <w:pPr>
        <w:ind w:left="6480" w:hanging="180"/>
      </w:pPr>
    </w:lvl>
  </w:abstractNum>
  <w:abstractNum w:abstractNumId="9" w15:restartNumberingAfterBreak="0">
    <w:nsid w:val="1746057B"/>
    <w:multiLevelType w:val="multilevel"/>
    <w:tmpl w:val="029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76BA"/>
    <w:multiLevelType w:val="multilevel"/>
    <w:tmpl w:val="20F4A4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CA7E2A"/>
    <w:multiLevelType w:val="multilevel"/>
    <w:tmpl w:val="ED8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D5AE2"/>
    <w:multiLevelType w:val="hybridMultilevel"/>
    <w:tmpl w:val="FE6E7764"/>
    <w:lvl w:ilvl="0" w:tplc="287ED8A6">
      <w:start w:val="8"/>
      <w:numFmt w:val="decimal"/>
      <w:lvlText w:val="%1."/>
      <w:lvlJc w:val="left"/>
      <w:pPr>
        <w:ind w:left="786" w:hanging="360"/>
      </w:pPr>
      <w:rPr>
        <w:rFonts w:hint="default"/>
      </w:rPr>
    </w:lvl>
    <w:lvl w:ilvl="1" w:tplc="08030019" w:tentative="1">
      <w:start w:val="1"/>
      <w:numFmt w:val="lowerLetter"/>
      <w:lvlText w:val="%2."/>
      <w:lvlJc w:val="left"/>
      <w:pPr>
        <w:ind w:left="1506" w:hanging="360"/>
      </w:pPr>
    </w:lvl>
    <w:lvl w:ilvl="2" w:tplc="0803001B" w:tentative="1">
      <w:start w:val="1"/>
      <w:numFmt w:val="lowerRoman"/>
      <w:lvlText w:val="%3."/>
      <w:lvlJc w:val="right"/>
      <w:pPr>
        <w:ind w:left="2226" w:hanging="180"/>
      </w:pPr>
    </w:lvl>
    <w:lvl w:ilvl="3" w:tplc="0803000F" w:tentative="1">
      <w:start w:val="1"/>
      <w:numFmt w:val="decimal"/>
      <w:lvlText w:val="%4."/>
      <w:lvlJc w:val="left"/>
      <w:pPr>
        <w:ind w:left="2946" w:hanging="360"/>
      </w:pPr>
    </w:lvl>
    <w:lvl w:ilvl="4" w:tplc="08030019" w:tentative="1">
      <w:start w:val="1"/>
      <w:numFmt w:val="lowerLetter"/>
      <w:lvlText w:val="%5."/>
      <w:lvlJc w:val="left"/>
      <w:pPr>
        <w:ind w:left="3666" w:hanging="360"/>
      </w:pPr>
    </w:lvl>
    <w:lvl w:ilvl="5" w:tplc="0803001B" w:tentative="1">
      <w:start w:val="1"/>
      <w:numFmt w:val="lowerRoman"/>
      <w:lvlText w:val="%6."/>
      <w:lvlJc w:val="right"/>
      <w:pPr>
        <w:ind w:left="4386" w:hanging="180"/>
      </w:pPr>
    </w:lvl>
    <w:lvl w:ilvl="6" w:tplc="0803000F" w:tentative="1">
      <w:start w:val="1"/>
      <w:numFmt w:val="decimal"/>
      <w:lvlText w:val="%7."/>
      <w:lvlJc w:val="left"/>
      <w:pPr>
        <w:ind w:left="5106" w:hanging="360"/>
      </w:pPr>
    </w:lvl>
    <w:lvl w:ilvl="7" w:tplc="08030019" w:tentative="1">
      <w:start w:val="1"/>
      <w:numFmt w:val="lowerLetter"/>
      <w:lvlText w:val="%8."/>
      <w:lvlJc w:val="left"/>
      <w:pPr>
        <w:ind w:left="5826" w:hanging="360"/>
      </w:pPr>
    </w:lvl>
    <w:lvl w:ilvl="8" w:tplc="0803001B" w:tentative="1">
      <w:start w:val="1"/>
      <w:numFmt w:val="lowerRoman"/>
      <w:lvlText w:val="%9."/>
      <w:lvlJc w:val="right"/>
      <w:pPr>
        <w:ind w:left="6546" w:hanging="180"/>
      </w:pPr>
    </w:lvl>
  </w:abstractNum>
  <w:abstractNum w:abstractNumId="13" w15:restartNumberingAfterBreak="0">
    <w:nsid w:val="2CF437BB"/>
    <w:multiLevelType w:val="multilevel"/>
    <w:tmpl w:val="95B008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D34C0A"/>
    <w:multiLevelType w:val="multilevel"/>
    <w:tmpl w:val="D07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679DB"/>
    <w:multiLevelType w:val="multilevel"/>
    <w:tmpl w:val="128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95657"/>
    <w:multiLevelType w:val="multilevel"/>
    <w:tmpl w:val="15E4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C31CF"/>
    <w:multiLevelType w:val="multilevel"/>
    <w:tmpl w:val="130E8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E0633D6"/>
    <w:multiLevelType w:val="hybridMultilevel"/>
    <w:tmpl w:val="28BACAEE"/>
    <w:lvl w:ilvl="0" w:tplc="D070E3B4">
      <w:start w:val="8"/>
      <w:numFmt w:val="decimal"/>
      <w:lvlText w:val="%1."/>
      <w:lvlJc w:val="left"/>
      <w:pPr>
        <w:ind w:left="786" w:hanging="360"/>
      </w:pPr>
      <w:rPr>
        <w:rFonts w:hint="default"/>
      </w:rPr>
    </w:lvl>
    <w:lvl w:ilvl="1" w:tplc="08030019" w:tentative="1">
      <w:start w:val="1"/>
      <w:numFmt w:val="lowerLetter"/>
      <w:lvlText w:val="%2."/>
      <w:lvlJc w:val="left"/>
      <w:pPr>
        <w:ind w:left="1506" w:hanging="360"/>
      </w:pPr>
    </w:lvl>
    <w:lvl w:ilvl="2" w:tplc="0803001B" w:tentative="1">
      <w:start w:val="1"/>
      <w:numFmt w:val="lowerRoman"/>
      <w:lvlText w:val="%3."/>
      <w:lvlJc w:val="right"/>
      <w:pPr>
        <w:ind w:left="2226" w:hanging="180"/>
      </w:pPr>
    </w:lvl>
    <w:lvl w:ilvl="3" w:tplc="0803000F" w:tentative="1">
      <w:start w:val="1"/>
      <w:numFmt w:val="decimal"/>
      <w:lvlText w:val="%4."/>
      <w:lvlJc w:val="left"/>
      <w:pPr>
        <w:ind w:left="2946" w:hanging="360"/>
      </w:pPr>
    </w:lvl>
    <w:lvl w:ilvl="4" w:tplc="08030019" w:tentative="1">
      <w:start w:val="1"/>
      <w:numFmt w:val="lowerLetter"/>
      <w:lvlText w:val="%5."/>
      <w:lvlJc w:val="left"/>
      <w:pPr>
        <w:ind w:left="3666" w:hanging="360"/>
      </w:pPr>
    </w:lvl>
    <w:lvl w:ilvl="5" w:tplc="0803001B" w:tentative="1">
      <w:start w:val="1"/>
      <w:numFmt w:val="lowerRoman"/>
      <w:lvlText w:val="%6."/>
      <w:lvlJc w:val="right"/>
      <w:pPr>
        <w:ind w:left="4386" w:hanging="180"/>
      </w:pPr>
    </w:lvl>
    <w:lvl w:ilvl="6" w:tplc="0803000F" w:tentative="1">
      <w:start w:val="1"/>
      <w:numFmt w:val="decimal"/>
      <w:lvlText w:val="%7."/>
      <w:lvlJc w:val="left"/>
      <w:pPr>
        <w:ind w:left="5106" w:hanging="360"/>
      </w:pPr>
    </w:lvl>
    <w:lvl w:ilvl="7" w:tplc="08030019" w:tentative="1">
      <w:start w:val="1"/>
      <w:numFmt w:val="lowerLetter"/>
      <w:lvlText w:val="%8."/>
      <w:lvlJc w:val="left"/>
      <w:pPr>
        <w:ind w:left="5826" w:hanging="360"/>
      </w:pPr>
    </w:lvl>
    <w:lvl w:ilvl="8" w:tplc="0803001B" w:tentative="1">
      <w:start w:val="1"/>
      <w:numFmt w:val="lowerRoman"/>
      <w:lvlText w:val="%9."/>
      <w:lvlJc w:val="right"/>
      <w:pPr>
        <w:ind w:left="6546" w:hanging="180"/>
      </w:pPr>
    </w:lvl>
  </w:abstractNum>
  <w:abstractNum w:abstractNumId="19" w15:restartNumberingAfterBreak="0">
    <w:nsid w:val="3ED828C2"/>
    <w:multiLevelType w:val="hybridMultilevel"/>
    <w:tmpl w:val="C67644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3060918"/>
    <w:multiLevelType w:val="hybridMultilevel"/>
    <w:tmpl w:val="34586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8B4714"/>
    <w:multiLevelType w:val="multilevel"/>
    <w:tmpl w:val="07D26FB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4739A9A6"/>
    <w:multiLevelType w:val="hybridMultilevel"/>
    <w:tmpl w:val="12D0FDA4"/>
    <w:lvl w:ilvl="0" w:tplc="4940AF34">
      <w:start w:val="1"/>
      <w:numFmt w:val="upperLetter"/>
      <w:lvlText w:val="%1)"/>
      <w:lvlJc w:val="left"/>
      <w:pPr>
        <w:ind w:left="720" w:hanging="360"/>
      </w:pPr>
    </w:lvl>
    <w:lvl w:ilvl="1" w:tplc="0A48C86C">
      <w:start w:val="1"/>
      <w:numFmt w:val="lowerLetter"/>
      <w:lvlText w:val="%2."/>
      <w:lvlJc w:val="left"/>
      <w:pPr>
        <w:ind w:left="1440" w:hanging="360"/>
      </w:pPr>
    </w:lvl>
    <w:lvl w:ilvl="2" w:tplc="6082DE66">
      <w:start w:val="1"/>
      <w:numFmt w:val="lowerRoman"/>
      <w:lvlText w:val="%3."/>
      <w:lvlJc w:val="right"/>
      <w:pPr>
        <w:ind w:left="2160" w:hanging="180"/>
      </w:pPr>
    </w:lvl>
    <w:lvl w:ilvl="3" w:tplc="897E22D6">
      <w:start w:val="1"/>
      <w:numFmt w:val="decimal"/>
      <w:lvlText w:val="%4."/>
      <w:lvlJc w:val="left"/>
      <w:pPr>
        <w:ind w:left="2880" w:hanging="360"/>
      </w:pPr>
    </w:lvl>
    <w:lvl w:ilvl="4" w:tplc="B1B4C6C0">
      <w:start w:val="1"/>
      <w:numFmt w:val="lowerLetter"/>
      <w:lvlText w:val="%5."/>
      <w:lvlJc w:val="left"/>
      <w:pPr>
        <w:ind w:left="3600" w:hanging="360"/>
      </w:pPr>
    </w:lvl>
    <w:lvl w:ilvl="5" w:tplc="26FCE67E">
      <w:start w:val="1"/>
      <w:numFmt w:val="lowerRoman"/>
      <w:lvlText w:val="%6."/>
      <w:lvlJc w:val="right"/>
      <w:pPr>
        <w:ind w:left="4320" w:hanging="180"/>
      </w:pPr>
    </w:lvl>
    <w:lvl w:ilvl="6" w:tplc="0FCA14E6">
      <w:start w:val="1"/>
      <w:numFmt w:val="decimal"/>
      <w:lvlText w:val="%7."/>
      <w:lvlJc w:val="left"/>
      <w:pPr>
        <w:ind w:left="5040" w:hanging="360"/>
      </w:pPr>
    </w:lvl>
    <w:lvl w:ilvl="7" w:tplc="1C4AC0B2">
      <w:start w:val="1"/>
      <w:numFmt w:val="lowerLetter"/>
      <w:lvlText w:val="%8."/>
      <w:lvlJc w:val="left"/>
      <w:pPr>
        <w:ind w:left="5760" w:hanging="360"/>
      </w:pPr>
    </w:lvl>
    <w:lvl w:ilvl="8" w:tplc="E55EC666">
      <w:start w:val="1"/>
      <w:numFmt w:val="lowerRoman"/>
      <w:lvlText w:val="%9."/>
      <w:lvlJc w:val="right"/>
      <w:pPr>
        <w:ind w:left="6480" w:hanging="180"/>
      </w:pPr>
    </w:lvl>
  </w:abstractNum>
  <w:abstractNum w:abstractNumId="23" w15:restartNumberingAfterBreak="0">
    <w:nsid w:val="47E8B0C2"/>
    <w:multiLevelType w:val="hybridMultilevel"/>
    <w:tmpl w:val="DB5CD740"/>
    <w:lvl w:ilvl="0" w:tplc="33886222">
      <w:start w:val="1"/>
      <w:numFmt w:val="upperLetter"/>
      <w:lvlText w:val="%1."/>
      <w:lvlJc w:val="left"/>
      <w:pPr>
        <w:ind w:left="720" w:hanging="360"/>
      </w:pPr>
    </w:lvl>
    <w:lvl w:ilvl="1" w:tplc="15A24E5C">
      <w:start w:val="1"/>
      <w:numFmt w:val="lowerLetter"/>
      <w:lvlText w:val="%2."/>
      <w:lvlJc w:val="left"/>
      <w:pPr>
        <w:ind w:left="1440" w:hanging="360"/>
      </w:pPr>
    </w:lvl>
    <w:lvl w:ilvl="2" w:tplc="9FC82592">
      <w:start w:val="1"/>
      <w:numFmt w:val="lowerRoman"/>
      <w:lvlText w:val="%3."/>
      <w:lvlJc w:val="right"/>
      <w:pPr>
        <w:ind w:left="2160" w:hanging="180"/>
      </w:pPr>
    </w:lvl>
    <w:lvl w:ilvl="3" w:tplc="AD7CDB84">
      <w:start w:val="1"/>
      <w:numFmt w:val="decimal"/>
      <w:lvlText w:val="%4."/>
      <w:lvlJc w:val="left"/>
      <w:pPr>
        <w:ind w:left="2880" w:hanging="360"/>
      </w:pPr>
    </w:lvl>
    <w:lvl w:ilvl="4" w:tplc="FEF22D1A">
      <w:start w:val="1"/>
      <w:numFmt w:val="lowerLetter"/>
      <w:lvlText w:val="%5."/>
      <w:lvlJc w:val="left"/>
      <w:pPr>
        <w:ind w:left="3600" w:hanging="360"/>
      </w:pPr>
    </w:lvl>
    <w:lvl w:ilvl="5" w:tplc="AC247A22">
      <w:start w:val="1"/>
      <w:numFmt w:val="lowerRoman"/>
      <w:lvlText w:val="%6."/>
      <w:lvlJc w:val="right"/>
      <w:pPr>
        <w:ind w:left="4320" w:hanging="180"/>
      </w:pPr>
    </w:lvl>
    <w:lvl w:ilvl="6" w:tplc="D678417A">
      <w:start w:val="1"/>
      <w:numFmt w:val="decimal"/>
      <w:lvlText w:val="%7."/>
      <w:lvlJc w:val="left"/>
      <w:pPr>
        <w:ind w:left="5040" w:hanging="360"/>
      </w:pPr>
    </w:lvl>
    <w:lvl w:ilvl="7" w:tplc="4120E55A">
      <w:start w:val="1"/>
      <w:numFmt w:val="lowerLetter"/>
      <w:lvlText w:val="%8."/>
      <w:lvlJc w:val="left"/>
      <w:pPr>
        <w:ind w:left="5760" w:hanging="360"/>
      </w:pPr>
    </w:lvl>
    <w:lvl w:ilvl="8" w:tplc="4CF25920">
      <w:start w:val="1"/>
      <w:numFmt w:val="lowerRoman"/>
      <w:lvlText w:val="%9."/>
      <w:lvlJc w:val="right"/>
      <w:pPr>
        <w:ind w:left="6480" w:hanging="180"/>
      </w:pPr>
    </w:lvl>
  </w:abstractNum>
  <w:abstractNum w:abstractNumId="24" w15:restartNumberingAfterBreak="0">
    <w:nsid w:val="53965E3A"/>
    <w:multiLevelType w:val="multilevel"/>
    <w:tmpl w:val="25DA95C0"/>
    <w:lvl w:ilvl="0">
      <w:start w:val="8"/>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15:restartNumberingAfterBreak="0">
    <w:nsid w:val="546A3B42"/>
    <w:multiLevelType w:val="multilevel"/>
    <w:tmpl w:val="104237B0"/>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A4E5AC3"/>
    <w:multiLevelType w:val="hybridMultilevel"/>
    <w:tmpl w:val="F17EF5DA"/>
    <w:lvl w:ilvl="0" w:tplc="53626336">
      <w:start w:val="1"/>
      <w:numFmt w:val="decimal"/>
      <w:lvlText w:val="%1."/>
      <w:lvlJc w:val="left"/>
      <w:pPr>
        <w:ind w:left="720" w:hanging="360"/>
      </w:pPr>
    </w:lvl>
    <w:lvl w:ilvl="1" w:tplc="AEF45EB2">
      <w:start w:val="1"/>
      <w:numFmt w:val="lowerLetter"/>
      <w:lvlText w:val="%2."/>
      <w:lvlJc w:val="left"/>
      <w:pPr>
        <w:ind w:left="1440" w:hanging="360"/>
      </w:pPr>
    </w:lvl>
    <w:lvl w:ilvl="2" w:tplc="51A4924A">
      <w:start w:val="1"/>
      <w:numFmt w:val="lowerRoman"/>
      <w:lvlText w:val="%3."/>
      <w:lvlJc w:val="right"/>
      <w:pPr>
        <w:ind w:left="2160" w:hanging="180"/>
      </w:pPr>
    </w:lvl>
    <w:lvl w:ilvl="3" w:tplc="97A288DA">
      <w:start w:val="1"/>
      <w:numFmt w:val="decimal"/>
      <w:lvlText w:val="%4."/>
      <w:lvlJc w:val="left"/>
      <w:pPr>
        <w:ind w:left="2880" w:hanging="360"/>
      </w:pPr>
    </w:lvl>
    <w:lvl w:ilvl="4" w:tplc="980C8DD2">
      <w:start w:val="1"/>
      <w:numFmt w:val="lowerLetter"/>
      <w:lvlText w:val="%5."/>
      <w:lvlJc w:val="left"/>
      <w:pPr>
        <w:ind w:left="3600" w:hanging="360"/>
      </w:pPr>
    </w:lvl>
    <w:lvl w:ilvl="5" w:tplc="13E0C10C">
      <w:start w:val="1"/>
      <w:numFmt w:val="lowerRoman"/>
      <w:lvlText w:val="%6."/>
      <w:lvlJc w:val="right"/>
      <w:pPr>
        <w:ind w:left="4320" w:hanging="180"/>
      </w:pPr>
    </w:lvl>
    <w:lvl w:ilvl="6" w:tplc="6C6269EE">
      <w:start w:val="1"/>
      <w:numFmt w:val="decimal"/>
      <w:lvlText w:val="%7."/>
      <w:lvlJc w:val="left"/>
      <w:pPr>
        <w:ind w:left="5040" w:hanging="360"/>
      </w:pPr>
    </w:lvl>
    <w:lvl w:ilvl="7" w:tplc="62A025B8">
      <w:start w:val="1"/>
      <w:numFmt w:val="lowerLetter"/>
      <w:lvlText w:val="%8."/>
      <w:lvlJc w:val="left"/>
      <w:pPr>
        <w:ind w:left="5760" w:hanging="360"/>
      </w:pPr>
    </w:lvl>
    <w:lvl w:ilvl="8" w:tplc="69C63956">
      <w:start w:val="1"/>
      <w:numFmt w:val="lowerRoman"/>
      <w:lvlText w:val="%9."/>
      <w:lvlJc w:val="right"/>
      <w:pPr>
        <w:ind w:left="6480" w:hanging="180"/>
      </w:pPr>
    </w:lvl>
  </w:abstractNum>
  <w:abstractNum w:abstractNumId="27" w15:restartNumberingAfterBreak="0">
    <w:nsid w:val="5E0B2800"/>
    <w:multiLevelType w:val="hybridMultilevel"/>
    <w:tmpl w:val="C9A2E9B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8" w15:restartNumberingAfterBreak="0">
    <w:nsid w:val="5E1B0045"/>
    <w:multiLevelType w:val="hybridMultilevel"/>
    <w:tmpl w:val="A066EE78"/>
    <w:lvl w:ilvl="0" w:tplc="8D3EF8C0">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9" w15:restartNumberingAfterBreak="0">
    <w:nsid w:val="644B4E5C"/>
    <w:multiLevelType w:val="multilevel"/>
    <w:tmpl w:val="E860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674B2"/>
    <w:multiLevelType w:val="hybridMultilevel"/>
    <w:tmpl w:val="FFFFFFFF"/>
    <w:lvl w:ilvl="0" w:tplc="C46275B6">
      <w:start w:val="1"/>
      <w:numFmt w:val="decimal"/>
      <w:lvlText w:val="%1."/>
      <w:lvlJc w:val="left"/>
      <w:pPr>
        <w:ind w:left="720" w:hanging="360"/>
      </w:pPr>
    </w:lvl>
    <w:lvl w:ilvl="1" w:tplc="296A4FD4">
      <w:start w:val="1"/>
      <w:numFmt w:val="lowerLetter"/>
      <w:lvlText w:val="%2."/>
      <w:lvlJc w:val="left"/>
      <w:pPr>
        <w:ind w:left="1440" w:hanging="360"/>
      </w:pPr>
    </w:lvl>
    <w:lvl w:ilvl="2" w:tplc="F5AA40FA">
      <w:start w:val="1"/>
      <w:numFmt w:val="lowerRoman"/>
      <w:lvlText w:val="%3."/>
      <w:lvlJc w:val="right"/>
      <w:pPr>
        <w:ind w:left="2160" w:hanging="180"/>
      </w:pPr>
    </w:lvl>
    <w:lvl w:ilvl="3" w:tplc="197AA0DC">
      <w:start w:val="1"/>
      <w:numFmt w:val="decimal"/>
      <w:lvlText w:val="%4."/>
      <w:lvlJc w:val="left"/>
      <w:pPr>
        <w:ind w:left="2880" w:hanging="360"/>
      </w:pPr>
    </w:lvl>
    <w:lvl w:ilvl="4" w:tplc="BDF63024">
      <w:start w:val="1"/>
      <w:numFmt w:val="lowerLetter"/>
      <w:lvlText w:val="%5."/>
      <w:lvlJc w:val="left"/>
      <w:pPr>
        <w:ind w:left="3600" w:hanging="360"/>
      </w:pPr>
    </w:lvl>
    <w:lvl w:ilvl="5" w:tplc="1A82745C">
      <w:start w:val="1"/>
      <w:numFmt w:val="lowerRoman"/>
      <w:lvlText w:val="%6."/>
      <w:lvlJc w:val="right"/>
      <w:pPr>
        <w:ind w:left="4320" w:hanging="180"/>
      </w:pPr>
    </w:lvl>
    <w:lvl w:ilvl="6" w:tplc="8DF0A53C">
      <w:start w:val="1"/>
      <w:numFmt w:val="decimal"/>
      <w:lvlText w:val="%7."/>
      <w:lvlJc w:val="left"/>
      <w:pPr>
        <w:ind w:left="5040" w:hanging="360"/>
      </w:pPr>
    </w:lvl>
    <w:lvl w:ilvl="7" w:tplc="7E3E773E">
      <w:start w:val="1"/>
      <w:numFmt w:val="lowerLetter"/>
      <w:lvlText w:val="%8."/>
      <w:lvlJc w:val="left"/>
      <w:pPr>
        <w:ind w:left="5760" w:hanging="360"/>
      </w:pPr>
    </w:lvl>
    <w:lvl w:ilvl="8" w:tplc="E4CCE488">
      <w:start w:val="1"/>
      <w:numFmt w:val="lowerRoman"/>
      <w:lvlText w:val="%9."/>
      <w:lvlJc w:val="right"/>
      <w:pPr>
        <w:ind w:left="6480" w:hanging="180"/>
      </w:pPr>
    </w:lvl>
  </w:abstractNum>
  <w:abstractNum w:abstractNumId="31" w15:restartNumberingAfterBreak="0">
    <w:nsid w:val="6E8049FD"/>
    <w:multiLevelType w:val="hybridMultilevel"/>
    <w:tmpl w:val="A240EC66"/>
    <w:lvl w:ilvl="0" w:tplc="8DE04F86">
      <w:start w:val="1"/>
      <w:numFmt w:val="bullet"/>
      <w:lvlText w:val=""/>
      <w:lvlJc w:val="left"/>
      <w:pPr>
        <w:ind w:left="720" w:hanging="360"/>
      </w:pPr>
      <w:rPr>
        <w:rFonts w:ascii="Symbol" w:hAnsi="Symbol" w:hint="default"/>
      </w:rPr>
    </w:lvl>
    <w:lvl w:ilvl="1" w:tplc="370C46A6">
      <w:start w:val="1"/>
      <w:numFmt w:val="bullet"/>
      <w:lvlText w:val="o"/>
      <w:lvlJc w:val="left"/>
      <w:pPr>
        <w:ind w:left="1440" w:hanging="360"/>
      </w:pPr>
      <w:rPr>
        <w:rFonts w:ascii="Courier New" w:hAnsi="Courier New" w:hint="default"/>
      </w:rPr>
    </w:lvl>
    <w:lvl w:ilvl="2" w:tplc="9B1868DE">
      <w:start w:val="1"/>
      <w:numFmt w:val="bullet"/>
      <w:lvlText w:val=""/>
      <w:lvlJc w:val="left"/>
      <w:pPr>
        <w:ind w:left="2160" w:hanging="360"/>
      </w:pPr>
      <w:rPr>
        <w:rFonts w:ascii="Wingdings" w:hAnsi="Wingdings" w:hint="default"/>
      </w:rPr>
    </w:lvl>
    <w:lvl w:ilvl="3" w:tplc="A358FF2C">
      <w:start w:val="1"/>
      <w:numFmt w:val="bullet"/>
      <w:lvlText w:val=""/>
      <w:lvlJc w:val="left"/>
      <w:pPr>
        <w:ind w:left="2880" w:hanging="360"/>
      </w:pPr>
      <w:rPr>
        <w:rFonts w:ascii="Symbol" w:hAnsi="Symbol" w:hint="default"/>
      </w:rPr>
    </w:lvl>
    <w:lvl w:ilvl="4" w:tplc="E9E6A4E2">
      <w:start w:val="1"/>
      <w:numFmt w:val="bullet"/>
      <w:lvlText w:val="o"/>
      <w:lvlJc w:val="left"/>
      <w:pPr>
        <w:ind w:left="3600" w:hanging="360"/>
      </w:pPr>
      <w:rPr>
        <w:rFonts w:ascii="Courier New" w:hAnsi="Courier New" w:hint="default"/>
      </w:rPr>
    </w:lvl>
    <w:lvl w:ilvl="5" w:tplc="FC5C07BE">
      <w:start w:val="1"/>
      <w:numFmt w:val="bullet"/>
      <w:lvlText w:val=""/>
      <w:lvlJc w:val="left"/>
      <w:pPr>
        <w:ind w:left="4320" w:hanging="360"/>
      </w:pPr>
      <w:rPr>
        <w:rFonts w:ascii="Wingdings" w:hAnsi="Wingdings" w:hint="default"/>
      </w:rPr>
    </w:lvl>
    <w:lvl w:ilvl="6" w:tplc="7EEEE8EC">
      <w:start w:val="1"/>
      <w:numFmt w:val="bullet"/>
      <w:lvlText w:val=""/>
      <w:lvlJc w:val="left"/>
      <w:pPr>
        <w:ind w:left="5040" w:hanging="360"/>
      </w:pPr>
      <w:rPr>
        <w:rFonts w:ascii="Symbol" w:hAnsi="Symbol" w:hint="default"/>
      </w:rPr>
    </w:lvl>
    <w:lvl w:ilvl="7" w:tplc="3DFAF696">
      <w:start w:val="1"/>
      <w:numFmt w:val="bullet"/>
      <w:lvlText w:val="o"/>
      <w:lvlJc w:val="left"/>
      <w:pPr>
        <w:ind w:left="5760" w:hanging="360"/>
      </w:pPr>
      <w:rPr>
        <w:rFonts w:ascii="Courier New" w:hAnsi="Courier New" w:hint="default"/>
      </w:rPr>
    </w:lvl>
    <w:lvl w:ilvl="8" w:tplc="8F1A3B78">
      <w:start w:val="1"/>
      <w:numFmt w:val="bullet"/>
      <w:lvlText w:val=""/>
      <w:lvlJc w:val="left"/>
      <w:pPr>
        <w:ind w:left="6480" w:hanging="360"/>
      </w:pPr>
      <w:rPr>
        <w:rFonts w:ascii="Wingdings" w:hAnsi="Wingdings" w:hint="default"/>
      </w:rPr>
    </w:lvl>
  </w:abstractNum>
  <w:abstractNum w:abstractNumId="32" w15:restartNumberingAfterBreak="0">
    <w:nsid w:val="785A618C"/>
    <w:multiLevelType w:val="multilevel"/>
    <w:tmpl w:val="254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6E26EE"/>
    <w:multiLevelType w:val="multilevel"/>
    <w:tmpl w:val="5B54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1536901">
    <w:abstractNumId w:val="7"/>
  </w:num>
  <w:num w:numId="2" w16cid:durableId="245384509">
    <w:abstractNumId w:val="30"/>
  </w:num>
  <w:num w:numId="3" w16cid:durableId="575822204">
    <w:abstractNumId w:val="4"/>
  </w:num>
  <w:num w:numId="4" w16cid:durableId="1741823559">
    <w:abstractNumId w:val="13"/>
  </w:num>
  <w:num w:numId="5" w16cid:durableId="749546062">
    <w:abstractNumId w:val="21"/>
  </w:num>
  <w:num w:numId="6" w16cid:durableId="457650759">
    <w:abstractNumId w:val="25"/>
  </w:num>
  <w:num w:numId="7" w16cid:durableId="75327526">
    <w:abstractNumId w:val="2"/>
  </w:num>
  <w:num w:numId="8" w16cid:durableId="1491408393">
    <w:abstractNumId w:val="10"/>
  </w:num>
  <w:num w:numId="9" w16cid:durableId="1305428687">
    <w:abstractNumId w:val="17"/>
  </w:num>
  <w:num w:numId="10" w16cid:durableId="57628342">
    <w:abstractNumId w:val="1"/>
  </w:num>
  <w:num w:numId="11" w16cid:durableId="1279988370">
    <w:abstractNumId w:val="0"/>
  </w:num>
  <w:num w:numId="12" w16cid:durableId="991954365">
    <w:abstractNumId w:val="3"/>
  </w:num>
  <w:num w:numId="13" w16cid:durableId="1429227657">
    <w:abstractNumId w:val="33"/>
  </w:num>
  <w:num w:numId="14" w16cid:durableId="4796083">
    <w:abstractNumId w:val="15"/>
  </w:num>
  <w:num w:numId="15" w16cid:durableId="900947169">
    <w:abstractNumId w:val="16"/>
  </w:num>
  <w:num w:numId="16" w16cid:durableId="2030568464">
    <w:abstractNumId w:val="9"/>
  </w:num>
  <w:num w:numId="17" w16cid:durableId="1253931604">
    <w:abstractNumId w:val="20"/>
  </w:num>
  <w:num w:numId="18" w16cid:durableId="2090150359">
    <w:abstractNumId w:val="28"/>
  </w:num>
  <w:num w:numId="19" w16cid:durableId="1184175887">
    <w:abstractNumId w:val="31"/>
  </w:num>
  <w:num w:numId="20" w16cid:durableId="2111925687">
    <w:abstractNumId w:val="22"/>
  </w:num>
  <w:num w:numId="21" w16cid:durableId="606353022">
    <w:abstractNumId w:val="5"/>
  </w:num>
  <w:num w:numId="22" w16cid:durableId="1110854188">
    <w:abstractNumId w:val="26"/>
  </w:num>
  <w:num w:numId="23" w16cid:durableId="2080328405">
    <w:abstractNumId w:val="8"/>
  </w:num>
  <w:num w:numId="24" w16cid:durableId="2031682944">
    <w:abstractNumId w:val="23"/>
  </w:num>
  <w:num w:numId="25" w16cid:durableId="1803037947">
    <w:abstractNumId w:val="27"/>
  </w:num>
  <w:num w:numId="26" w16cid:durableId="764421099">
    <w:abstractNumId w:val="24"/>
  </w:num>
  <w:num w:numId="27" w16cid:durableId="1505510407">
    <w:abstractNumId w:val="29"/>
  </w:num>
  <w:num w:numId="28" w16cid:durableId="461921364">
    <w:abstractNumId w:val="6"/>
  </w:num>
  <w:num w:numId="29" w16cid:durableId="1987273034">
    <w:abstractNumId w:val="11"/>
  </w:num>
  <w:num w:numId="30" w16cid:durableId="721712401">
    <w:abstractNumId w:val="18"/>
  </w:num>
  <w:num w:numId="31" w16cid:durableId="947084474">
    <w:abstractNumId w:val="12"/>
  </w:num>
  <w:num w:numId="32" w16cid:durableId="1525972312">
    <w:abstractNumId w:val="14"/>
  </w:num>
  <w:num w:numId="33" w16cid:durableId="200677356">
    <w:abstractNumId w:val="32"/>
  </w:num>
  <w:num w:numId="34" w16cid:durableId="356547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7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24"/>
    <w:rsid w:val="000000E7"/>
    <w:rsid w:val="00007493"/>
    <w:rsid w:val="00007943"/>
    <w:rsid w:val="00010083"/>
    <w:rsid w:val="00010168"/>
    <w:rsid w:val="00013D9E"/>
    <w:rsid w:val="00015BA4"/>
    <w:rsid w:val="0001640A"/>
    <w:rsid w:val="00016787"/>
    <w:rsid w:val="000201BD"/>
    <w:rsid w:val="00025421"/>
    <w:rsid w:val="00026CFF"/>
    <w:rsid w:val="00030067"/>
    <w:rsid w:val="00031AB2"/>
    <w:rsid w:val="00032B52"/>
    <w:rsid w:val="00034022"/>
    <w:rsid w:val="00034AE8"/>
    <w:rsid w:val="000356B7"/>
    <w:rsid w:val="00035E3C"/>
    <w:rsid w:val="00036AC2"/>
    <w:rsid w:val="00036C52"/>
    <w:rsid w:val="00037956"/>
    <w:rsid w:val="00040236"/>
    <w:rsid w:val="00045CE6"/>
    <w:rsid w:val="00047A3B"/>
    <w:rsid w:val="00050C47"/>
    <w:rsid w:val="00052CE8"/>
    <w:rsid w:val="00053533"/>
    <w:rsid w:val="00053EEA"/>
    <w:rsid w:val="000546C1"/>
    <w:rsid w:val="00055A9C"/>
    <w:rsid w:val="00061639"/>
    <w:rsid w:val="00062E1D"/>
    <w:rsid w:val="0006342F"/>
    <w:rsid w:val="00063F3D"/>
    <w:rsid w:val="00064730"/>
    <w:rsid w:val="00064B72"/>
    <w:rsid w:val="00066A31"/>
    <w:rsid w:val="00066F6D"/>
    <w:rsid w:val="000678E6"/>
    <w:rsid w:val="0007012C"/>
    <w:rsid w:val="00071720"/>
    <w:rsid w:val="00072001"/>
    <w:rsid w:val="00072BEC"/>
    <w:rsid w:val="000732E9"/>
    <w:rsid w:val="00073B5A"/>
    <w:rsid w:val="00074281"/>
    <w:rsid w:val="00075035"/>
    <w:rsid w:val="000802D1"/>
    <w:rsid w:val="00081391"/>
    <w:rsid w:val="000838D8"/>
    <w:rsid w:val="0008404A"/>
    <w:rsid w:val="0008573F"/>
    <w:rsid w:val="00085E89"/>
    <w:rsid w:val="000864E7"/>
    <w:rsid w:val="000910A0"/>
    <w:rsid w:val="00091995"/>
    <w:rsid w:val="000955CC"/>
    <w:rsid w:val="000A15B1"/>
    <w:rsid w:val="000A2F4D"/>
    <w:rsid w:val="000A4D1C"/>
    <w:rsid w:val="000B0797"/>
    <w:rsid w:val="000B2731"/>
    <w:rsid w:val="000B2A29"/>
    <w:rsid w:val="000B3BF4"/>
    <w:rsid w:val="000B401C"/>
    <w:rsid w:val="000B6931"/>
    <w:rsid w:val="000B69D0"/>
    <w:rsid w:val="000B74BC"/>
    <w:rsid w:val="000B7A98"/>
    <w:rsid w:val="000B7B5F"/>
    <w:rsid w:val="000C1511"/>
    <w:rsid w:val="000C25D0"/>
    <w:rsid w:val="000C25E1"/>
    <w:rsid w:val="000C485B"/>
    <w:rsid w:val="000C5572"/>
    <w:rsid w:val="000C69F2"/>
    <w:rsid w:val="000C7059"/>
    <w:rsid w:val="000C7B03"/>
    <w:rsid w:val="000D0C1A"/>
    <w:rsid w:val="000D2E2A"/>
    <w:rsid w:val="000D344A"/>
    <w:rsid w:val="000D5F05"/>
    <w:rsid w:val="000E0CD7"/>
    <w:rsid w:val="000E11FD"/>
    <w:rsid w:val="000E53A3"/>
    <w:rsid w:val="000F1C57"/>
    <w:rsid w:val="000F2E0F"/>
    <w:rsid w:val="000F2EAA"/>
    <w:rsid w:val="000F3C62"/>
    <w:rsid w:val="000F6FA7"/>
    <w:rsid w:val="000F7BFF"/>
    <w:rsid w:val="001003ED"/>
    <w:rsid w:val="00101351"/>
    <w:rsid w:val="001017C1"/>
    <w:rsid w:val="001030B5"/>
    <w:rsid w:val="001068D8"/>
    <w:rsid w:val="00107502"/>
    <w:rsid w:val="00107C16"/>
    <w:rsid w:val="00111D38"/>
    <w:rsid w:val="00115983"/>
    <w:rsid w:val="00116C28"/>
    <w:rsid w:val="00116D27"/>
    <w:rsid w:val="0011773B"/>
    <w:rsid w:val="00117A02"/>
    <w:rsid w:val="00117A9E"/>
    <w:rsid w:val="001209DC"/>
    <w:rsid w:val="001306B7"/>
    <w:rsid w:val="0013136F"/>
    <w:rsid w:val="00131922"/>
    <w:rsid w:val="001344F5"/>
    <w:rsid w:val="00134529"/>
    <w:rsid w:val="0013598E"/>
    <w:rsid w:val="00136FA6"/>
    <w:rsid w:val="0014018B"/>
    <w:rsid w:val="0014064B"/>
    <w:rsid w:val="00140676"/>
    <w:rsid w:val="00141672"/>
    <w:rsid w:val="001429FD"/>
    <w:rsid w:val="00143449"/>
    <w:rsid w:val="00143D7C"/>
    <w:rsid w:val="001455A8"/>
    <w:rsid w:val="00145956"/>
    <w:rsid w:val="00151653"/>
    <w:rsid w:val="0015262F"/>
    <w:rsid w:val="00153A29"/>
    <w:rsid w:val="00154964"/>
    <w:rsid w:val="00156FE2"/>
    <w:rsid w:val="00160414"/>
    <w:rsid w:val="00161621"/>
    <w:rsid w:val="00162293"/>
    <w:rsid w:val="001638F2"/>
    <w:rsid w:val="00163B39"/>
    <w:rsid w:val="00163E90"/>
    <w:rsid w:val="0016602A"/>
    <w:rsid w:val="00172ECD"/>
    <w:rsid w:val="00175840"/>
    <w:rsid w:val="00176729"/>
    <w:rsid w:val="001776F0"/>
    <w:rsid w:val="001778F6"/>
    <w:rsid w:val="00180C99"/>
    <w:rsid w:val="001832DB"/>
    <w:rsid w:val="0018362E"/>
    <w:rsid w:val="00185844"/>
    <w:rsid w:val="0018747F"/>
    <w:rsid w:val="00190589"/>
    <w:rsid w:val="00191463"/>
    <w:rsid w:val="0019169B"/>
    <w:rsid w:val="001919AC"/>
    <w:rsid w:val="001921AF"/>
    <w:rsid w:val="00193869"/>
    <w:rsid w:val="00196B2F"/>
    <w:rsid w:val="0019799C"/>
    <w:rsid w:val="001A04E7"/>
    <w:rsid w:val="001A13CF"/>
    <w:rsid w:val="001A1E34"/>
    <w:rsid w:val="001A3491"/>
    <w:rsid w:val="001A3541"/>
    <w:rsid w:val="001A36B3"/>
    <w:rsid w:val="001A4656"/>
    <w:rsid w:val="001A4CD5"/>
    <w:rsid w:val="001A5882"/>
    <w:rsid w:val="001B095B"/>
    <w:rsid w:val="001B6A16"/>
    <w:rsid w:val="001B70CE"/>
    <w:rsid w:val="001B73C1"/>
    <w:rsid w:val="001B7CA5"/>
    <w:rsid w:val="001C0110"/>
    <w:rsid w:val="001C1ADB"/>
    <w:rsid w:val="001C3501"/>
    <w:rsid w:val="001C433A"/>
    <w:rsid w:val="001C448E"/>
    <w:rsid w:val="001C6BED"/>
    <w:rsid w:val="001D1C1E"/>
    <w:rsid w:val="001D257F"/>
    <w:rsid w:val="001D5E32"/>
    <w:rsid w:val="001E3476"/>
    <w:rsid w:val="001E4D00"/>
    <w:rsid w:val="001E7183"/>
    <w:rsid w:val="001E7E13"/>
    <w:rsid w:val="001F2089"/>
    <w:rsid w:val="001F265C"/>
    <w:rsid w:val="001F2CE1"/>
    <w:rsid w:val="001F4AA2"/>
    <w:rsid w:val="00202003"/>
    <w:rsid w:val="0020562F"/>
    <w:rsid w:val="002058B0"/>
    <w:rsid w:val="00205CD6"/>
    <w:rsid w:val="00207D91"/>
    <w:rsid w:val="00210545"/>
    <w:rsid w:val="00210581"/>
    <w:rsid w:val="00216053"/>
    <w:rsid w:val="0021688E"/>
    <w:rsid w:val="00216B5A"/>
    <w:rsid w:val="00224453"/>
    <w:rsid w:val="002279C1"/>
    <w:rsid w:val="00227F54"/>
    <w:rsid w:val="002308B1"/>
    <w:rsid w:val="002310D8"/>
    <w:rsid w:val="00232E56"/>
    <w:rsid w:val="00234295"/>
    <w:rsid w:val="002368BB"/>
    <w:rsid w:val="0024163B"/>
    <w:rsid w:val="00245216"/>
    <w:rsid w:val="00246084"/>
    <w:rsid w:val="0024673C"/>
    <w:rsid w:val="002478E5"/>
    <w:rsid w:val="002528D4"/>
    <w:rsid w:val="00253812"/>
    <w:rsid w:val="00254371"/>
    <w:rsid w:val="0025670F"/>
    <w:rsid w:val="00257346"/>
    <w:rsid w:val="002602BB"/>
    <w:rsid w:val="002612E7"/>
    <w:rsid w:val="002616E2"/>
    <w:rsid w:val="0026420A"/>
    <w:rsid w:val="002653E4"/>
    <w:rsid w:val="00267128"/>
    <w:rsid w:val="00267FB3"/>
    <w:rsid w:val="0027018C"/>
    <w:rsid w:val="0027087C"/>
    <w:rsid w:val="00270B95"/>
    <w:rsid w:val="00271382"/>
    <w:rsid w:val="00275B15"/>
    <w:rsid w:val="00276498"/>
    <w:rsid w:val="002778E7"/>
    <w:rsid w:val="002832D4"/>
    <w:rsid w:val="0028503D"/>
    <w:rsid w:val="00286020"/>
    <w:rsid w:val="00294093"/>
    <w:rsid w:val="00295C7E"/>
    <w:rsid w:val="002A036A"/>
    <w:rsid w:val="002A5568"/>
    <w:rsid w:val="002A569B"/>
    <w:rsid w:val="002A5F6E"/>
    <w:rsid w:val="002A7599"/>
    <w:rsid w:val="002AA7B6"/>
    <w:rsid w:val="002B0301"/>
    <w:rsid w:val="002B1A98"/>
    <w:rsid w:val="002B4196"/>
    <w:rsid w:val="002C0B62"/>
    <w:rsid w:val="002C1190"/>
    <w:rsid w:val="002C156F"/>
    <w:rsid w:val="002C1EF1"/>
    <w:rsid w:val="002C2CDF"/>
    <w:rsid w:val="002C481D"/>
    <w:rsid w:val="002C6443"/>
    <w:rsid w:val="002C9246"/>
    <w:rsid w:val="002D340D"/>
    <w:rsid w:val="002D3762"/>
    <w:rsid w:val="002D66C8"/>
    <w:rsid w:val="002E3D95"/>
    <w:rsid w:val="002E532B"/>
    <w:rsid w:val="002E557E"/>
    <w:rsid w:val="002E5E30"/>
    <w:rsid w:val="002E62E7"/>
    <w:rsid w:val="002F0648"/>
    <w:rsid w:val="002F12F7"/>
    <w:rsid w:val="002F19F6"/>
    <w:rsid w:val="002F3217"/>
    <w:rsid w:val="002F3EC0"/>
    <w:rsid w:val="002F472D"/>
    <w:rsid w:val="002F524B"/>
    <w:rsid w:val="00300A65"/>
    <w:rsid w:val="0030158D"/>
    <w:rsid w:val="00306C5F"/>
    <w:rsid w:val="003101BB"/>
    <w:rsid w:val="003107BD"/>
    <w:rsid w:val="00311EA5"/>
    <w:rsid w:val="00313696"/>
    <w:rsid w:val="003167B4"/>
    <w:rsid w:val="00322486"/>
    <w:rsid w:val="003237C1"/>
    <w:rsid w:val="00324A28"/>
    <w:rsid w:val="003274D9"/>
    <w:rsid w:val="003317C6"/>
    <w:rsid w:val="00333924"/>
    <w:rsid w:val="003347FD"/>
    <w:rsid w:val="00335A2D"/>
    <w:rsid w:val="00340C7D"/>
    <w:rsid w:val="00341974"/>
    <w:rsid w:val="003426CE"/>
    <w:rsid w:val="0034384E"/>
    <w:rsid w:val="003440D6"/>
    <w:rsid w:val="0034411C"/>
    <w:rsid w:val="003500B5"/>
    <w:rsid w:val="00351B06"/>
    <w:rsid w:val="00352CD4"/>
    <w:rsid w:val="00355537"/>
    <w:rsid w:val="00356677"/>
    <w:rsid w:val="00356EE7"/>
    <w:rsid w:val="003576A4"/>
    <w:rsid w:val="0036007E"/>
    <w:rsid w:val="003629E0"/>
    <w:rsid w:val="00364DF9"/>
    <w:rsid w:val="00365341"/>
    <w:rsid w:val="003661C1"/>
    <w:rsid w:val="0036694F"/>
    <w:rsid w:val="00367708"/>
    <w:rsid w:val="003677A0"/>
    <w:rsid w:val="0037392A"/>
    <w:rsid w:val="00374A10"/>
    <w:rsid w:val="00374E69"/>
    <w:rsid w:val="00374FB2"/>
    <w:rsid w:val="003758EF"/>
    <w:rsid w:val="00380EBD"/>
    <w:rsid w:val="00382589"/>
    <w:rsid w:val="0038705A"/>
    <w:rsid w:val="003877A5"/>
    <w:rsid w:val="003878CE"/>
    <w:rsid w:val="0039028D"/>
    <w:rsid w:val="003918E2"/>
    <w:rsid w:val="00391EFE"/>
    <w:rsid w:val="003921DC"/>
    <w:rsid w:val="00392BF7"/>
    <w:rsid w:val="003935C9"/>
    <w:rsid w:val="003A02B2"/>
    <w:rsid w:val="003A02C9"/>
    <w:rsid w:val="003A123E"/>
    <w:rsid w:val="003A1FCA"/>
    <w:rsid w:val="003A3286"/>
    <w:rsid w:val="003A3545"/>
    <w:rsid w:val="003A4C67"/>
    <w:rsid w:val="003A72C2"/>
    <w:rsid w:val="003B1330"/>
    <w:rsid w:val="003B16DE"/>
    <w:rsid w:val="003B2E07"/>
    <w:rsid w:val="003B488F"/>
    <w:rsid w:val="003B56D2"/>
    <w:rsid w:val="003B572E"/>
    <w:rsid w:val="003B621D"/>
    <w:rsid w:val="003B67E7"/>
    <w:rsid w:val="003B7CF4"/>
    <w:rsid w:val="003C017A"/>
    <w:rsid w:val="003C26C7"/>
    <w:rsid w:val="003C3B5B"/>
    <w:rsid w:val="003C3D71"/>
    <w:rsid w:val="003C4643"/>
    <w:rsid w:val="003C4884"/>
    <w:rsid w:val="003C501E"/>
    <w:rsid w:val="003C6879"/>
    <w:rsid w:val="003C74BC"/>
    <w:rsid w:val="003D3D9F"/>
    <w:rsid w:val="003D4FAA"/>
    <w:rsid w:val="003D5BA6"/>
    <w:rsid w:val="003E30B8"/>
    <w:rsid w:val="003E52D0"/>
    <w:rsid w:val="003E65A4"/>
    <w:rsid w:val="003F149A"/>
    <w:rsid w:val="003F163A"/>
    <w:rsid w:val="003F46A2"/>
    <w:rsid w:val="003F5168"/>
    <w:rsid w:val="004000AC"/>
    <w:rsid w:val="0040157D"/>
    <w:rsid w:val="00401857"/>
    <w:rsid w:val="00401989"/>
    <w:rsid w:val="004020A8"/>
    <w:rsid w:val="00405AF9"/>
    <w:rsid w:val="00410F19"/>
    <w:rsid w:val="00411073"/>
    <w:rsid w:val="00411E29"/>
    <w:rsid w:val="004120E4"/>
    <w:rsid w:val="004124C0"/>
    <w:rsid w:val="004135DF"/>
    <w:rsid w:val="00415471"/>
    <w:rsid w:val="00416576"/>
    <w:rsid w:val="00416962"/>
    <w:rsid w:val="00417213"/>
    <w:rsid w:val="0042229D"/>
    <w:rsid w:val="00422F0D"/>
    <w:rsid w:val="0042331C"/>
    <w:rsid w:val="004250FC"/>
    <w:rsid w:val="0042534A"/>
    <w:rsid w:val="00425490"/>
    <w:rsid w:val="0042604F"/>
    <w:rsid w:val="0042723E"/>
    <w:rsid w:val="004348C3"/>
    <w:rsid w:val="0043608E"/>
    <w:rsid w:val="00436EB9"/>
    <w:rsid w:val="004403B8"/>
    <w:rsid w:val="00440429"/>
    <w:rsid w:val="00440DB9"/>
    <w:rsid w:val="0044176B"/>
    <w:rsid w:val="00442D6D"/>
    <w:rsid w:val="004462E5"/>
    <w:rsid w:val="00446F54"/>
    <w:rsid w:val="004472C1"/>
    <w:rsid w:val="00453FF0"/>
    <w:rsid w:val="004554EB"/>
    <w:rsid w:val="0045716C"/>
    <w:rsid w:val="0045D481"/>
    <w:rsid w:val="00461D9C"/>
    <w:rsid w:val="004626FC"/>
    <w:rsid w:val="0046304C"/>
    <w:rsid w:val="00463DA1"/>
    <w:rsid w:val="00466799"/>
    <w:rsid w:val="0046750B"/>
    <w:rsid w:val="00470855"/>
    <w:rsid w:val="00470CA2"/>
    <w:rsid w:val="0047192A"/>
    <w:rsid w:val="00471EBA"/>
    <w:rsid w:val="004818AC"/>
    <w:rsid w:val="00483E74"/>
    <w:rsid w:val="00490B5E"/>
    <w:rsid w:val="00490C35"/>
    <w:rsid w:val="0049130A"/>
    <w:rsid w:val="00496F9D"/>
    <w:rsid w:val="004A01E5"/>
    <w:rsid w:val="004A0D96"/>
    <w:rsid w:val="004A144C"/>
    <w:rsid w:val="004A1F40"/>
    <w:rsid w:val="004A26D5"/>
    <w:rsid w:val="004A33BB"/>
    <w:rsid w:val="004A43F1"/>
    <w:rsid w:val="004A6E44"/>
    <w:rsid w:val="004A73AB"/>
    <w:rsid w:val="004B094D"/>
    <w:rsid w:val="004B1910"/>
    <w:rsid w:val="004B2DAB"/>
    <w:rsid w:val="004B2F85"/>
    <w:rsid w:val="004B3902"/>
    <w:rsid w:val="004B3962"/>
    <w:rsid w:val="004B50E1"/>
    <w:rsid w:val="004B53A4"/>
    <w:rsid w:val="004B62D6"/>
    <w:rsid w:val="004B79FF"/>
    <w:rsid w:val="004C0F3D"/>
    <w:rsid w:val="004C34D8"/>
    <w:rsid w:val="004C4ABE"/>
    <w:rsid w:val="004C666C"/>
    <w:rsid w:val="004C7894"/>
    <w:rsid w:val="004D10E0"/>
    <w:rsid w:val="004D2006"/>
    <w:rsid w:val="004D29B9"/>
    <w:rsid w:val="004D473A"/>
    <w:rsid w:val="004D6F1E"/>
    <w:rsid w:val="004D7C3C"/>
    <w:rsid w:val="004E26A0"/>
    <w:rsid w:val="004E295C"/>
    <w:rsid w:val="004E5008"/>
    <w:rsid w:val="004E6DB0"/>
    <w:rsid w:val="004E71C8"/>
    <w:rsid w:val="004E76C6"/>
    <w:rsid w:val="004F0695"/>
    <w:rsid w:val="004F06B0"/>
    <w:rsid w:val="004F0F34"/>
    <w:rsid w:val="004F1329"/>
    <w:rsid w:val="004F2F83"/>
    <w:rsid w:val="004F36AE"/>
    <w:rsid w:val="004F3A55"/>
    <w:rsid w:val="004F402B"/>
    <w:rsid w:val="004F6C42"/>
    <w:rsid w:val="00500EFF"/>
    <w:rsid w:val="00504D4D"/>
    <w:rsid w:val="00506E39"/>
    <w:rsid w:val="00507BB8"/>
    <w:rsid w:val="005105A3"/>
    <w:rsid w:val="00510D1C"/>
    <w:rsid w:val="00511EB2"/>
    <w:rsid w:val="00514B53"/>
    <w:rsid w:val="00515398"/>
    <w:rsid w:val="00515CFF"/>
    <w:rsid w:val="00516D76"/>
    <w:rsid w:val="00517D1D"/>
    <w:rsid w:val="00521DFF"/>
    <w:rsid w:val="0052461A"/>
    <w:rsid w:val="00524FE7"/>
    <w:rsid w:val="0053027E"/>
    <w:rsid w:val="00530CBF"/>
    <w:rsid w:val="005318DD"/>
    <w:rsid w:val="00531EA5"/>
    <w:rsid w:val="0053329D"/>
    <w:rsid w:val="0053367C"/>
    <w:rsid w:val="00533E72"/>
    <w:rsid w:val="005360B2"/>
    <w:rsid w:val="0054195F"/>
    <w:rsid w:val="005422A7"/>
    <w:rsid w:val="00542673"/>
    <w:rsid w:val="00544416"/>
    <w:rsid w:val="00545AE1"/>
    <w:rsid w:val="00545F39"/>
    <w:rsid w:val="00547148"/>
    <w:rsid w:val="005471AE"/>
    <w:rsid w:val="00547DA8"/>
    <w:rsid w:val="00550409"/>
    <w:rsid w:val="005506D0"/>
    <w:rsid w:val="0055117A"/>
    <w:rsid w:val="00551A7B"/>
    <w:rsid w:val="005553B7"/>
    <w:rsid w:val="00555AC1"/>
    <w:rsid w:val="00556D61"/>
    <w:rsid w:val="00561B94"/>
    <w:rsid w:val="00562EF3"/>
    <w:rsid w:val="00564581"/>
    <w:rsid w:val="00564DF0"/>
    <w:rsid w:val="00564FC6"/>
    <w:rsid w:val="005656D8"/>
    <w:rsid w:val="00567726"/>
    <w:rsid w:val="00570701"/>
    <w:rsid w:val="00571558"/>
    <w:rsid w:val="005721CF"/>
    <w:rsid w:val="00575A35"/>
    <w:rsid w:val="00576E21"/>
    <w:rsid w:val="00580864"/>
    <w:rsid w:val="005812CB"/>
    <w:rsid w:val="00581B76"/>
    <w:rsid w:val="00584FF3"/>
    <w:rsid w:val="0058573D"/>
    <w:rsid w:val="00587C70"/>
    <w:rsid w:val="00587E6A"/>
    <w:rsid w:val="0059045B"/>
    <w:rsid w:val="00590896"/>
    <w:rsid w:val="005916D6"/>
    <w:rsid w:val="00591B8F"/>
    <w:rsid w:val="00593FBA"/>
    <w:rsid w:val="005940A7"/>
    <w:rsid w:val="00594C12"/>
    <w:rsid w:val="00595BD2"/>
    <w:rsid w:val="005A0104"/>
    <w:rsid w:val="005A018C"/>
    <w:rsid w:val="005A132A"/>
    <w:rsid w:val="005A4A4E"/>
    <w:rsid w:val="005A76AD"/>
    <w:rsid w:val="005B0000"/>
    <w:rsid w:val="005B0666"/>
    <w:rsid w:val="005B26F2"/>
    <w:rsid w:val="005B7BC3"/>
    <w:rsid w:val="005C411A"/>
    <w:rsid w:val="005C4425"/>
    <w:rsid w:val="005C5246"/>
    <w:rsid w:val="005C56AE"/>
    <w:rsid w:val="005C7660"/>
    <w:rsid w:val="005D10C4"/>
    <w:rsid w:val="005D1D9E"/>
    <w:rsid w:val="005D4BB1"/>
    <w:rsid w:val="005D592D"/>
    <w:rsid w:val="005D5EB7"/>
    <w:rsid w:val="005D7CD1"/>
    <w:rsid w:val="005E0E31"/>
    <w:rsid w:val="005E1610"/>
    <w:rsid w:val="005E1BDF"/>
    <w:rsid w:val="005E4194"/>
    <w:rsid w:val="005E47B1"/>
    <w:rsid w:val="005E4DEB"/>
    <w:rsid w:val="005E5992"/>
    <w:rsid w:val="005E72F0"/>
    <w:rsid w:val="005E79C7"/>
    <w:rsid w:val="005F016C"/>
    <w:rsid w:val="005F2744"/>
    <w:rsid w:val="005F2BE3"/>
    <w:rsid w:val="005F4849"/>
    <w:rsid w:val="005F5699"/>
    <w:rsid w:val="005F5943"/>
    <w:rsid w:val="005F7D94"/>
    <w:rsid w:val="00600B97"/>
    <w:rsid w:val="00600F19"/>
    <w:rsid w:val="00601963"/>
    <w:rsid w:val="00604C24"/>
    <w:rsid w:val="0060533D"/>
    <w:rsid w:val="006056D7"/>
    <w:rsid w:val="00606CFD"/>
    <w:rsid w:val="0061484F"/>
    <w:rsid w:val="00615F87"/>
    <w:rsid w:val="00617500"/>
    <w:rsid w:val="00617ED5"/>
    <w:rsid w:val="00621520"/>
    <w:rsid w:val="00621C79"/>
    <w:rsid w:val="006224D8"/>
    <w:rsid w:val="00622AB8"/>
    <w:rsid w:val="00623707"/>
    <w:rsid w:val="00626F90"/>
    <w:rsid w:val="00627BE1"/>
    <w:rsid w:val="00630D2C"/>
    <w:rsid w:val="00631FBA"/>
    <w:rsid w:val="00634C5D"/>
    <w:rsid w:val="006350B8"/>
    <w:rsid w:val="00636739"/>
    <w:rsid w:val="0063BCD6"/>
    <w:rsid w:val="006432F0"/>
    <w:rsid w:val="00643CB6"/>
    <w:rsid w:val="00645410"/>
    <w:rsid w:val="00645D58"/>
    <w:rsid w:val="00650341"/>
    <w:rsid w:val="00650E31"/>
    <w:rsid w:val="00651EC8"/>
    <w:rsid w:val="00654B8D"/>
    <w:rsid w:val="00655B50"/>
    <w:rsid w:val="0066393F"/>
    <w:rsid w:val="006644A8"/>
    <w:rsid w:val="00664563"/>
    <w:rsid w:val="00664580"/>
    <w:rsid w:val="006658CB"/>
    <w:rsid w:val="0066634F"/>
    <w:rsid w:val="00670953"/>
    <w:rsid w:val="00671A68"/>
    <w:rsid w:val="00671AEC"/>
    <w:rsid w:val="006722B8"/>
    <w:rsid w:val="00672BD8"/>
    <w:rsid w:val="006761E2"/>
    <w:rsid w:val="0067647D"/>
    <w:rsid w:val="0067670A"/>
    <w:rsid w:val="006767E5"/>
    <w:rsid w:val="00676B01"/>
    <w:rsid w:val="00677769"/>
    <w:rsid w:val="00681005"/>
    <w:rsid w:val="00681B0C"/>
    <w:rsid w:val="00682AC3"/>
    <w:rsid w:val="006835D9"/>
    <w:rsid w:val="00686B55"/>
    <w:rsid w:val="00687353"/>
    <w:rsid w:val="00690361"/>
    <w:rsid w:val="006903A8"/>
    <w:rsid w:val="00692903"/>
    <w:rsid w:val="006930B4"/>
    <w:rsid w:val="00694677"/>
    <w:rsid w:val="0069773F"/>
    <w:rsid w:val="006A18FE"/>
    <w:rsid w:val="006A1D2E"/>
    <w:rsid w:val="006A30BE"/>
    <w:rsid w:val="006A3337"/>
    <w:rsid w:val="006A47E0"/>
    <w:rsid w:val="006A5ED1"/>
    <w:rsid w:val="006B0CA8"/>
    <w:rsid w:val="006B2F2D"/>
    <w:rsid w:val="006B4862"/>
    <w:rsid w:val="006B652F"/>
    <w:rsid w:val="006B7783"/>
    <w:rsid w:val="006C1F65"/>
    <w:rsid w:val="006C4E1C"/>
    <w:rsid w:val="006C65AE"/>
    <w:rsid w:val="006D29C6"/>
    <w:rsid w:val="006D45D3"/>
    <w:rsid w:val="006D5878"/>
    <w:rsid w:val="006D7712"/>
    <w:rsid w:val="006E0ACB"/>
    <w:rsid w:val="006E1B82"/>
    <w:rsid w:val="006E48E8"/>
    <w:rsid w:val="006E4920"/>
    <w:rsid w:val="006E5FD8"/>
    <w:rsid w:val="006E73E0"/>
    <w:rsid w:val="006EE341"/>
    <w:rsid w:val="006F0E1B"/>
    <w:rsid w:val="006F4905"/>
    <w:rsid w:val="006F4BC8"/>
    <w:rsid w:val="006F5366"/>
    <w:rsid w:val="006F59FA"/>
    <w:rsid w:val="006F5F13"/>
    <w:rsid w:val="006F6AAE"/>
    <w:rsid w:val="006F7057"/>
    <w:rsid w:val="006F7B9F"/>
    <w:rsid w:val="00701642"/>
    <w:rsid w:val="007024F5"/>
    <w:rsid w:val="007034B6"/>
    <w:rsid w:val="00703E20"/>
    <w:rsid w:val="007048ED"/>
    <w:rsid w:val="00704CAE"/>
    <w:rsid w:val="00705FC5"/>
    <w:rsid w:val="00710EED"/>
    <w:rsid w:val="007111A8"/>
    <w:rsid w:val="007114D4"/>
    <w:rsid w:val="00711F40"/>
    <w:rsid w:val="0071324D"/>
    <w:rsid w:val="00714493"/>
    <w:rsid w:val="00716BDB"/>
    <w:rsid w:val="0071731F"/>
    <w:rsid w:val="007200CA"/>
    <w:rsid w:val="007204C5"/>
    <w:rsid w:val="0072272B"/>
    <w:rsid w:val="00726621"/>
    <w:rsid w:val="007268B3"/>
    <w:rsid w:val="007325CD"/>
    <w:rsid w:val="00732AB7"/>
    <w:rsid w:val="007332AA"/>
    <w:rsid w:val="007375AD"/>
    <w:rsid w:val="007377F3"/>
    <w:rsid w:val="00740797"/>
    <w:rsid w:val="00742060"/>
    <w:rsid w:val="007423D4"/>
    <w:rsid w:val="0074260E"/>
    <w:rsid w:val="00744D42"/>
    <w:rsid w:val="007504CC"/>
    <w:rsid w:val="00752B4A"/>
    <w:rsid w:val="007603E9"/>
    <w:rsid w:val="00760CE8"/>
    <w:rsid w:val="00761AC6"/>
    <w:rsid w:val="0076359F"/>
    <w:rsid w:val="00763F6D"/>
    <w:rsid w:val="00764B25"/>
    <w:rsid w:val="0076684A"/>
    <w:rsid w:val="0076690A"/>
    <w:rsid w:val="00766B18"/>
    <w:rsid w:val="00767BFB"/>
    <w:rsid w:val="00767F72"/>
    <w:rsid w:val="007712E0"/>
    <w:rsid w:val="00771A4C"/>
    <w:rsid w:val="00773552"/>
    <w:rsid w:val="00773CA7"/>
    <w:rsid w:val="00775AD2"/>
    <w:rsid w:val="00775CAD"/>
    <w:rsid w:val="00776981"/>
    <w:rsid w:val="007805D2"/>
    <w:rsid w:val="00780A00"/>
    <w:rsid w:val="00780FE9"/>
    <w:rsid w:val="0078132C"/>
    <w:rsid w:val="00782FE9"/>
    <w:rsid w:val="0078421B"/>
    <w:rsid w:val="007843BA"/>
    <w:rsid w:val="00785271"/>
    <w:rsid w:val="0078545C"/>
    <w:rsid w:val="00785C82"/>
    <w:rsid w:val="007861B4"/>
    <w:rsid w:val="00787125"/>
    <w:rsid w:val="0078736F"/>
    <w:rsid w:val="007929AC"/>
    <w:rsid w:val="00796146"/>
    <w:rsid w:val="00796207"/>
    <w:rsid w:val="00796AAC"/>
    <w:rsid w:val="00797B64"/>
    <w:rsid w:val="007A1285"/>
    <w:rsid w:val="007A48E0"/>
    <w:rsid w:val="007A6B07"/>
    <w:rsid w:val="007A7039"/>
    <w:rsid w:val="007B00F5"/>
    <w:rsid w:val="007B197E"/>
    <w:rsid w:val="007B1CFE"/>
    <w:rsid w:val="007B6273"/>
    <w:rsid w:val="007B7875"/>
    <w:rsid w:val="007C0FA8"/>
    <w:rsid w:val="007C17AC"/>
    <w:rsid w:val="007C2BC6"/>
    <w:rsid w:val="007C3B1E"/>
    <w:rsid w:val="007C3D35"/>
    <w:rsid w:val="007C41E1"/>
    <w:rsid w:val="007C433A"/>
    <w:rsid w:val="007C5D3F"/>
    <w:rsid w:val="007C5DE0"/>
    <w:rsid w:val="007C743A"/>
    <w:rsid w:val="007D4663"/>
    <w:rsid w:val="007D5131"/>
    <w:rsid w:val="007D5870"/>
    <w:rsid w:val="007D6D82"/>
    <w:rsid w:val="007D796D"/>
    <w:rsid w:val="007E1116"/>
    <w:rsid w:val="007E142F"/>
    <w:rsid w:val="007E2F0E"/>
    <w:rsid w:val="007E4ED2"/>
    <w:rsid w:val="007E567C"/>
    <w:rsid w:val="007E57C9"/>
    <w:rsid w:val="007E58AF"/>
    <w:rsid w:val="007F27D2"/>
    <w:rsid w:val="007F284D"/>
    <w:rsid w:val="007F3840"/>
    <w:rsid w:val="007F9D0C"/>
    <w:rsid w:val="008022C9"/>
    <w:rsid w:val="008029FF"/>
    <w:rsid w:val="00803975"/>
    <w:rsid w:val="00803AEC"/>
    <w:rsid w:val="00804D96"/>
    <w:rsid w:val="00805289"/>
    <w:rsid w:val="00810AF1"/>
    <w:rsid w:val="00811CC1"/>
    <w:rsid w:val="00812BAF"/>
    <w:rsid w:val="0081421C"/>
    <w:rsid w:val="0081428C"/>
    <w:rsid w:val="00814932"/>
    <w:rsid w:val="00815A16"/>
    <w:rsid w:val="00815E47"/>
    <w:rsid w:val="00816D39"/>
    <w:rsid w:val="00817FA9"/>
    <w:rsid w:val="00821134"/>
    <w:rsid w:val="008262F0"/>
    <w:rsid w:val="00833C1C"/>
    <w:rsid w:val="00833D12"/>
    <w:rsid w:val="008373A0"/>
    <w:rsid w:val="008408C5"/>
    <w:rsid w:val="00842733"/>
    <w:rsid w:val="00843C05"/>
    <w:rsid w:val="008475ED"/>
    <w:rsid w:val="0084794C"/>
    <w:rsid w:val="00850B35"/>
    <w:rsid w:val="00851D7B"/>
    <w:rsid w:val="0085283F"/>
    <w:rsid w:val="0085480E"/>
    <w:rsid w:val="00855CC7"/>
    <w:rsid w:val="00862050"/>
    <w:rsid w:val="00863155"/>
    <w:rsid w:val="008638EF"/>
    <w:rsid w:val="00864638"/>
    <w:rsid w:val="0086600C"/>
    <w:rsid w:val="00866733"/>
    <w:rsid w:val="008668FE"/>
    <w:rsid w:val="00870414"/>
    <w:rsid w:val="00870B06"/>
    <w:rsid w:val="008719D8"/>
    <w:rsid w:val="008742E3"/>
    <w:rsid w:val="0087435B"/>
    <w:rsid w:val="00881771"/>
    <w:rsid w:val="00882288"/>
    <w:rsid w:val="008823A7"/>
    <w:rsid w:val="00883631"/>
    <w:rsid w:val="008847C5"/>
    <w:rsid w:val="00884855"/>
    <w:rsid w:val="00884ACE"/>
    <w:rsid w:val="00885370"/>
    <w:rsid w:val="00886A22"/>
    <w:rsid w:val="0088715F"/>
    <w:rsid w:val="00892BBC"/>
    <w:rsid w:val="00892E92"/>
    <w:rsid w:val="008940E0"/>
    <w:rsid w:val="00894AD3"/>
    <w:rsid w:val="00897698"/>
    <w:rsid w:val="008A007B"/>
    <w:rsid w:val="008A0F25"/>
    <w:rsid w:val="008A24CA"/>
    <w:rsid w:val="008A2A3C"/>
    <w:rsid w:val="008A435E"/>
    <w:rsid w:val="008A5274"/>
    <w:rsid w:val="008A5F0F"/>
    <w:rsid w:val="008A6220"/>
    <w:rsid w:val="008A64E8"/>
    <w:rsid w:val="008B2353"/>
    <w:rsid w:val="008B25C1"/>
    <w:rsid w:val="008B3950"/>
    <w:rsid w:val="008B48A5"/>
    <w:rsid w:val="008B5F2D"/>
    <w:rsid w:val="008C1AE2"/>
    <w:rsid w:val="008C2291"/>
    <w:rsid w:val="008C2908"/>
    <w:rsid w:val="008C2B3B"/>
    <w:rsid w:val="008C33AD"/>
    <w:rsid w:val="008C3D9C"/>
    <w:rsid w:val="008C5C76"/>
    <w:rsid w:val="008C654F"/>
    <w:rsid w:val="008C70AE"/>
    <w:rsid w:val="008D0B10"/>
    <w:rsid w:val="008D158A"/>
    <w:rsid w:val="008D3A6C"/>
    <w:rsid w:val="008E02AB"/>
    <w:rsid w:val="008E0D3B"/>
    <w:rsid w:val="008E4024"/>
    <w:rsid w:val="008E42C0"/>
    <w:rsid w:val="008E4F59"/>
    <w:rsid w:val="008E58FB"/>
    <w:rsid w:val="008F2415"/>
    <w:rsid w:val="008F7441"/>
    <w:rsid w:val="0090233E"/>
    <w:rsid w:val="00902C51"/>
    <w:rsid w:val="0090300F"/>
    <w:rsid w:val="00903A41"/>
    <w:rsid w:val="00904010"/>
    <w:rsid w:val="009074A3"/>
    <w:rsid w:val="009074C3"/>
    <w:rsid w:val="0090765C"/>
    <w:rsid w:val="0091289E"/>
    <w:rsid w:val="00914956"/>
    <w:rsid w:val="00915882"/>
    <w:rsid w:val="00916D22"/>
    <w:rsid w:val="009172D8"/>
    <w:rsid w:val="00921769"/>
    <w:rsid w:val="00924574"/>
    <w:rsid w:val="00924B3A"/>
    <w:rsid w:val="0092503E"/>
    <w:rsid w:val="00930A40"/>
    <w:rsid w:val="00931529"/>
    <w:rsid w:val="009333D3"/>
    <w:rsid w:val="00936CF3"/>
    <w:rsid w:val="00942A88"/>
    <w:rsid w:val="00943AA5"/>
    <w:rsid w:val="009441D0"/>
    <w:rsid w:val="00944495"/>
    <w:rsid w:val="009453CB"/>
    <w:rsid w:val="00946A1B"/>
    <w:rsid w:val="00947257"/>
    <w:rsid w:val="00950478"/>
    <w:rsid w:val="00952017"/>
    <w:rsid w:val="00952E33"/>
    <w:rsid w:val="00953534"/>
    <w:rsid w:val="00957225"/>
    <w:rsid w:val="00957F44"/>
    <w:rsid w:val="00960486"/>
    <w:rsid w:val="00965E7C"/>
    <w:rsid w:val="0096726C"/>
    <w:rsid w:val="009672B3"/>
    <w:rsid w:val="00967954"/>
    <w:rsid w:val="00970BC4"/>
    <w:rsid w:val="009722D4"/>
    <w:rsid w:val="00973427"/>
    <w:rsid w:val="00974D8E"/>
    <w:rsid w:val="0097791C"/>
    <w:rsid w:val="00980D27"/>
    <w:rsid w:val="0098233C"/>
    <w:rsid w:val="009847FF"/>
    <w:rsid w:val="009849D1"/>
    <w:rsid w:val="00985291"/>
    <w:rsid w:val="00985EC4"/>
    <w:rsid w:val="00990B52"/>
    <w:rsid w:val="00991627"/>
    <w:rsid w:val="009A0BCE"/>
    <w:rsid w:val="009A14BE"/>
    <w:rsid w:val="009A51F7"/>
    <w:rsid w:val="009A52AC"/>
    <w:rsid w:val="009A64D7"/>
    <w:rsid w:val="009A6D35"/>
    <w:rsid w:val="009B0ADF"/>
    <w:rsid w:val="009B1FA1"/>
    <w:rsid w:val="009B2972"/>
    <w:rsid w:val="009B49AC"/>
    <w:rsid w:val="009B5499"/>
    <w:rsid w:val="009C44FA"/>
    <w:rsid w:val="009C4D93"/>
    <w:rsid w:val="009C66EE"/>
    <w:rsid w:val="009C7EA4"/>
    <w:rsid w:val="009D074D"/>
    <w:rsid w:val="009D0899"/>
    <w:rsid w:val="009D0DFA"/>
    <w:rsid w:val="009D555B"/>
    <w:rsid w:val="009D7121"/>
    <w:rsid w:val="009D73D3"/>
    <w:rsid w:val="009D7B42"/>
    <w:rsid w:val="009E0BD3"/>
    <w:rsid w:val="009E18DD"/>
    <w:rsid w:val="009E67A6"/>
    <w:rsid w:val="009E7382"/>
    <w:rsid w:val="009F012E"/>
    <w:rsid w:val="009F1BC5"/>
    <w:rsid w:val="009F58A6"/>
    <w:rsid w:val="009F58C9"/>
    <w:rsid w:val="009F66EE"/>
    <w:rsid w:val="009F7454"/>
    <w:rsid w:val="009F759E"/>
    <w:rsid w:val="00A00E26"/>
    <w:rsid w:val="00A0103A"/>
    <w:rsid w:val="00A035A3"/>
    <w:rsid w:val="00A0565F"/>
    <w:rsid w:val="00A05B13"/>
    <w:rsid w:val="00A06C49"/>
    <w:rsid w:val="00A06CB5"/>
    <w:rsid w:val="00A10685"/>
    <w:rsid w:val="00A10A67"/>
    <w:rsid w:val="00A10CEA"/>
    <w:rsid w:val="00A1539B"/>
    <w:rsid w:val="00A17D7A"/>
    <w:rsid w:val="00A25016"/>
    <w:rsid w:val="00A2617F"/>
    <w:rsid w:val="00A30109"/>
    <w:rsid w:val="00A30F14"/>
    <w:rsid w:val="00A312AD"/>
    <w:rsid w:val="00A33787"/>
    <w:rsid w:val="00A35520"/>
    <w:rsid w:val="00A3707C"/>
    <w:rsid w:val="00A42935"/>
    <w:rsid w:val="00A44E03"/>
    <w:rsid w:val="00A44FB1"/>
    <w:rsid w:val="00A4503C"/>
    <w:rsid w:val="00A46023"/>
    <w:rsid w:val="00A50D8E"/>
    <w:rsid w:val="00A52559"/>
    <w:rsid w:val="00A529B1"/>
    <w:rsid w:val="00A53348"/>
    <w:rsid w:val="00A568F4"/>
    <w:rsid w:val="00A570D3"/>
    <w:rsid w:val="00A572D2"/>
    <w:rsid w:val="00A660D2"/>
    <w:rsid w:val="00A67188"/>
    <w:rsid w:val="00A701AD"/>
    <w:rsid w:val="00A709D2"/>
    <w:rsid w:val="00A719ED"/>
    <w:rsid w:val="00A71DC6"/>
    <w:rsid w:val="00A808D6"/>
    <w:rsid w:val="00A84863"/>
    <w:rsid w:val="00A848FE"/>
    <w:rsid w:val="00A858B9"/>
    <w:rsid w:val="00A85EAC"/>
    <w:rsid w:val="00A85FFD"/>
    <w:rsid w:val="00A90011"/>
    <w:rsid w:val="00A91A82"/>
    <w:rsid w:val="00A936C4"/>
    <w:rsid w:val="00A94164"/>
    <w:rsid w:val="00A950D9"/>
    <w:rsid w:val="00A96DDD"/>
    <w:rsid w:val="00AA0680"/>
    <w:rsid w:val="00AA0D3E"/>
    <w:rsid w:val="00AA35D6"/>
    <w:rsid w:val="00AA493D"/>
    <w:rsid w:val="00AA5B92"/>
    <w:rsid w:val="00AA7E65"/>
    <w:rsid w:val="00AB1287"/>
    <w:rsid w:val="00AB1DA7"/>
    <w:rsid w:val="00AB29E0"/>
    <w:rsid w:val="00AB3902"/>
    <w:rsid w:val="00AC07D5"/>
    <w:rsid w:val="00AC0D75"/>
    <w:rsid w:val="00AC2514"/>
    <w:rsid w:val="00AC3F20"/>
    <w:rsid w:val="00AC48B9"/>
    <w:rsid w:val="00AC4B9A"/>
    <w:rsid w:val="00AC4C20"/>
    <w:rsid w:val="00AC502D"/>
    <w:rsid w:val="00AC5CCC"/>
    <w:rsid w:val="00AC6B5C"/>
    <w:rsid w:val="00AC743A"/>
    <w:rsid w:val="00AD05F6"/>
    <w:rsid w:val="00AD0FFA"/>
    <w:rsid w:val="00AD6AC0"/>
    <w:rsid w:val="00AD7A05"/>
    <w:rsid w:val="00AE043D"/>
    <w:rsid w:val="00AE0B2B"/>
    <w:rsid w:val="00AE0C8E"/>
    <w:rsid w:val="00AE3133"/>
    <w:rsid w:val="00AE340F"/>
    <w:rsid w:val="00AE3C24"/>
    <w:rsid w:val="00AE45B5"/>
    <w:rsid w:val="00AE47D7"/>
    <w:rsid w:val="00AE5917"/>
    <w:rsid w:val="00AE5EA3"/>
    <w:rsid w:val="00AE6C7E"/>
    <w:rsid w:val="00AE7B47"/>
    <w:rsid w:val="00AE7F22"/>
    <w:rsid w:val="00AF0EF1"/>
    <w:rsid w:val="00AF15A3"/>
    <w:rsid w:val="00AF217F"/>
    <w:rsid w:val="00AF3176"/>
    <w:rsid w:val="00AF3193"/>
    <w:rsid w:val="00AF3689"/>
    <w:rsid w:val="00AF4A4D"/>
    <w:rsid w:val="00AF61BC"/>
    <w:rsid w:val="00AF7DBE"/>
    <w:rsid w:val="00B006B1"/>
    <w:rsid w:val="00B00BE8"/>
    <w:rsid w:val="00B00C1E"/>
    <w:rsid w:val="00B01E18"/>
    <w:rsid w:val="00B02526"/>
    <w:rsid w:val="00B02805"/>
    <w:rsid w:val="00B02842"/>
    <w:rsid w:val="00B03285"/>
    <w:rsid w:val="00B0354C"/>
    <w:rsid w:val="00B03D51"/>
    <w:rsid w:val="00B052B8"/>
    <w:rsid w:val="00B0613C"/>
    <w:rsid w:val="00B06738"/>
    <w:rsid w:val="00B07240"/>
    <w:rsid w:val="00B0FDD0"/>
    <w:rsid w:val="00B12401"/>
    <w:rsid w:val="00B150AD"/>
    <w:rsid w:val="00B16562"/>
    <w:rsid w:val="00B16C71"/>
    <w:rsid w:val="00B16D98"/>
    <w:rsid w:val="00B16ECF"/>
    <w:rsid w:val="00B24BDC"/>
    <w:rsid w:val="00B30583"/>
    <w:rsid w:val="00B31CB1"/>
    <w:rsid w:val="00B3561D"/>
    <w:rsid w:val="00B373A6"/>
    <w:rsid w:val="00B4190F"/>
    <w:rsid w:val="00B4519C"/>
    <w:rsid w:val="00B45B74"/>
    <w:rsid w:val="00B46597"/>
    <w:rsid w:val="00B55D42"/>
    <w:rsid w:val="00B56572"/>
    <w:rsid w:val="00B56BB5"/>
    <w:rsid w:val="00B635D9"/>
    <w:rsid w:val="00B66CC7"/>
    <w:rsid w:val="00B6767B"/>
    <w:rsid w:val="00B676C3"/>
    <w:rsid w:val="00B7155B"/>
    <w:rsid w:val="00B7441F"/>
    <w:rsid w:val="00B745B4"/>
    <w:rsid w:val="00B777C6"/>
    <w:rsid w:val="00B8061A"/>
    <w:rsid w:val="00B811F8"/>
    <w:rsid w:val="00B8160B"/>
    <w:rsid w:val="00B85CE7"/>
    <w:rsid w:val="00B85CFA"/>
    <w:rsid w:val="00B8631D"/>
    <w:rsid w:val="00B87A2A"/>
    <w:rsid w:val="00B87AB8"/>
    <w:rsid w:val="00B90D2E"/>
    <w:rsid w:val="00B920D9"/>
    <w:rsid w:val="00B92AAD"/>
    <w:rsid w:val="00B92F2D"/>
    <w:rsid w:val="00B9433E"/>
    <w:rsid w:val="00B9527A"/>
    <w:rsid w:val="00B95455"/>
    <w:rsid w:val="00B964EE"/>
    <w:rsid w:val="00B966CA"/>
    <w:rsid w:val="00B9716C"/>
    <w:rsid w:val="00B97492"/>
    <w:rsid w:val="00BA0F9D"/>
    <w:rsid w:val="00BA1CB5"/>
    <w:rsid w:val="00BA49BC"/>
    <w:rsid w:val="00BA51C9"/>
    <w:rsid w:val="00BA772A"/>
    <w:rsid w:val="00BB0D8A"/>
    <w:rsid w:val="00BB138B"/>
    <w:rsid w:val="00BB3F32"/>
    <w:rsid w:val="00BB76CB"/>
    <w:rsid w:val="00BC041E"/>
    <w:rsid w:val="00BC1EE9"/>
    <w:rsid w:val="00BC2242"/>
    <w:rsid w:val="00BC306C"/>
    <w:rsid w:val="00BC31A9"/>
    <w:rsid w:val="00BC43A4"/>
    <w:rsid w:val="00BC4641"/>
    <w:rsid w:val="00BC7DD3"/>
    <w:rsid w:val="00BD148B"/>
    <w:rsid w:val="00BD14F2"/>
    <w:rsid w:val="00BD1E75"/>
    <w:rsid w:val="00BD23CD"/>
    <w:rsid w:val="00BD39CA"/>
    <w:rsid w:val="00BD72FD"/>
    <w:rsid w:val="00BE3514"/>
    <w:rsid w:val="00BE3B6D"/>
    <w:rsid w:val="00BF0EB7"/>
    <w:rsid w:val="00BF208B"/>
    <w:rsid w:val="00BF3B4D"/>
    <w:rsid w:val="00BF69D0"/>
    <w:rsid w:val="00BF7EC5"/>
    <w:rsid w:val="00C0200D"/>
    <w:rsid w:val="00C06685"/>
    <w:rsid w:val="00C069BE"/>
    <w:rsid w:val="00C06B9B"/>
    <w:rsid w:val="00C10020"/>
    <w:rsid w:val="00C15E7A"/>
    <w:rsid w:val="00C2098F"/>
    <w:rsid w:val="00C21CFD"/>
    <w:rsid w:val="00C22A04"/>
    <w:rsid w:val="00C22B80"/>
    <w:rsid w:val="00C2352C"/>
    <w:rsid w:val="00C23B4A"/>
    <w:rsid w:val="00C2424A"/>
    <w:rsid w:val="00C2430C"/>
    <w:rsid w:val="00C24335"/>
    <w:rsid w:val="00C244BB"/>
    <w:rsid w:val="00C25141"/>
    <w:rsid w:val="00C25AA2"/>
    <w:rsid w:val="00C2699D"/>
    <w:rsid w:val="00C2D918"/>
    <w:rsid w:val="00C3083C"/>
    <w:rsid w:val="00C33805"/>
    <w:rsid w:val="00C3514E"/>
    <w:rsid w:val="00C41936"/>
    <w:rsid w:val="00C44AF2"/>
    <w:rsid w:val="00C46376"/>
    <w:rsid w:val="00C468D7"/>
    <w:rsid w:val="00C46B29"/>
    <w:rsid w:val="00C51E1C"/>
    <w:rsid w:val="00C5264A"/>
    <w:rsid w:val="00C53A7B"/>
    <w:rsid w:val="00C54669"/>
    <w:rsid w:val="00C54790"/>
    <w:rsid w:val="00C55DE8"/>
    <w:rsid w:val="00C577C3"/>
    <w:rsid w:val="00C6160A"/>
    <w:rsid w:val="00C64666"/>
    <w:rsid w:val="00C64A50"/>
    <w:rsid w:val="00C64DED"/>
    <w:rsid w:val="00C65137"/>
    <w:rsid w:val="00C669FE"/>
    <w:rsid w:val="00C671BE"/>
    <w:rsid w:val="00C67518"/>
    <w:rsid w:val="00C71518"/>
    <w:rsid w:val="00C72DFF"/>
    <w:rsid w:val="00C77D8D"/>
    <w:rsid w:val="00C80551"/>
    <w:rsid w:val="00C8646E"/>
    <w:rsid w:val="00C87432"/>
    <w:rsid w:val="00C92080"/>
    <w:rsid w:val="00C922AB"/>
    <w:rsid w:val="00C93AAA"/>
    <w:rsid w:val="00C94ED5"/>
    <w:rsid w:val="00C966E0"/>
    <w:rsid w:val="00CA0938"/>
    <w:rsid w:val="00CA0E97"/>
    <w:rsid w:val="00CA23E1"/>
    <w:rsid w:val="00CA3A3C"/>
    <w:rsid w:val="00CA412B"/>
    <w:rsid w:val="00CA5106"/>
    <w:rsid w:val="00CA72A3"/>
    <w:rsid w:val="00CA7FC8"/>
    <w:rsid w:val="00CB044F"/>
    <w:rsid w:val="00CB07A6"/>
    <w:rsid w:val="00CB1524"/>
    <w:rsid w:val="00CB18DF"/>
    <w:rsid w:val="00CB5C89"/>
    <w:rsid w:val="00CB771D"/>
    <w:rsid w:val="00CB79D2"/>
    <w:rsid w:val="00CC063A"/>
    <w:rsid w:val="00CC284D"/>
    <w:rsid w:val="00CC5B21"/>
    <w:rsid w:val="00CC6A34"/>
    <w:rsid w:val="00CD5174"/>
    <w:rsid w:val="00CD57E3"/>
    <w:rsid w:val="00CD5BD7"/>
    <w:rsid w:val="00CD5D0A"/>
    <w:rsid w:val="00CE0584"/>
    <w:rsid w:val="00CE13A8"/>
    <w:rsid w:val="00CE3B45"/>
    <w:rsid w:val="00CE6802"/>
    <w:rsid w:val="00CF0EFD"/>
    <w:rsid w:val="00CF11A8"/>
    <w:rsid w:val="00CF1225"/>
    <w:rsid w:val="00CF2D6F"/>
    <w:rsid w:val="00CF384D"/>
    <w:rsid w:val="00CF61EC"/>
    <w:rsid w:val="00CF7789"/>
    <w:rsid w:val="00D014AB"/>
    <w:rsid w:val="00D0176D"/>
    <w:rsid w:val="00D01B53"/>
    <w:rsid w:val="00D01C5C"/>
    <w:rsid w:val="00D030A8"/>
    <w:rsid w:val="00D0492A"/>
    <w:rsid w:val="00D04FE3"/>
    <w:rsid w:val="00D058D1"/>
    <w:rsid w:val="00D060F2"/>
    <w:rsid w:val="00D064B4"/>
    <w:rsid w:val="00D06A06"/>
    <w:rsid w:val="00D06E55"/>
    <w:rsid w:val="00D1118F"/>
    <w:rsid w:val="00D12FA0"/>
    <w:rsid w:val="00D130DE"/>
    <w:rsid w:val="00D13AD1"/>
    <w:rsid w:val="00D13D74"/>
    <w:rsid w:val="00D226B6"/>
    <w:rsid w:val="00D24A92"/>
    <w:rsid w:val="00D26598"/>
    <w:rsid w:val="00D30B04"/>
    <w:rsid w:val="00D321FD"/>
    <w:rsid w:val="00D35299"/>
    <w:rsid w:val="00D35D7B"/>
    <w:rsid w:val="00D40C2E"/>
    <w:rsid w:val="00D47249"/>
    <w:rsid w:val="00D47A77"/>
    <w:rsid w:val="00D50311"/>
    <w:rsid w:val="00D525EA"/>
    <w:rsid w:val="00D547E4"/>
    <w:rsid w:val="00D55190"/>
    <w:rsid w:val="00D55D50"/>
    <w:rsid w:val="00D56416"/>
    <w:rsid w:val="00D564AB"/>
    <w:rsid w:val="00D6037C"/>
    <w:rsid w:val="00D60A50"/>
    <w:rsid w:val="00D62B82"/>
    <w:rsid w:val="00D63E02"/>
    <w:rsid w:val="00D6625C"/>
    <w:rsid w:val="00D704EE"/>
    <w:rsid w:val="00D72038"/>
    <w:rsid w:val="00D73B04"/>
    <w:rsid w:val="00D74B3B"/>
    <w:rsid w:val="00D74C40"/>
    <w:rsid w:val="00D75090"/>
    <w:rsid w:val="00D77730"/>
    <w:rsid w:val="00D7790D"/>
    <w:rsid w:val="00D77BCB"/>
    <w:rsid w:val="00D80928"/>
    <w:rsid w:val="00D80C00"/>
    <w:rsid w:val="00D81F0B"/>
    <w:rsid w:val="00D82A81"/>
    <w:rsid w:val="00D83A7D"/>
    <w:rsid w:val="00D8481C"/>
    <w:rsid w:val="00D849C9"/>
    <w:rsid w:val="00D84A0B"/>
    <w:rsid w:val="00D879A7"/>
    <w:rsid w:val="00D909C9"/>
    <w:rsid w:val="00D914BE"/>
    <w:rsid w:val="00D94586"/>
    <w:rsid w:val="00D94ADF"/>
    <w:rsid w:val="00DA0E15"/>
    <w:rsid w:val="00DA2D37"/>
    <w:rsid w:val="00DA3818"/>
    <w:rsid w:val="00DA4475"/>
    <w:rsid w:val="00DA4BB1"/>
    <w:rsid w:val="00DA6599"/>
    <w:rsid w:val="00DA7E4E"/>
    <w:rsid w:val="00DB0605"/>
    <w:rsid w:val="00DB07CA"/>
    <w:rsid w:val="00DB3E03"/>
    <w:rsid w:val="00DB5209"/>
    <w:rsid w:val="00DB56CD"/>
    <w:rsid w:val="00DB69BE"/>
    <w:rsid w:val="00DC236C"/>
    <w:rsid w:val="00DC26B8"/>
    <w:rsid w:val="00DC4505"/>
    <w:rsid w:val="00DC5FA9"/>
    <w:rsid w:val="00DC603C"/>
    <w:rsid w:val="00DD042D"/>
    <w:rsid w:val="00DD14E4"/>
    <w:rsid w:val="00DD1E59"/>
    <w:rsid w:val="00DD25DD"/>
    <w:rsid w:val="00DD2870"/>
    <w:rsid w:val="00DD3577"/>
    <w:rsid w:val="00DD6062"/>
    <w:rsid w:val="00DD7A51"/>
    <w:rsid w:val="00DE040A"/>
    <w:rsid w:val="00DE2218"/>
    <w:rsid w:val="00DE5EA7"/>
    <w:rsid w:val="00DF51F3"/>
    <w:rsid w:val="00DF6602"/>
    <w:rsid w:val="00DF7FCB"/>
    <w:rsid w:val="00E032BD"/>
    <w:rsid w:val="00E035AA"/>
    <w:rsid w:val="00E05786"/>
    <w:rsid w:val="00E05E89"/>
    <w:rsid w:val="00E10574"/>
    <w:rsid w:val="00E10FC8"/>
    <w:rsid w:val="00E11587"/>
    <w:rsid w:val="00E1281F"/>
    <w:rsid w:val="00E14F17"/>
    <w:rsid w:val="00E17104"/>
    <w:rsid w:val="00E20C63"/>
    <w:rsid w:val="00E214A0"/>
    <w:rsid w:val="00E227FE"/>
    <w:rsid w:val="00E22B5A"/>
    <w:rsid w:val="00E22E37"/>
    <w:rsid w:val="00E31E74"/>
    <w:rsid w:val="00E32B15"/>
    <w:rsid w:val="00E34354"/>
    <w:rsid w:val="00E362CB"/>
    <w:rsid w:val="00E366F9"/>
    <w:rsid w:val="00E373D6"/>
    <w:rsid w:val="00E37B44"/>
    <w:rsid w:val="00E425F3"/>
    <w:rsid w:val="00E46278"/>
    <w:rsid w:val="00E466EE"/>
    <w:rsid w:val="00E474A7"/>
    <w:rsid w:val="00E50FEF"/>
    <w:rsid w:val="00E54DF0"/>
    <w:rsid w:val="00E5573C"/>
    <w:rsid w:val="00E55F0C"/>
    <w:rsid w:val="00E57E94"/>
    <w:rsid w:val="00E628DE"/>
    <w:rsid w:val="00E63903"/>
    <w:rsid w:val="00E641B9"/>
    <w:rsid w:val="00E65279"/>
    <w:rsid w:val="00E67011"/>
    <w:rsid w:val="00E676A5"/>
    <w:rsid w:val="00E67B29"/>
    <w:rsid w:val="00E7097F"/>
    <w:rsid w:val="00E73C77"/>
    <w:rsid w:val="00E754D6"/>
    <w:rsid w:val="00E768CE"/>
    <w:rsid w:val="00E77077"/>
    <w:rsid w:val="00E80466"/>
    <w:rsid w:val="00E91820"/>
    <w:rsid w:val="00E92382"/>
    <w:rsid w:val="00E92B9E"/>
    <w:rsid w:val="00E9351D"/>
    <w:rsid w:val="00E93AD9"/>
    <w:rsid w:val="00E940B1"/>
    <w:rsid w:val="00E94927"/>
    <w:rsid w:val="00E95306"/>
    <w:rsid w:val="00E9685A"/>
    <w:rsid w:val="00E97D51"/>
    <w:rsid w:val="00EA0187"/>
    <w:rsid w:val="00EA0BC8"/>
    <w:rsid w:val="00EA2255"/>
    <w:rsid w:val="00EA28DE"/>
    <w:rsid w:val="00EA2FE6"/>
    <w:rsid w:val="00EA4FA5"/>
    <w:rsid w:val="00EA7107"/>
    <w:rsid w:val="00EA74BB"/>
    <w:rsid w:val="00EA7B82"/>
    <w:rsid w:val="00EB2BB7"/>
    <w:rsid w:val="00EB2F3B"/>
    <w:rsid w:val="00EB70C9"/>
    <w:rsid w:val="00EB7840"/>
    <w:rsid w:val="00EC0F4F"/>
    <w:rsid w:val="00EC2AEF"/>
    <w:rsid w:val="00EC3FDF"/>
    <w:rsid w:val="00EC42E1"/>
    <w:rsid w:val="00EC5629"/>
    <w:rsid w:val="00EC7293"/>
    <w:rsid w:val="00ED247A"/>
    <w:rsid w:val="00ED340E"/>
    <w:rsid w:val="00ED5085"/>
    <w:rsid w:val="00ED540C"/>
    <w:rsid w:val="00EE04E0"/>
    <w:rsid w:val="00EE1265"/>
    <w:rsid w:val="00EE4B27"/>
    <w:rsid w:val="00EE512A"/>
    <w:rsid w:val="00EE6E33"/>
    <w:rsid w:val="00EE7653"/>
    <w:rsid w:val="00EE77F4"/>
    <w:rsid w:val="00EE7C71"/>
    <w:rsid w:val="00EF0066"/>
    <w:rsid w:val="00EF3597"/>
    <w:rsid w:val="00EF5CE1"/>
    <w:rsid w:val="00EF6076"/>
    <w:rsid w:val="00EF661D"/>
    <w:rsid w:val="00F00B78"/>
    <w:rsid w:val="00F014F4"/>
    <w:rsid w:val="00F01F2C"/>
    <w:rsid w:val="00F03267"/>
    <w:rsid w:val="00F05160"/>
    <w:rsid w:val="00F05B46"/>
    <w:rsid w:val="00F067B8"/>
    <w:rsid w:val="00F14CF0"/>
    <w:rsid w:val="00F152EF"/>
    <w:rsid w:val="00F157C7"/>
    <w:rsid w:val="00F17714"/>
    <w:rsid w:val="00F17DA5"/>
    <w:rsid w:val="00F213F5"/>
    <w:rsid w:val="00F2170B"/>
    <w:rsid w:val="00F21E79"/>
    <w:rsid w:val="00F250BB"/>
    <w:rsid w:val="00F25391"/>
    <w:rsid w:val="00F25F7E"/>
    <w:rsid w:val="00F26EB4"/>
    <w:rsid w:val="00F32733"/>
    <w:rsid w:val="00F33BC3"/>
    <w:rsid w:val="00F34064"/>
    <w:rsid w:val="00F34F3B"/>
    <w:rsid w:val="00F352CA"/>
    <w:rsid w:val="00F35BCD"/>
    <w:rsid w:val="00F36083"/>
    <w:rsid w:val="00F3665B"/>
    <w:rsid w:val="00F367B4"/>
    <w:rsid w:val="00F37805"/>
    <w:rsid w:val="00F40910"/>
    <w:rsid w:val="00F40ABE"/>
    <w:rsid w:val="00F42458"/>
    <w:rsid w:val="00F43FCF"/>
    <w:rsid w:val="00F4531D"/>
    <w:rsid w:val="00F45AD4"/>
    <w:rsid w:val="00F470A3"/>
    <w:rsid w:val="00F52599"/>
    <w:rsid w:val="00F54304"/>
    <w:rsid w:val="00F55D60"/>
    <w:rsid w:val="00F60C72"/>
    <w:rsid w:val="00F623E1"/>
    <w:rsid w:val="00F62B25"/>
    <w:rsid w:val="00F63EF7"/>
    <w:rsid w:val="00F64C17"/>
    <w:rsid w:val="00F655EF"/>
    <w:rsid w:val="00F676D3"/>
    <w:rsid w:val="00F70474"/>
    <w:rsid w:val="00F71046"/>
    <w:rsid w:val="00F717C9"/>
    <w:rsid w:val="00F7329D"/>
    <w:rsid w:val="00F743DF"/>
    <w:rsid w:val="00F74F61"/>
    <w:rsid w:val="00F752F8"/>
    <w:rsid w:val="00F753B5"/>
    <w:rsid w:val="00F82075"/>
    <w:rsid w:val="00F82FB7"/>
    <w:rsid w:val="00F833D8"/>
    <w:rsid w:val="00F84BCF"/>
    <w:rsid w:val="00F85E24"/>
    <w:rsid w:val="00F90C5E"/>
    <w:rsid w:val="00F90EEF"/>
    <w:rsid w:val="00F90F79"/>
    <w:rsid w:val="00F912BB"/>
    <w:rsid w:val="00F91371"/>
    <w:rsid w:val="00F92A4B"/>
    <w:rsid w:val="00F969AC"/>
    <w:rsid w:val="00FA078A"/>
    <w:rsid w:val="00FA0C0F"/>
    <w:rsid w:val="00FA2548"/>
    <w:rsid w:val="00FA4C4E"/>
    <w:rsid w:val="00FA5BA9"/>
    <w:rsid w:val="00FA6479"/>
    <w:rsid w:val="00FA6E95"/>
    <w:rsid w:val="00FB0211"/>
    <w:rsid w:val="00FB02DC"/>
    <w:rsid w:val="00FB480F"/>
    <w:rsid w:val="00FB5819"/>
    <w:rsid w:val="00FC000C"/>
    <w:rsid w:val="00FC0489"/>
    <w:rsid w:val="00FC0ED8"/>
    <w:rsid w:val="00FC1AFA"/>
    <w:rsid w:val="00FC71FB"/>
    <w:rsid w:val="00FC73F0"/>
    <w:rsid w:val="00FC7918"/>
    <w:rsid w:val="00FD2E8A"/>
    <w:rsid w:val="00FD635F"/>
    <w:rsid w:val="00FE00CB"/>
    <w:rsid w:val="00FE1F68"/>
    <w:rsid w:val="00FE6869"/>
    <w:rsid w:val="00FF10F5"/>
    <w:rsid w:val="00FF1474"/>
    <w:rsid w:val="00FF1851"/>
    <w:rsid w:val="00FF2461"/>
    <w:rsid w:val="00FF388B"/>
    <w:rsid w:val="00FF3E81"/>
    <w:rsid w:val="00FF5355"/>
    <w:rsid w:val="00FF5E59"/>
    <w:rsid w:val="00FF7E3D"/>
    <w:rsid w:val="01008828"/>
    <w:rsid w:val="011FFA3D"/>
    <w:rsid w:val="0126DB9C"/>
    <w:rsid w:val="0131A775"/>
    <w:rsid w:val="013F45BF"/>
    <w:rsid w:val="01931633"/>
    <w:rsid w:val="01A1779A"/>
    <w:rsid w:val="01A6551D"/>
    <w:rsid w:val="01C7D305"/>
    <w:rsid w:val="01CA28EC"/>
    <w:rsid w:val="01D94567"/>
    <w:rsid w:val="01DE222E"/>
    <w:rsid w:val="01E3522A"/>
    <w:rsid w:val="01EACE95"/>
    <w:rsid w:val="01EC95AC"/>
    <w:rsid w:val="0234A3EE"/>
    <w:rsid w:val="024A1D52"/>
    <w:rsid w:val="024D8913"/>
    <w:rsid w:val="024ECDB8"/>
    <w:rsid w:val="024F5334"/>
    <w:rsid w:val="0254D328"/>
    <w:rsid w:val="0271529C"/>
    <w:rsid w:val="0285AB68"/>
    <w:rsid w:val="0299D001"/>
    <w:rsid w:val="029CB5D3"/>
    <w:rsid w:val="02A4DA22"/>
    <w:rsid w:val="02A5E5DC"/>
    <w:rsid w:val="02C51B8A"/>
    <w:rsid w:val="02D4D985"/>
    <w:rsid w:val="03497086"/>
    <w:rsid w:val="034AD2CC"/>
    <w:rsid w:val="03754AE6"/>
    <w:rsid w:val="037A99E0"/>
    <w:rsid w:val="039950A2"/>
    <w:rsid w:val="03B155A2"/>
    <w:rsid w:val="03C4260E"/>
    <w:rsid w:val="03DB0417"/>
    <w:rsid w:val="03FDBB2E"/>
    <w:rsid w:val="040471EB"/>
    <w:rsid w:val="040720A4"/>
    <w:rsid w:val="04487216"/>
    <w:rsid w:val="044F415F"/>
    <w:rsid w:val="046717F1"/>
    <w:rsid w:val="04796482"/>
    <w:rsid w:val="04B52839"/>
    <w:rsid w:val="04BD2F5A"/>
    <w:rsid w:val="04C5D53E"/>
    <w:rsid w:val="04CCBE21"/>
    <w:rsid w:val="04D6F736"/>
    <w:rsid w:val="04D91DAE"/>
    <w:rsid w:val="04E51F63"/>
    <w:rsid w:val="04F57261"/>
    <w:rsid w:val="05024AA4"/>
    <w:rsid w:val="0507BF8F"/>
    <w:rsid w:val="0516DFA6"/>
    <w:rsid w:val="053FD721"/>
    <w:rsid w:val="0549FDDC"/>
    <w:rsid w:val="054C6A08"/>
    <w:rsid w:val="055213E4"/>
    <w:rsid w:val="057156AE"/>
    <w:rsid w:val="057D0B68"/>
    <w:rsid w:val="05803658"/>
    <w:rsid w:val="058864AC"/>
    <w:rsid w:val="058C75AC"/>
    <w:rsid w:val="0590007B"/>
    <w:rsid w:val="05A315DA"/>
    <w:rsid w:val="05BC748B"/>
    <w:rsid w:val="05C34056"/>
    <w:rsid w:val="05CC6CF7"/>
    <w:rsid w:val="05D508C5"/>
    <w:rsid w:val="05DF1221"/>
    <w:rsid w:val="05E400A9"/>
    <w:rsid w:val="05EF1F6C"/>
    <w:rsid w:val="05FE8BD2"/>
    <w:rsid w:val="060770AE"/>
    <w:rsid w:val="062E5C00"/>
    <w:rsid w:val="06327D60"/>
    <w:rsid w:val="0637674F"/>
    <w:rsid w:val="06440CFC"/>
    <w:rsid w:val="064A45A1"/>
    <w:rsid w:val="065DBA42"/>
    <w:rsid w:val="065EEC00"/>
    <w:rsid w:val="066D8DFB"/>
    <w:rsid w:val="068375F5"/>
    <w:rsid w:val="0684483C"/>
    <w:rsid w:val="0694421A"/>
    <w:rsid w:val="06999CDA"/>
    <w:rsid w:val="069E0E15"/>
    <w:rsid w:val="06A0B087"/>
    <w:rsid w:val="06B97F29"/>
    <w:rsid w:val="06BDF1FA"/>
    <w:rsid w:val="06C33AF4"/>
    <w:rsid w:val="06D9E600"/>
    <w:rsid w:val="06F7D0DB"/>
    <w:rsid w:val="07027F03"/>
    <w:rsid w:val="070A1605"/>
    <w:rsid w:val="07190A91"/>
    <w:rsid w:val="07304B8D"/>
    <w:rsid w:val="073E829E"/>
    <w:rsid w:val="07447D86"/>
    <w:rsid w:val="0747C623"/>
    <w:rsid w:val="07798785"/>
    <w:rsid w:val="0796145D"/>
    <w:rsid w:val="079764AD"/>
    <w:rsid w:val="07A6DED3"/>
    <w:rsid w:val="07AD2E0E"/>
    <w:rsid w:val="07C3FDF1"/>
    <w:rsid w:val="07C6FF4D"/>
    <w:rsid w:val="07D3C00A"/>
    <w:rsid w:val="07EF4F54"/>
    <w:rsid w:val="07F682AF"/>
    <w:rsid w:val="080BB966"/>
    <w:rsid w:val="082A3482"/>
    <w:rsid w:val="083E22A7"/>
    <w:rsid w:val="084048EE"/>
    <w:rsid w:val="0842FE53"/>
    <w:rsid w:val="08601696"/>
    <w:rsid w:val="086CDF95"/>
    <w:rsid w:val="0876066D"/>
    <w:rsid w:val="088AE690"/>
    <w:rsid w:val="089933E5"/>
    <w:rsid w:val="089F9B46"/>
    <w:rsid w:val="08AACA5B"/>
    <w:rsid w:val="08B325DD"/>
    <w:rsid w:val="08BDEF6A"/>
    <w:rsid w:val="08CACEF3"/>
    <w:rsid w:val="08DA1213"/>
    <w:rsid w:val="08EAE3F5"/>
    <w:rsid w:val="08FD5934"/>
    <w:rsid w:val="09261DAE"/>
    <w:rsid w:val="09355BFF"/>
    <w:rsid w:val="0937F4F1"/>
    <w:rsid w:val="0948AB27"/>
    <w:rsid w:val="09517134"/>
    <w:rsid w:val="09858602"/>
    <w:rsid w:val="0986B93D"/>
    <w:rsid w:val="09A3B45A"/>
    <w:rsid w:val="09AF3928"/>
    <w:rsid w:val="09E09375"/>
    <w:rsid w:val="09E30AAE"/>
    <w:rsid w:val="0A1FC164"/>
    <w:rsid w:val="0A3109B3"/>
    <w:rsid w:val="0A3192A7"/>
    <w:rsid w:val="0A412D4B"/>
    <w:rsid w:val="0A54D1A2"/>
    <w:rsid w:val="0A57E5EB"/>
    <w:rsid w:val="0A59FB4A"/>
    <w:rsid w:val="0A6D171F"/>
    <w:rsid w:val="0A6D2ABC"/>
    <w:rsid w:val="0A7FAB08"/>
    <w:rsid w:val="0A81BBAB"/>
    <w:rsid w:val="0AB2816A"/>
    <w:rsid w:val="0B0B13BD"/>
    <w:rsid w:val="0B29BAF8"/>
    <w:rsid w:val="0B31AE09"/>
    <w:rsid w:val="0B6400CB"/>
    <w:rsid w:val="0B84F974"/>
    <w:rsid w:val="0B91DE13"/>
    <w:rsid w:val="0B9AC83A"/>
    <w:rsid w:val="0BAA1C57"/>
    <w:rsid w:val="0BB6787F"/>
    <w:rsid w:val="0BC11CC5"/>
    <w:rsid w:val="0BE1E5AC"/>
    <w:rsid w:val="0BFA3E7B"/>
    <w:rsid w:val="0C076F0F"/>
    <w:rsid w:val="0C50DCA1"/>
    <w:rsid w:val="0C5264A7"/>
    <w:rsid w:val="0C54D1DF"/>
    <w:rsid w:val="0C7F58AC"/>
    <w:rsid w:val="0C8026BD"/>
    <w:rsid w:val="0C8821A0"/>
    <w:rsid w:val="0C8D9B91"/>
    <w:rsid w:val="0CA61383"/>
    <w:rsid w:val="0CB66C69"/>
    <w:rsid w:val="0CB7C20D"/>
    <w:rsid w:val="0CC545A3"/>
    <w:rsid w:val="0CCE6C4D"/>
    <w:rsid w:val="0CF52BBE"/>
    <w:rsid w:val="0D112F1F"/>
    <w:rsid w:val="0D26DE2D"/>
    <w:rsid w:val="0D2B00A4"/>
    <w:rsid w:val="0D472FDB"/>
    <w:rsid w:val="0D5A3416"/>
    <w:rsid w:val="0D5EAC22"/>
    <w:rsid w:val="0D6B9858"/>
    <w:rsid w:val="0D72D00A"/>
    <w:rsid w:val="0D7DB2A5"/>
    <w:rsid w:val="0D7F81E4"/>
    <w:rsid w:val="0D87F097"/>
    <w:rsid w:val="0D968702"/>
    <w:rsid w:val="0D99AB37"/>
    <w:rsid w:val="0DA53C02"/>
    <w:rsid w:val="0DA5C8F3"/>
    <w:rsid w:val="0DC75105"/>
    <w:rsid w:val="0DDC837E"/>
    <w:rsid w:val="0DEE0DD2"/>
    <w:rsid w:val="0DEE298D"/>
    <w:rsid w:val="0E123DD7"/>
    <w:rsid w:val="0E3EC975"/>
    <w:rsid w:val="0E5910BF"/>
    <w:rsid w:val="0E6696FB"/>
    <w:rsid w:val="0E708B3C"/>
    <w:rsid w:val="0E7E4E65"/>
    <w:rsid w:val="0E8D261E"/>
    <w:rsid w:val="0E930C9B"/>
    <w:rsid w:val="0EAC61B8"/>
    <w:rsid w:val="0ECB2CEF"/>
    <w:rsid w:val="0EDB1A5B"/>
    <w:rsid w:val="0EE02253"/>
    <w:rsid w:val="0EE04381"/>
    <w:rsid w:val="0EE6D671"/>
    <w:rsid w:val="0EF1E6D2"/>
    <w:rsid w:val="0F0F4903"/>
    <w:rsid w:val="0F137302"/>
    <w:rsid w:val="0F1CBECE"/>
    <w:rsid w:val="0F42CAD2"/>
    <w:rsid w:val="0F510899"/>
    <w:rsid w:val="0F5D1FBA"/>
    <w:rsid w:val="0F7022E4"/>
    <w:rsid w:val="0F70D069"/>
    <w:rsid w:val="0F7B6705"/>
    <w:rsid w:val="0F90E256"/>
    <w:rsid w:val="0F9180FE"/>
    <w:rsid w:val="0FA8FF45"/>
    <w:rsid w:val="0FD39B23"/>
    <w:rsid w:val="0FD894F6"/>
    <w:rsid w:val="0FDC329C"/>
    <w:rsid w:val="0FE34527"/>
    <w:rsid w:val="0FF2D2BB"/>
    <w:rsid w:val="101653FC"/>
    <w:rsid w:val="1020C6BD"/>
    <w:rsid w:val="102DBFEA"/>
    <w:rsid w:val="104052A7"/>
    <w:rsid w:val="104887C8"/>
    <w:rsid w:val="104FF94F"/>
    <w:rsid w:val="1058E46E"/>
    <w:rsid w:val="1063B8C1"/>
    <w:rsid w:val="1072D72F"/>
    <w:rsid w:val="109D6360"/>
    <w:rsid w:val="10A480DF"/>
    <w:rsid w:val="10A726EA"/>
    <w:rsid w:val="10A85ECF"/>
    <w:rsid w:val="10BEA8CD"/>
    <w:rsid w:val="10C7D3A0"/>
    <w:rsid w:val="10E44CBF"/>
    <w:rsid w:val="10F417FD"/>
    <w:rsid w:val="10F534B2"/>
    <w:rsid w:val="11179C6F"/>
    <w:rsid w:val="1119219E"/>
    <w:rsid w:val="111D20DC"/>
    <w:rsid w:val="111E3CC6"/>
    <w:rsid w:val="11220259"/>
    <w:rsid w:val="112487CF"/>
    <w:rsid w:val="112DB907"/>
    <w:rsid w:val="1136F943"/>
    <w:rsid w:val="1137E49B"/>
    <w:rsid w:val="114A053A"/>
    <w:rsid w:val="114B7F42"/>
    <w:rsid w:val="1151B7B3"/>
    <w:rsid w:val="115AD4A2"/>
    <w:rsid w:val="116A3540"/>
    <w:rsid w:val="11751A86"/>
    <w:rsid w:val="11876619"/>
    <w:rsid w:val="11D86A6D"/>
    <w:rsid w:val="11EA45DA"/>
    <w:rsid w:val="11FA829D"/>
    <w:rsid w:val="11FBA425"/>
    <w:rsid w:val="120D89CA"/>
    <w:rsid w:val="122BCC66"/>
    <w:rsid w:val="12317063"/>
    <w:rsid w:val="123BC207"/>
    <w:rsid w:val="125305C0"/>
    <w:rsid w:val="125619D3"/>
    <w:rsid w:val="12602E84"/>
    <w:rsid w:val="126D7158"/>
    <w:rsid w:val="128D30C4"/>
    <w:rsid w:val="12977BAF"/>
    <w:rsid w:val="12C8A576"/>
    <w:rsid w:val="12C9676E"/>
    <w:rsid w:val="12C9E8D1"/>
    <w:rsid w:val="12D05064"/>
    <w:rsid w:val="12E835BA"/>
    <w:rsid w:val="12F0A49F"/>
    <w:rsid w:val="12FAB825"/>
    <w:rsid w:val="13034126"/>
    <w:rsid w:val="130352B3"/>
    <w:rsid w:val="130BC402"/>
    <w:rsid w:val="133BC4CC"/>
    <w:rsid w:val="13532A8B"/>
    <w:rsid w:val="13652477"/>
    <w:rsid w:val="137B7C38"/>
    <w:rsid w:val="139E3076"/>
    <w:rsid w:val="13A06912"/>
    <w:rsid w:val="13ABBAFE"/>
    <w:rsid w:val="13BFA2B5"/>
    <w:rsid w:val="140715BB"/>
    <w:rsid w:val="140A4616"/>
    <w:rsid w:val="14191E03"/>
    <w:rsid w:val="1433D1D9"/>
    <w:rsid w:val="14400868"/>
    <w:rsid w:val="14525352"/>
    <w:rsid w:val="147388DB"/>
    <w:rsid w:val="14992D55"/>
    <w:rsid w:val="14BD85D2"/>
    <w:rsid w:val="14DE99F7"/>
    <w:rsid w:val="150EF7D3"/>
    <w:rsid w:val="1538B873"/>
    <w:rsid w:val="153B4A75"/>
    <w:rsid w:val="15493E2A"/>
    <w:rsid w:val="156BE12D"/>
    <w:rsid w:val="15781ADF"/>
    <w:rsid w:val="15B2A3C8"/>
    <w:rsid w:val="15CEE1FA"/>
    <w:rsid w:val="15D74921"/>
    <w:rsid w:val="15DECBE2"/>
    <w:rsid w:val="15F3C124"/>
    <w:rsid w:val="15FEC396"/>
    <w:rsid w:val="16071CDA"/>
    <w:rsid w:val="1609C484"/>
    <w:rsid w:val="1629ADAB"/>
    <w:rsid w:val="1638FC7F"/>
    <w:rsid w:val="16444CFA"/>
    <w:rsid w:val="164CC434"/>
    <w:rsid w:val="1654E217"/>
    <w:rsid w:val="165C7FC9"/>
    <w:rsid w:val="16612D2B"/>
    <w:rsid w:val="1686E0D8"/>
    <w:rsid w:val="168CC522"/>
    <w:rsid w:val="168FE024"/>
    <w:rsid w:val="1697B02C"/>
    <w:rsid w:val="16AB82FC"/>
    <w:rsid w:val="16AF3584"/>
    <w:rsid w:val="16B5E6F7"/>
    <w:rsid w:val="16BA7829"/>
    <w:rsid w:val="16BFCFBE"/>
    <w:rsid w:val="16C3DBFB"/>
    <w:rsid w:val="16CFC7B3"/>
    <w:rsid w:val="16F3C68E"/>
    <w:rsid w:val="17135288"/>
    <w:rsid w:val="173273A0"/>
    <w:rsid w:val="17352003"/>
    <w:rsid w:val="173C3DEC"/>
    <w:rsid w:val="173C46A8"/>
    <w:rsid w:val="175A5D43"/>
    <w:rsid w:val="17624387"/>
    <w:rsid w:val="176DEBAF"/>
    <w:rsid w:val="176EF4B2"/>
    <w:rsid w:val="177850A7"/>
    <w:rsid w:val="179045CC"/>
    <w:rsid w:val="1794FFF9"/>
    <w:rsid w:val="17A136A7"/>
    <w:rsid w:val="17B3263B"/>
    <w:rsid w:val="17DBF5B3"/>
    <w:rsid w:val="17E04FCE"/>
    <w:rsid w:val="17E1EDAC"/>
    <w:rsid w:val="17EFC2C9"/>
    <w:rsid w:val="17F16279"/>
    <w:rsid w:val="17F8860D"/>
    <w:rsid w:val="1817BA3A"/>
    <w:rsid w:val="181CB32A"/>
    <w:rsid w:val="18480643"/>
    <w:rsid w:val="184CEE5B"/>
    <w:rsid w:val="1874693E"/>
    <w:rsid w:val="187803A3"/>
    <w:rsid w:val="18AE9052"/>
    <w:rsid w:val="18B65E76"/>
    <w:rsid w:val="18D156BE"/>
    <w:rsid w:val="18D4469B"/>
    <w:rsid w:val="18D4ADE2"/>
    <w:rsid w:val="190325F5"/>
    <w:rsid w:val="1919692F"/>
    <w:rsid w:val="191C8776"/>
    <w:rsid w:val="193E97A2"/>
    <w:rsid w:val="1942A50A"/>
    <w:rsid w:val="195BD5E9"/>
    <w:rsid w:val="195EE94C"/>
    <w:rsid w:val="196604A3"/>
    <w:rsid w:val="1979D397"/>
    <w:rsid w:val="199566AE"/>
    <w:rsid w:val="199FFB9A"/>
    <w:rsid w:val="19A4FFB3"/>
    <w:rsid w:val="19B242A1"/>
    <w:rsid w:val="19B3600A"/>
    <w:rsid w:val="19BA730F"/>
    <w:rsid w:val="19C8F83B"/>
    <w:rsid w:val="19CB22FB"/>
    <w:rsid w:val="19DDE1DB"/>
    <w:rsid w:val="19E5E466"/>
    <w:rsid w:val="19EB2D07"/>
    <w:rsid w:val="19EDA4BD"/>
    <w:rsid w:val="1A125C28"/>
    <w:rsid w:val="1A15D882"/>
    <w:rsid w:val="1A16320B"/>
    <w:rsid w:val="1A19D3F7"/>
    <w:rsid w:val="1A3CC5D4"/>
    <w:rsid w:val="1A5A05CE"/>
    <w:rsid w:val="1A9414DE"/>
    <w:rsid w:val="1A998A86"/>
    <w:rsid w:val="1A9E5850"/>
    <w:rsid w:val="1AAE9596"/>
    <w:rsid w:val="1AB54857"/>
    <w:rsid w:val="1ABC2EAC"/>
    <w:rsid w:val="1ADB667F"/>
    <w:rsid w:val="1AEAB75C"/>
    <w:rsid w:val="1AEAC5E7"/>
    <w:rsid w:val="1AF429F8"/>
    <w:rsid w:val="1AF7077F"/>
    <w:rsid w:val="1B104667"/>
    <w:rsid w:val="1B2CB4FA"/>
    <w:rsid w:val="1B593288"/>
    <w:rsid w:val="1B5B2A90"/>
    <w:rsid w:val="1B5F1A52"/>
    <w:rsid w:val="1B6E0768"/>
    <w:rsid w:val="1B6ECD0E"/>
    <w:rsid w:val="1B7B291F"/>
    <w:rsid w:val="1B89A398"/>
    <w:rsid w:val="1B8A1584"/>
    <w:rsid w:val="1B96C0E5"/>
    <w:rsid w:val="1BCA9D65"/>
    <w:rsid w:val="1BECF784"/>
    <w:rsid w:val="1C02B5B6"/>
    <w:rsid w:val="1C069B93"/>
    <w:rsid w:val="1C0BE1A3"/>
    <w:rsid w:val="1C179A3B"/>
    <w:rsid w:val="1C2E3D46"/>
    <w:rsid w:val="1C2ECA1B"/>
    <w:rsid w:val="1C3C32DC"/>
    <w:rsid w:val="1C495770"/>
    <w:rsid w:val="1C4B76D8"/>
    <w:rsid w:val="1C5A86B2"/>
    <w:rsid w:val="1C9172FB"/>
    <w:rsid w:val="1C92AEC7"/>
    <w:rsid w:val="1CA131C7"/>
    <w:rsid w:val="1CB13528"/>
    <w:rsid w:val="1CB81DBA"/>
    <w:rsid w:val="1CBB0B69"/>
    <w:rsid w:val="1CC5D7E7"/>
    <w:rsid w:val="1CC6FFB7"/>
    <w:rsid w:val="1CDAEDFC"/>
    <w:rsid w:val="1CDEA184"/>
    <w:rsid w:val="1CE2D3FD"/>
    <w:rsid w:val="1CFFA459"/>
    <w:rsid w:val="1D0A7D27"/>
    <w:rsid w:val="1D16D67A"/>
    <w:rsid w:val="1D27ADB3"/>
    <w:rsid w:val="1D4BFB73"/>
    <w:rsid w:val="1D570B35"/>
    <w:rsid w:val="1D5C9741"/>
    <w:rsid w:val="1D6A6A2F"/>
    <w:rsid w:val="1D72C3E7"/>
    <w:rsid w:val="1D7FF9E0"/>
    <w:rsid w:val="1D8E1DEC"/>
    <w:rsid w:val="1DBC9DBB"/>
    <w:rsid w:val="1DCAF42E"/>
    <w:rsid w:val="1DD0D184"/>
    <w:rsid w:val="1DF57369"/>
    <w:rsid w:val="1E024A7E"/>
    <w:rsid w:val="1E0AA486"/>
    <w:rsid w:val="1E1DF751"/>
    <w:rsid w:val="1E319399"/>
    <w:rsid w:val="1E3B7A08"/>
    <w:rsid w:val="1E658D46"/>
    <w:rsid w:val="1E685507"/>
    <w:rsid w:val="1E68D741"/>
    <w:rsid w:val="1E889DFD"/>
    <w:rsid w:val="1E8F691A"/>
    <w:rsid w:val="1E91727F"/>
    <w:rsid w:val="1E9A74DF"/>
    <w:rsid w:val="1EA4671A"/>
    <w:rsid w:val="1EB8C37E"/>
    <w:rsid w:val="1EB9586C"/>
    <w:rsid w:val="1EBFE70C"/>
    <w:rsid w:val="1ECAEA67"/>
    <w:rsid w:val="1ECCBCA0"/>
    <w:rsid w:val="1EE413E7"/>
    <w:rsid w:val="1EE6FBA8"/>
    <w:rsid w:val="1EF7E76A"/>
    <w:rsid w:val="1F09CE46"/>
    <w:rsid w:val="1F14FB23"/>
    <w:rsid w:val="1F1968E7"/>
    <w:rsid w:val="1F21428F"/>
    <w:rsid w:val="1F267A23"/>
    <w:rsid w:val="1F27E9A4"/>
    <w:rsid w:val="1F2DDC0B"/>
    <w:rsid w:val="1F3792F2"/>
    <w:rsid w:val="1F571C41"/>
    <w:rsid w:val="1F7531C8"/>
    <w:rsid w:val="1F7D8BEA"/>
    <w:rsid w:val="1F7D8F8F"/>
    <w:rsid w:val="1F8CEAF0"/>
    <w:rsid w:val="1FA31E74"/>
    <w:rsid w:val="1FC367B3"/>
    <w:rsid w:val="1FDB5B0E"/>
    <w:rsid w:val="1FF279DA"/>
    <w:rsid w:val="2010E781"/>
    <w:rsid w:val="201AA5B9"/>
    <w:rsid w:val="20214C0E"/>
    <w:rsid w:val="202CE242"/>
    <w:rsid w:val="20324FEB"/>
    <w:rsid w:val="205EBDBE"/>
    <w:rsid w:val="2060D4CB"/>
    <w:rsid w:val="20610B14"/>
    <w:rsid w:val="206308B5"/>
    <w:rsid w:val="206A08EE"/>
    <w:rsid w:val="206CA6C5"/>
    <w:rsid w:val="20B8D2D3"/>
    <w:rsid w:val="20C6A16E"/>
    <w:rsid w:val="20DC3872"/>
    <w:rsid w:val="20DF8E39"/>
    <w:rsid w:val="20EC248F"/>
    <w:rsid w:val="20FDAF96"/>
    <w:rsid w:val="210C4B6D"/>
    <w:rsid w:val="21146458"/>
    <w:rsid w:val="211D5811"/>
    <w:rsid w:val="21284DB9"/>
    <w:rsid w:val="21332CBF"/>
    <w:rsid w:val="214060E2"/>
    <w:rsid w:val="214F6DE9"/>
    <w:rsid w:val="2151EE5E"/>
    <w:rsid w:val="2197A5EC"/>
    <w:rsid w:val="21A22EED"/>
    <w:rsid w:val="21B63BA3"/>
    <w:rsid w:val="21BC599A"/>
    <w:rsid w:val="21E07330"/>
    <w:rsid w:val="21E25ACF"/>
    <w:rsid w:val="21F4AC0E"/>
    <w:rsid w:val="22047BC2"/>
    <w:rsid w:val="2209B28F"/>
    <w:rsid w:val="221A277E"/>
    <w:rsid w:val="2264C1F5"/>
    <w:rsid w:val="22831E34"/>
    <w:rsid w:val="228C65E6"/>
    <w:rsid w:val="22952E38"/>
    <w:rsid w:val="22B02528"/>
    <w:rsid w:val="22B3D973"/>
    <w:rsid w:val="22DC10BB"/>
    <w:rsid w:val="22DFA8F0"/>
    <w:rsid w:val="22E50315"/>
    <w:rsid w:val="22F1499F"/>
    <w:rsid w:val="23095DF2"/>
    <w:rsid w:val="230CF90E"/>
    <w:rsid w:val="2324A7E9"/>
    <w:rsid w:val="2333E200"/>
    <w:rsid w:val="23494624"/>
    <w:rsid w:val="23616AA2"/>
    <w:rsid w:val="23651D97"/>
    <w:rsid w:val="237A4194"/>
    <w:rsid w:val="238575B6"/>
    <w:rsid w:val="23870958"/>
    <w:rsid w:val="23A2550C"/>
    <w:rsid w:val="23A48643"/>
    <w:rsid w:val="23B63D09"/>
    <w:rsid w:val="23C7D8D3"/>
    <w:rsid w:val="23D2624C"/>
    <w:rsid w:val="23EEA2D0"/>
    <w:rsid w:val="23FE33B2"/>
    <w:rsid w:val="241FC25D"/>
    <w:rsid w:val="244BA6AB"/>
    <w:rsid w:val="245AFCEB"/>
    <w:rsid w:val="24ABD5C2"/>
    <w:rsid w:val="24CB035E"/>
    <w:rsid w:val="24CB2B59"/>
    <w:rsid w:val="24D1E343"/>
    <w:rsid w:val="24D2A6A4"/>
    <w:rsid w:val="24EFCD79"/>
    <w:rsid w:val="24F0C666"/>
    <w:rsid w:val="24F22093"/>
    <w:rsid w:val="24F9B360"/>
    <w:rsid w:val="24FDC81D"/>
    <w:rsid w:val="2510F5F6"/>
    <w:rsid w:val="2518EE1E"/>
    <w:rsid w:val="2534FD1E"/>
    <w:rsid w:val="25411123"/>
    <w:rsid w:val="25412257"/>
    <w:rsid w:val="2547F5A9"/>
    <w:rsid w:val="254C8467"/>
    <w:rsid w:val="2554ECD6"/>
    <w:rsid w:val="25629E64"/>
    <w:rsid w:val="25766304"/>
    <w:rsid w:val="258E0D10"/>
    <w:rsid w:val="25AEA740"/>
    <w:rsid w:val="25C1A415"/>
    <w:rsid w:val="25C7A443"/>
    <w:rsid w:val="25CB4816"/>
    <w:rsid w:val="25CBA5BA"/>
    <w:rsid w:val="25CE2EAD"/>
    <w:rsid w:val="25D0BE45"/>
    <w:rsid w:val="25D12F9A"/>
    <w:rsid w:val="25D3DD1A"/>
    <w:rsid w:val="25D704A1"/>
    <w:rsid w:val="25D7B675"/>
    <w:rsid w:val="260B3295"/>
    <w:rsid w:val="260D6DC9"/>
    <w:rsid w:val="261C3661"/>
    <w:rsid w:val="26268036"/>
    <w:rsid w:val="26355208"/>
    <w:rsid w:val="2637C6D6"/>
    <w:rsid w:val="2639FCF5"/>
    <w:rsid w:val="265273AD"/>
    <w:rsid w:val="269A5152"/>
    <w:rsid w:val="26AEB869"/>
    <w:rsid w:val="26D6B58C"/>
    <w:rsid w:val="26FFC9E9"/>
    <w:rsid w:val="27587EEC"/>
    <w:rsid w:val="27591DF6"/>
    <w:rsid w:val="2773DCE0"/>
    <w:rsid w:val="2780DA90"/>
    <w:rsid w:val="2792EFDD"/>
    <w:rsid w:val="27A1E10B"/>
    <w:rsid w:val="27C6BE4B"/>
    <w:rsid w:val="27CCB61A"/>
    <w:rsid w:val="27D7570E"/>
    <w:rsid w:val="27EAA92F"/>
    <w:rsid w:val="27EEE876"/>
    <w:rsid w:val="27F17B1C"/>
    <w:rsid w:val="27F6B059"/>
    <w:rsid w:val="280B772D"/>
    <w:rsid w:val="2810F328"/>
    <w:rsid w:val="28467C0B"/>
    <w:rsid w:val="2846B165"/>
    <w:rsid w:val="285F4AB3"/>
    <w:rsid w:val="28774A5F"/>
    <w:rsid w:val="2877DD98"/>
    <w:rsid w:val="28785092"/>
    <w:rsid w:val="287F1505"/>
    <w:rsid w:val="28825B11"/>
    <w:rsid w:val="28986681"/>
    <w:rsid w:val="28B758A4"/>
    <w:rsid w:val="28C471BE"/>
    <w:rsid w:val="28CF2C8E"/>
    <w:rsid w:val="28E0A208"/>
    <w:rsid w:val="28E338D5"/>
    <w:rsid w:val="28E3C888"/>
    <w:rsid w:val="28E6E02E"/>
    <w:rsid w:val="28E81A3B"/>
    <w:rsid w:val="291405A8"/>
    <w:rsid w:val="291C6B5B"/>
    <w:rsid w:val="293876E9"/>
    <w:rsid w:val="294FEC45"/>
    <w:rsid w:val="2970672B"/>
    <w:rsid w:val="29973629"/>
    <w:rsid w:val="29AAAA0C"/>
    <w:rsid w:val="29BB8A56"/>
    <w:rsid w:val="29D96053"/>
    <w:rsid w:val="29FC2CE2"/>
    <w:rsid w:val="2A009180"/>
    <w:rsid w:val="2A09B5C7"/>
    <w:rsid w:val="2A157889"/>
    <w:rsid w:val="2A167C3C"/>
    <w:rsid w:val="2A215782"/>
    <w:rsid w:val="2A2DCEE6"/>
    <w:rsid w:val="2A6B574E"/>
    <w:rsid w:val="2A79E421"/>
    <w:rsid w:val="2A806273"/>
    <w:rsid w:val="2A824A60"/>
    <w:rsid w:val="2A87DD00"/>
    <w:rsid w:val="2AA648E1"/>
    <w:rsid w:val="2AAFB92F"/>
    <w:rsid w:val="2AB9AE23"/>
    <w:rsid w:val="2ABA9C3A"/>
    <w:rsid w:val="2AC8A768"/>
    <w:rsid w:val="2ACA52D7"/>
    <w:rsid w:val="2AE23A4E"/>
    <w:rsid w:val="2AE619CB"/>
    <w:rsid w:val="2AEF5685"/>
    <w:rsid w:val="2B08ADF9"/>
    <w:rsid w:val="2B26EB99"/>
    <w:rsid w:val="2B2A9B9F"/>
    <w:rsid w:val="2B36D496"/>
    <w:rsid w:val="2B46EA2D"/>
    <w:rsid w:val="2B47726C"/>
    <w:rsid w:val="2B4889F4"/>
    <w:rsid w:val="2B4C8A8A"/>
    <w:rsid w:val="2B502FC9"/>
    <w:rsid w:val="2B72A9F6"/>
    <w:rsid w:val="2B83162C"/>
    <w:rsid w:val="2BB97F97"/>
    <w:rsid w:val="2BBCDDF9"/>
    <w:rsid w:val="2BCB4C01"/>
    <w:rsid w:val="2BCDB791"/>
    <w:rsid w:val="2BD651B5"/>
    <w:rsid w:val="2BD6B5B9"/>
    <w:rsid w:val="2BED9DD4"/>
    <w:rsid w:val="2C08FA75"/>
    <w:rsid w:val="2C0E2402"/>
    <w:rsid w:val="2C1F5B80"/>
    <w:rsid w:val="2C23462E"/>
    <w:rsid w:val="2C292EF2"/>
    <w:rsid w:val="2C2B403B"/>
    <w:rsid w:val="2C5DFA3D"/>
    <w:rsid w:val="2C7933E2"/>
    <w:rsid w:val="2CB1C6B1"/>
    <w:rsid w:val="2CB3DAC9"/>
    <w:rsid w:val="2CBDF2A7"/>
    <w:rsid w:val="2CE97D23"/>
    <w:rsid w:val="2CED15B7"/>
    <w:rsid w:val="2D2D22FE"/>
    <w:rsid w:val="2D52E878"/>
    <w:rsid w:val="2D573ED7"/>
    <w:rsid w:val="2D713217"/>
    <w:rsid w:val="2D7DEF69"/>
    <w:rsid w:val="2DB0DE56"/>
    <w:rsid w:val="2DBFB5ED"/>
    <w:rsid w:val="2DC422EE"/>
    <w:rsid w:val="2DCC1870"/>
    <w:rsid w:val="2DCFACFB"/>
    <w:rsid w:val="2DD18A37"/>
    <w:rsid w:val="2DD9975D"/>
    <w:rsid w:val="2DF01BA0"/>
    <w:rsid w:val="2E032B2D"/>
    <w:rsid w:val="2E03F221"/>
    <w:rsid w:val="2E1E1DFC"/>
    <w:rsid w:val="2E3AB364"/>
    <w:rsid w:val="2E455E6A"/>
    <w:rsid w:val="2E463CB7"/>
    <w:rsid w:val="2E5BD61B"/>
    <w:rsid w:val="2E83E8C8"/>
    <w:rsid w:val="2E8D1F16"/>
    <w:rsid w:val="2E923062"/>
    <w:rsid w:val="2EA559B3"/>
    <w:rsid w:val="2EA6E859"/>
    <w:rsid w:val="2EACC111"/>
    <w:rsid w:val="2EB86D61"/>
    <w:rsid w:val="2EC678FB"/>
    <w:rsid w:val="2ECCFE02"/>
    <w:rsid w:val="2EDEAF8D"/>
    <w:rsid w:val="2EFD29B5"/>
    <w:rsid w:val="2F0FCF17"/>
    <w:rsid w:val="2F182F0A"/>
    <w:rsid w:val="2F3F2378"/>
    <w:rsid w:val="2F53E14C"/>
    <w:rsid w:val="2F5C7573"/>
    <w:rsid w:val="2F5D6593"/>
    <w:rsid w:val="2F721BA8"/>
    <w:rsid w:val="2F7F6AC0"/>
    <w:rsid w:val="2FBE59EE"/>
    <w:rsid w:val="2FD26D0A"/>
    <w:rsid w:val="2FD4929D"/>
    <w:rsid w:val="2FD74D2F"/>
    <w:rsid w:val="2FDA5411"/>
    <w:rsid w:val="2FEFDB28"/>
    <w:rsid w:val="2FEFF409"/>
    <w:rsid w:val="303BDC19"/>
    <w:rsid w:val="303FF445"/>
    <w:rsid w:val="30424B45"/>
    <w:rsid w:val="304DD395"/>
    <w:rsid w:val="305F1FF1"/>
    <w:rsid w:val="30672064"/>
    <w:rsid w:val="3070F010"/>
    <w:rsid w:val="309108FC"/>
    <w:rsid w:val="30A0AB36"/>
    <w:rsid w:val="30B0DD2D"/>
    <w:rsid w:val="30B49029"/>
    <w:rsid w:val="30B52E22"/>
    <w:rsid w:val="30D6875F"/>
    <w:rsid w:val="30D78639"/>
    <w:rsid w:val="30F7330A"/>
    <w:rsid w:val="30F780D1"/>
    <w:rsid w:val="30FA0290"/>
    <w:rsid w:val="3124F733"/>
    <w:rsid w:val="313B1EB9"/>
    <w:rsid w:val="313B7B05"/>
    <w:rsid w:val="31491A88"/>
    <w:rsid w:val="314BB868"/>
    <w:rsid w:val="315B96F4"/>
    <w:rsid w:val="315CE894"/>
    <w:rsid w:val="316A7FD0"/>
    <w:rsid w:val="317FA8C5"/>
    <w:rsid w:val="31934859"/>
    <w:rsid w:val="31AAA592"/>
    <w:rsid w:val="31ACAF55"/>
    <w:rsid w:val="31B3A769"/>
    <w:rsid w:val="31C01E9E"/>
    <w:rsid w:val="31D26AB2"/>
    <w:rsid w:val="31D5830F"/>
    <w:rsid w:val="31EAB35E"/>
    <w:rsid w:val="31F60648"/>
    <w:rsid w:val="31F879C5"/>
    <w:rsid w:val="31FB4C65"/>
    <w:rsid w:val="31FC94D3"/>
    <w:rsid w:val="32004775"/>
    <w:rsid w:val="322BBDE8"/>
    <w:rsid w:val="32333137"/>
    <w:rsid w:val="323B8619"/>
    <w:rsid w:val="323C4DC1"/>
    <w:rsid w:val="325E51FA"/>
    <w:rsid w:val="327BAB8E"/>
    <w:rsid w:val="32991192"/>
    <w:rsid w:val="32C07DFC"/>
    <w:rsid w:val="32EC7D1D"/>
    <w:rsid w:val="330B3EDE"/>
    <w:rsid w:val="330C6DE2"/>
    <w:rsid w:val="3311967F"/>
    <w:rsid w:val="332DC86E"/>
    <w:rsid w:val="334433CB"/>
    <w:rsid w:val="334D5BFA"/>
    <w:rsid w:val="33625538"/>
    <w:rsid w:val="33659690"/>
    <w:rsid w:val="336D3248"/>
    <w:rsid w:val="3386FCA0"/>
    <w:rsid w:val="33969746"/>
    <w:rsid w:val="339AE5AC"/>
    <w:rsid w:val="33BA25A0"/>
    <w:rsid w:val="33C74E62"/>
    <w:rsid w:val="33CFAF2F"/>
    <w:rsid w:val="33E69DEC"/>
    <w:rsid w:val="33E70FF7"/>
    <w:rsid w:val="33E98661"/>
    <w:rsid w:val="34058CEB"/>
    <w:rsid w:val="340E3FB4"/>
    <w:rsid w:val="341667AD"/>
    <w:rsid w:val="34275326"/>
    <w:rsid w:val="342A07CE"/>
    <w:rsid w:val="34334B54"/>
    <w:rsid w:val="3451BBF1"/>
    <w:rsid w:val="34558F47"/>
    <w:rsid w:val="3461B3F6"/>
    <w:rsid w:val="3470F1CC"/>
    <w:rsid w:val="34781D94"/>
    <w:rsid w:val="34948C14"/>
    <w:rsid w:val="34959258"/>
    <w:rsid w:val="34A817F3"/>
    <w:rsid w:val="34AD3EE1"/>
    <w:rsid w:val="34AE6125"/>
    <w:rsid w:val="34AFCBB4"/>
    <w:rsid w:val="34BD5B0E"/>
    <w:rsid w:val="34C32C69"/>
    <w:rsid w:val="34C3EE00"/>
    <w:rsid w:val="34E6AD48"/>
    <w:rsid w:val="34ED823E"/>
    <w:rsid w:val="34FC444B"/>
    <w:rsid w:val="351FAA7A"/>
    <w:rsid w:val="35449C09"/>
    <w:rsid w:val="3547C445"/>
    <w:rsid w:val="355D213C"/>
    <w:rsid w:val="35720CA2"/>
    <w:rsid w:val="357EE284"/>
    <w:rsid w:val="3584FB17"/>
    <w:rsid w:val="3585626E"/>
    <w:rsid w:val="35E8D9D3"/>
    <w:rsid w:val="35ED60F5"/>
    <w:rsid w:val="35F96BD2"/>
    <w:rsid w:val="36071071"/>
    <w:rsid w:val="360F6D2A"/>
    <w:rsid w:val="36288143"/>
    <w:rsid w:val="364FE727"/>
    <w:rsid w:val="365AE9CC"/>
    <w:rsid w:val="36617429"/>
    <w:rsid w:val="36662E2E"/>
    <w:rsid w:val="36B616A0"/>
    <w:rsid w:val="36B9A7BE"/>
    <w:rsid w:val="36CF29B7"/>
    <w:rsid w:val="36D62435"/>
    <w:rsid w:val="36DC75A7"/>
    <w:rsid w:val="36E234D8"/>
    <w:rsid w:val="36E54F53"/>
    <w:rsid w:val="36E588ED"/>
    <w:rsid w:val="371DF0E6"/>
    <w:rsid w:val="37211B37"/>
    <w:rsid w:val="3730C296"/>
    <w:rsid w:val="37311474"/>
    <w:rsid w:val="3735D634"/>
    <w:rsid w:val="373DF6CA"/>
    <w:rsid w:val="374512BD"/>
    <w:rsid w:val="37529F09"/>
    <w:rsid w:val="376E5B33"/>
    <w:rsid w:val="378ABADD"/>
    <w:rsid w:val="37A3D905"/>
    <w:rsid w:val="37A57A30"/>
    <w:rsid w:val="37A6A739"/>
    <w:rsid w:val="37AAC2EA"/>
    <w:rsid w:val="37AE4D6C"/>
    <w:rsid w:val="37B7840C"/>
    <w:rsid w:val="37C29E92"/>
    <w:rsid w:val="37C58C17"/>
    <w:rsid w:val="37C686AC"/>
    <w:rsid w:val="37DF0B53"/>
    <w:rsid w:val="380F56B1"/>
    <w:rsid w:val="381072AB"/>
    <w:rsid w:val="3829E915"/>
    <w:rsid w:val="38349802"/>
    <w:rsid w:val="38374F91"/>
    <w:rsid w:val="383A841E"/>
    <w:rsid w:val="385B0FFB"/>
    <w:rsid w:val="386BBF31"/>
    <w:rsid w:val="3875E442"/>
    <w:rsid w:val="38781020"/>
    <w:rsid w:val="387CE90E"/>
    <w:rsid w:val="3893D917"/>
    <w:rsid w:val="38969861"/>
    <w:rsid w:val="3924BD1C"/>
    <w:rsid w:val="393617DF"/>
    <w:rsid w:val="393E94C5"/>
    <w:rsid w:val="394585F4"/>
    <w:rsid w:val="39513CBF"/>
    <w:rsid w:val="39692422"/>
    <w:rsid w:val="39716639"/>
    <w:rsid w:val="3973EE37"/>
    <w:rsid w:val="39B031C6"/>
    <w:rsid w:val="39B11F48"/>
    <w:rsid w:val="39B4253C"/>
    <w:rsid w:val="39E63FB1"/>
    <w:rsid w:val="39E640A0"/>
    <w:rsid w:val="3A3DA983"/>
    <w:rsid w:val="3A4F7CD7"/>
    <w:rsid w:val="3A577091"/>
    <w:rsid w:val="3A5F6BBA"/>
    <w:rsid w:val="3A5FC1A8"/>
    <w:rsid w:val="3A65D11C"/>
    <w:rsid w:val="3A786C70"/>
    <w:rsid w:val="3A7E3019"/>
    <w:rsid w:val="3A8D09AD"/>
    <w:rsid w:val="3A9B3B71"/>
    <w:rsid w:val="3A9E44A2"/>
    <w:rsid w:val="3AC9F81C"/>
    <w:rsid w:val="3AE0E6AB"/>
    <w:rsid w:val="3AFDC7CF"/>
    <w:rsid w:val="3B0D4719"/>
    <w:rsid w:val="3B1FADDD"/>
    <w:rsid w:val="3B275445"/>
    <w:rsid w:val="3B32741C"/>
    <w:rsid w:val="3B3A4688"/>
    <w:rsid w:val="3B40BCCA"/>
    <w:rsid w:val="3B4537F3"/>
    <w:rsid w:val="3B472DF2"/>
    <w:rsid w:val="3B664B61"/>
    <w:rsid w:val="3B7209E6"/>
    <w:rsid w:val="3B72CD4B"/>
    <w:rsid w:val="3BA5C3C9"/>
    <w:rsid w:val="3BC43C51"/>
    <w:rsid w:val="3BCD9FF5"/>
    <w:rsid w:val="3BDF56DF"/>
    <w:rsid w:val="3C0B6F38"/>
    <w:rsid w:val="3C1FC4D1"/>
    <w:rsid w:val="3C35DDC6"/>
    <w:rsid w:val="3C3A714E"/>
    <w:rsid w:val="3C4CB807"/>
    <w:rsid w:val="3C4DE806"/>
    <w:rsid w:val="3C69BAF8"/>
    <w:rsid w:val="3C6AE433"/>
    <w:rsid w:val="3C8E745C"/>
    <w:rsid w:val="3C917C0F"/>
    <w:rsid w:val="3C92192B"/>
    <w:rsid w:val="3CA27FA5"/>
    <w:rsid w:val="3CBF549F"/>
    <w:rsid w:val="3CDE3C69"/>
    <w:rsid w:val="3CE64A91"/>
    <w:rsid w:val="3CF3FE8B"/>
    <w:rsid w:val="3CFD6C4F"/>
    <w:rsid w:val="3CFEF0C1"/>
    <w:rsid w:val="3D0B10A5"/>
    <w:rsid w:val="3D11DA7E"/>
    <w:rsid w:val="3D1BDD2D"/>
    <w:rsid w:val="3D24D9A6"/>
    <w:rsid w:val="3D3C80E2"/>
    <w:rsid w:val="3D4C9A6C"/>
    <w:rsid w:val="3D58A61C"/>
    <w:rsid w:val="3D604B6D"/>
    <w:rsid w:val="3D60D9A3"/>
    <w:rsid w:val="3D729B0B"/>
    <w:rsid w:val="3D74857F"/>
    <w:rsid w:val="3D8004CA"/>
    <w:rsid w:val="3D8D42D2"/>
    <w:rsid w:val="3D99CC9A"/>
    <w:rsid w:val="3D9C996C"/>
    <w:rsid w:val="3DAF1059"/>
    <w:rsid w:val="3DBF21B1"/>
    <w:rsid w:val="3DD5693C"/>
    <w:rsid w:val="3DE67FB1"/>
    <w:rsid w:val="3DEAD0BE"/>
    <w:rsid w:val="3DFBDB05"/>
    <w:rsid w:val="3DFC20B8"/>
    <w:rsid w:val="3E0CD731"/>
    <w:rsid w:val="3E22633D"/>
    <w:rsid w:val="3E314435"/>
    <w:rsid w:val="3E526B2B"/>
    <w:rsid w:val="3E55BA61"/>
    <w:rsid w:val="3E6EC511"/>
    <w:rsid w:val="3E70C925"/>
    <w:rsid w:val="3E805784"/>
    <w:rsid w:val="3E970434"/>
    <w:rsid w:val="3EA86DC0"/>
    <w:rsid w:val="3ECD47BD"/>
    <w:rsid w:val="3EDC6978"/>
    <w:rsid w:val="3EE9D112"/>
    <w:rsid w:val="3EEA2A93"/>
    <w:rsid w:val="3EFCB5F2"/>
    <w:rsid w:val="3F03DD80"/>
    <w:rsid w:val="3F071361"/>
    <w:rsid w:val="3F12744C"/>
    <w:rsid w:val="3F1B3BA7"/>
    <w:rsid w:val="3F278A41"/>
    <w:rsid w:val="3F2EE58D"/>
    <w:rsid w:val="3F526488"/>
    <w:rsid w:val="3F56B6DC"/>
    <w:rsid w:val="3F5E5AC4"/>
    <w:rsid w:val="3F6620DB"/>
    <w:rsid w:val="3F79E710"/>
    <w:rsid w:val="3F998524"/>
    <w:rsid w:val="3F9A5ECC"/>
    <w:rsid w:val="3FA67C36"/>
    <w:rsid w:val="3FB7D62D"/>
    <w:rsid w:val="3FCB7C11"/>
    <w:rsid w:val="3FCE0B84"/>
    <w:rsid w:val="3FEAE23F"/>
    <w:rsid w:val="400D7030"/>
    <w:rsid w:val="4013870B"/>
    <w:rsid w:val="4015C09B"/>
    <w:rsid w:val="40300C03"/>
    <w:rsid w:val="406E2DC2"/>
    <w:rsid w:val="4077165E"/>
    <w:rsid w:val="40861C37"/>
    <w:rsid w:val="408C4B6F"/>
    <w:rsid w:val="409445AC"/>
    <w:rsid w:val="40961048"/>
    <w:rsid w:val="40A48CF2"/>
    <w:rsid w:val="40C059F0"/>
    <w:rsid w:val="40C16E30"/>
    <w:rsid w:val="40C7F2D6"/>
    <w:rsid w:val="40EF311D"/>
    <w:rsid w:val="41049C87"/>
    <w:rsid w:val="410A37F0"/>
    <w:rsid w:val="410A913D"/>
    <w:rsid w:val="410A96F2"/>
    <w:rsid w:val="41590456"/>
    <w:rsid w:val="415AC9F3"/>
    <w:rsid w:val="417762A9"/>
    <w:rsid w:val="418ACAEB"/>
    <w:rsid w:val="418EBEDB"/>
    <w:rsid w:val="41986221"/>
    <w:rsid w:val="41C352A0"/>
    <w:rsid w:val="41CB8EFC"/>
    <w:rsid w:val="41DD4DD0"/>
    <w:rsid w:val="422BA9CD"/>
    <w:rsid w:val="422BC9C5"/>
    <w:rsid w:val="42319D77"/>
    <w:rsid w:val="424F9833"/>
    <w:rsid w:val="42513353"/>
    <w:rsid w:val="425342E2"/>
    <w:rsid w:val="425B6C02"/>
    <w:rsid w:val="4265E192"/>
    <w:rsid w:val="42778666"/>
    <w:rsid w:val="428BA13F"/>
    <w:rsid w:val="42B7181D"/>
    <w:rsid w:val="42D1D27B"/>
    <w:rsid w:val="42DC5340"/>
    <w:rsid w:val="42EA5A85"/>
    <w:rsid w:val="42EB1B31"/>
    <w:rsid w:val="42F7A975"/>
    <w:rsid w:val="432F9AB9"/>
    <w:rsid w:val="433F13B3"/>
    <w:rsid w:val="4345182C"/>
    <w:rsid w:val="43564722"/>
    <w:rsid w:val="435AB107"/>
    <w:rsid w:val="4360EFDF"/>
    <w:rsid w:val="437063DB"/>
    <w:rsid w:val="437C6E43"/>
    <w:rsid w:val="43937A19"/>
    <w:rsid w:val="439BD3B3"/>
    <w:rsid w:val="43A84821"/>
    <w:rsid w:val="43ED25E4"/>
    <w:rsid w:val="44001A23"/>
    <w:rsid w:val="44159ED9"/>
    <w:rsid w:val="443C5341"/>
    <w:rsid w:val="44447EC3"/>
    <w:rsid w:val="44660658"/>
    <w:rsid w:val="44772D05"/>
    <w:rsid w:val="44C921FA"/>
    <w:rsid w:val="44CC0004"/>
    <w:rsid w:val="44DC134A"/>
    <w:rsid w:val="44ECEA37"/>
    <w:rsid w:val="44FA16EE"/>
    <w:rsid w:val="450E665D"/>
    <w:rsid w:val="451E6CC7"/>
    <w:rsid w:val="452FCA73"/>
    <w:rsid w:val="45562440"/>
    <w:rsid w:val="4571AD79"/>
    <w:rsid w:val="45832F16"/>
    <w:rsid w:val="45B3069C"/>
    <w:rsid w:val="45B7A080"/>
    <w:rsid w:val="45BC313D"/>
    <w:rsid w:val="45BDB059"/>
    <w:rsid w:val="45BF0E4B"/>
    <w:rsid w:val="45CB4424"/>
    <w:rsid w:val="45FB7D9C"/>
    <w:rsid w:val="4629C940"/>
    <w:rsid w:val="463B40E4"/>
    <w:rsid w:val="4686B68E"/>
    <w:rsid w:val="468E29A8"/>
    <w:rsid w:val="46941042"/>
    <w:rsid w:val="4695EACD"/>
    <w:rsid w:val="46AC2866"/>
    <w:rsid w:val="46B13F35"/>
    <w:rsid w:val="46C0DD7F"/>
    <w:rsid w:val="46C5CDD6"/>
    <w:rsid w:val="46D2BCBE"/>
    <w:rsid w:val="46D667F5"/>
    <w:rsid w:val="46D78CAA"/>
    <w:rsid w:val="46D7C5DD"/>
    <w:rsid w:val="46DB9CE5"/>
    <w:rsid w:val="46DE49A2"/>
    <w:rsid w:val="46EC331F"/>
    <w:rsid w:val="4702E497"/>
    <w:rsid w:val="472CB490"/>
    <w:rsid w:val="472D72E8"/>
    <w:rsid w:val="472EA878"/>
    <w:rsid w:val="47348BBC"/>
    <w:rsid w:val="47481876"/>
    <w:rsid w:val="476155CA"/>
    <w:rsid w:val="4778D49F"/>
    <w:rsid w:val="477E4158"/>
    <w:rsid w:val="477E7593"/>
    <w:rsid w:val="478E89ED"/>
    <w:rsid w:val="47916B74"/>
    <w:rsid w:val="4798A907"/>
    <w:rsid w:val="47B09C81"/>
    <w:rsid w:val="47D4D560"/>
    <w:rsid w:val="47D82342"/>
    <w:rsid w:val="47FAB2F0"/>
    <w:rsid w:val="48299611"/>
    <w:rsid w:val="48548A23"/>
    <w:rsid w:val="486D23FB"/>
    <w:rsid w:val="486F804C"/>
    <w:rsid w:val="48769BFF"/>
    <w:rsid w:val="488E9137"/>
    <w:rsid w:val="4895B04E"/>
    <w:rsid w:val="48A08800"/>
    <w:rsid w:val="48B4FE91"/>
    <w:rsid w:val="48BA7208"/>
    <w:rsid w:val="48BAC789"/>
    <w:rsid w:val="48C52763"/>
    <w:rsid w:val="48D608AB"/>
    <w:rsid w:val="48DC12D8"/>
    <w:rsid w:val="48EA1F3F"/>
    <w:rsid w:val="48F33CB9"/>
    <w:rsid w:val="48F440B8"/>
    <w:rsid w:val="48F74CE6"/>
    <w:rsid w:val="491D3787"/>
    <w:rsid w:val="491F8FF9"/>
    <w:rsid w:val="492825F9"/>
    <w:rsid w:val="493198B1"/>
    <w:rsid w:val="49395D1B"/>
    <w:rsid w:val="493E1042"/>
    <w:rsid w:val="493EB3F6"/>
    <w:rsid w:val="49475288"/>
    <w:rsid w:val="498D0788"/>
    <w:rsid w:val="49CD8213"/>
    <w:rsid w:val="49D146CF"/>
    <w:rsid w:val="4A06AC29"/>
    <w:rsid w:val="4A092A49"/>
    <w:rsid w:val="4A0D2243"/>
    <w:rsid w:val="4A1C302A"/>
    <w:rsid w:val="4A21D065"/>
    <w:rsid w:val="4A5D0864"/>
    <w:rsid w:val="4A5F68A8"/>
    <w:rsid w:val="4A730F25"/>
    <w:rsid w:val="4A7A47D9"/>
    <w:rsid w:val="4A89DA78"/>
    <w:rsid w:val="4A8E42D6"/>
    <w:rsid w:val="4A8E5B25"/>
    <w:rsid w:val="4A991883"/>
    <w:rsid w:val="4AA73FD1"/>
    <w:rsid w:val="4AB3432B"/>
    <w:rsid w:val="4AB83E44"/>
    <w:rsid w:val="4AC9113A"/>
    <w:rsid w:val="4AF35EFF"/>
    <w:rsid w:val="4AFE6EB3"/>
    <w:rsid w:val="4B16FAF6"/>
    <w:rsid w:val="4B3D17C7"/>
    <w:rsid w:val="4B4C5A50"/>
    <w:rsid w:val="4B536E1C"/>
    <w:rsid w:val="4B5829F8"/>
    <w:rsid w:val="4B5F789E"/>
    <w:rsid w:val="4B7DDC0F"/>
    <w:rsid w:val="4B8326C2"/>
    <w:rsid w:val="4B93D151"/>
    <w:rsid w:val="4BA27E73"/>
    <w:rsid w:val="4BA59A10"/>
    <w:rsid w:val="4BA6E592"/>
    <w:rsid w:val="4BAA4741"/>
    <w:rsid w:val="4BB92631"/>
    <w:rsid w:val="4BC9FE7B"/>
    <w:rsid w:val="4BCB9172"/>
    <w:rsid w:val="4BD9BAF7"/>
    <w:rsid w:val="4BF51C1B"/>
    <w:rsid w:val="4C07314F"/>
    <w:rsid w:val="4C095A5F"/>
    <w:rsid w:val="4C181AD5"/>
    <w:rsid w:val="4C2174FA"/>
    <w:rsid w:val="4C3AB016"/>
    <w:rsid w:val="4C4CD55C"/>
    <w:rsid w:val="4C55EEC5"/>
    <w:rsid w:val="4C6DBFE2"/>
    <w:rsid w:val="4C760181"/>
    <w:rsid w:val="4C809AD0"/>
    <w:rsid w:val="4C843D1A"/>
    <w:rsid w:val="4C97A6AA"/>
    <w:rsid w:val="4C9D9138"/>
    <w:rsid w:val="4CA9A66F"/>
    <w:rsid w:val="4CAD3015"/>
    <w:rsid w:val="4CB9935D"/>
    <w:rsid w:val="4CDD0801"/>
    <w:rsid w:val="4CEE7044"/>
    <w:rsid w:val="4CFE0C56"/>
    <w:rsid w:val="4D0E8499"/>
    <w:rsid w:val="4D0F6152"/>
    <w:rsid w:val="4D21850F"/>
    <w:rsid w:val="4D29F0C5"/>
    <w:rsid w:val="4D2D4F45"/>
    <w:rsid w:val="4D46DABD"/>
    <w:rsid w:val="4D589902"/>
    <w:rsid w:val="4D8A994F"/>
    <w:rsid w:val="4D949FF5"/>
    <w:rsid w:val="4DA2FF8A"/>
    <w:rsid w:val="4DAA8FA2"/>
    <w:rsid w:val="4DAACC6F"/>
    <w:rsid w:val="4DB65B6F"/>
    <w:rsid w:val="4DB8F2C4"/>
    <w:rsid w:val="4DBCF577"/>
    <w:rsid w:val="4DC0221C"/>
    <w:rsid w:val="4DC2E4A8"/>
    <w:rsid w:val="4DC87357"/>
    <w:rsid w:val="4DCBEAD7"/>
    <w:rsid w:val="4DE52C28"/>
    <w:rsid w:val="4DEC3C49"/>
    <w:rsid w:val="4E06E45C"/>
    <w:rsid w:val="4E138ED1"/>
    <w:rsid w:val="4E144F9D"/>
    <w:rsid w:val="4E1EF3EA"/>
    <w:rsid w:val="4E2A427C"/>
    <w:rsid w:val="4E2FD016"/>
    <w:rsid w:val="4E347E11"/>
    <w:rsid w:val="4E359EAA"/>
    <w:rsid w:val="4E399438"/>
    <w:rsid w:val="4E51C164"/>
    <w:rsid w:val="4E61B698"/>
    <w:rsid w:val="4E813ED4"/>
    <w:rsid w:val="4E8B1DC2"/>
    <w:rsid w:val="4E8CCAD0"/>
    <w:rsid w:val="4E8F19DB"/>
    <w:rsid w:val="4E8F6B69"/>
    <w:rsid w:val="4E91F5AB"/>
    <w:rsid w:val="4ED85FDC"/>
    <w:rsid w:val="4EE98FAE"/>
    <w:rsid w:val="4EEA90BD"/>
    <w:rsid w:val="4EEC4EA6"/>
    <w:rsid w:val="4EEDE82A"/>
    <w:rsid w:val="4F02D543"/>
    <w:rsid w:val="4F1FB446"/>
    <w:rsid w:val="4F21C423"/>
    <w:rsid w:val="4F32B7C8"/>
    <w:rsid w:val="4F4C9C5E"/>
    <w:rsid w:val="4F9A5D2B"/>
    <w:rsid w:val="4FA021E4"/>
    <w:rsid w:val="4FB8AE96"/>
    <w:rsid w:val="4FC5E8C1"/>
    <w:rsid w:val="4FC7DE8D"/>
    <w:rsid w:val="4FC9056A"/>
    <w:rsid w:val="4FCDC933"/>
    <w:rsid w:val="4FDAB1D7"/>
    <w:rsid w:val="501FFD90"/>
    <w:rsid w:val="5021ADB5"/>
    <w:rsid w:val="502C48A4"/>
    <w:rsid w:val="504EB9B1"/>
    <w:rsid w:val="506B5C9D"/>
    <w:rsid w:val="507CF07A"/>
    <w:rsid w:val="5088860D"/>
    <w:rsid w:val="508B3CE4"/>
    <w:rsid w:val="50A0DF5C"/>
    <w:rsid w:val="50ADEB59"/>
    <w:rsid w:val="50C5EDCD"/>
    <w:rsid w:val="50D58216"/>
    <w:rsid w:val="50E2A813"/>
    <w:rsid w:val="50FB7AFB"/>
    <w:rsid w:val="510C9D97"/>
    <w:rsid w:val="51129791"/>
    <w:rsid w:val="51213531"/>
    <w:rsid w:val="513FDEE9"/>
    <w:rsid w:val="514029FC"/>
    <w:rsid w:val="5145B217"/>
    <w:rsid w:val="51510BEE"/>
    <w:rsid w:val="51553F07"/>
    <w:rsid w:val="515D8881"/>
    <w:rsid w:val="516E0F12"/>
    <w:rsid w:val="51721497"/>
    <w:rsid w:val="51BA0250"/>
    <w:rsid w:val="51BAEF20"/>
    <w:rsid w:val="51BE3D43"/>
    <w:rsid w:val="51C67BC6"/>
    <w:rsid w:val="51D05171"/>
    <w:rsid w:val="51D967B5"/>
    <w:rsid w:val="51E86C7A"/>
    <w:rsid w:val="520B3B13"/>
    <w:rsid w:val="521346FD"/>
    <w:rsid w:val="521D89FF"/>
    <w:rsid w:val="521EF21E"/>
    <w:rsid w:val="5233310B"/>
    <w:rsid w:val="523F6060"/>
    <w:rsid w:val="524E6064"/>
    <w:rsid w:val="526AB95A"/>
    <w:rsid w:val="52912930"/>
    <w:rsid w:val="52952E8A"/>
    <w:rsid w:val="52AEF121"/>
    <w:rsid w:val="52B36D6D"/>
    <w:rsid w:val="52BA5CCC"/>
    <w:rsid w:val="52C1BB9F"/>
    <w:rsid w:val="52DF08C7"/>
    <w:rsid w:val="52FC9E80"/>
    <w:rsid w:val="5301276E"/>
    <w:rsid w:val="5309D974"/>
    <w:rsid w:val="531CE920"/>
    <w:rsid w:val="533894CC"/>
    <w:rsid w:val="533FBBAB"/>
    <w:rsid w:val="53508412"/>
    <w:rsid w:val="536CDB06"/>
    <w:rsid w:val="5378E422"/>
    <w:rsid w:val="53B93DB7"/>
    <w:rsid w:val="53BCEB1C"/>
    <w:rsid w:val="53D9FAE9"/>
    <w:rsid w:val="53DB50A5"/>
    <w:rsid w:val="53E8DEFE"/>
    <w:rsid w:val="53EE5148"/>
    <w:rsid w:val="53F3B81E"/>
    <w:rsid w:val="53F7030A"/>
    <w:rsid w:val="5403E18C"/>
    <w:rsid w:val="541030CF"/>
    <w:rsid w:val="542F2E25"/>
    <w:rsid w:val="543DFC72"/>
    <w:rsid w:val="54B00447"/>
    <w:rsid w:val="54B189A8"/>
    <w:rsid w:val="54C17457"/>
    <w:rsid w:val="54C46748"/>
    <w:rsid w:val="54D43B0A"/>
    <w:rsid w:val="54D7AA07"/>
    <w:rsid w:val="54DA316F"/>
    <w:rsid w:val="54FF3C79"/>
    <w:rsid w:val="550470AD"/>
    <w:rsid w:val="55436919"/>
    <w:rsid w:val="5547444B"/>
    <w:rsid w:val="554C355D"/>
    <w:rsid w:val="557FF208"/>
    <w:rsid w:val="558D33A7"/>
    <w:rsid w:val="5593A4FB"/>
    <w:rsid w:val="55A01067"/>
    <w:rsid w:val="55AD6D20"/>
    <w:rsid w:val="55B458CB"/>
    <w:rsid w:val="55B9DD57"/>
    <w:rsid w:val="55DAC714"/>
    <w:rsid w:val="55E27DA6"/>
    <w:rsid w:val="55F9A70C"/>
    <w:rsid w:val="55FE9A8E"/>
    <w:rsid w:val="56088054"/>
    <w:rsid w:val="560E9D13"/>
    <w:rsid w:val="56105AE2"/>
    <w:rsid w:val="564A55DA"/>
    <w:rsid w:val="56725305"/>
    <w:rsid w:val="5673762B"/>
    <w:rsid w:val="567A3FF3"/>
    <w:rsid w:val="567C3F49"/>
    <w:rsid w:val="567CB86F"/>
    <w:rsid w:val="56898C9B"/>
    <w:rsid w:val="56A36B0E"/>
    <w:rsid w:val="56ADB439"/>
    <w:rsid w:val="56CD72C3"/>
    <w:rsid w:val="56D8503E"/>
    <w:rsid w:val="56E196E5"/>
    <w:rsid w:val="56FD04EC"/>
    <w:rsid w:val="56FE28FD"/>
    <w:rsid w:val="5710D18F"/>
    <w:rsid w:val="5712700E"/>
    <w:rsid w:val="571D1D5C"/>
    <w:rsid w:val="573AEE55"/>
    <w:rsid w:val="57580F5F"/>
    <w:rsid w:val="575D1F97"/>
    <w:rsid w:val="57AE845A"/>
    <w:rsid w:val="57B0123F"/>
    <w:rsid w:val="57B53B97"/>
    <w:rsid w:val="57B865B1"/>
    <w:rsid w:val="57B8F06D"/>
    <w:rsid w:val="57D9B0A7"/>
    <w:rsid w:val="57F20417"/>
    <w:rsid w:val="57F57B4F"/>
    <w:rsid w:val="58020460"/>
    <w:rsid w:val="581A70F8"/>
    <w:rsid w:val="581CFC96"/>
    <w:rsid w:val="581D711F"/>
    <w:rsid w:val="582B7C32"/>
    <w:rsid w:val="5834C2FD"/>
    <w:rsid w:val="583A8735"/>
    <w:rsid w:val="5857AC58"/>
    <w:rsid w:val="585E02A2"/>
    <w:rsid w:val="586EB451"/>
    <w:rsid w:val="5871D8DA"/>
    <w:rsid w:val="587B43B0"/>
    <w:rsid w:val="58895C6A"/>
    <w:rsid w:val="588F22C2"/>
    <w:rsid w:val="5896E196"/>
    <w:rsid w:val="58993891"/>
    <w:rsid w:val="589ACF73"/>
    <w:rsid w:val="58A2CDCD"/>
    <w:rsid w:val="58AD220A"/>
    <w:rsid w:val="58B87C8B"/>
    <w:rsid w:val="58D49DEE"/>
    <w:rsid w:val="58D5DFE3"/>
    <w:rsid w:val="58DDA34D"/>
    <w:rsid w:val="58E8CF64"/>
    <w:rsid w:val="58F5F6AD"/>
    <w:rsid w:val="58FAA2F1"/>
    <w:rsid w:val="5913EC55"/>
    <w:rsid w:val="591DBA2B"/>
    <w:rsid w:val="592115F1"/>
    <w:rsid w:val="59288334"/>
    <w:rsid w:val="592F6FC5"/>
    <w:rsid w:val="5930D3B6"/>
    <w:rsid w:val="594A7449"/>
    <w:rsid w:val="595239E4"/>
    <w:rsid w:val="596524FC"/>
    <w:rsid w:val="596A8A24"/>
    <w:rsid w:val="5991F49E"/>
    <w:rsid w:val="5993DBFB"/>
    <w:rsid w:val="59C8D0E5"/>
    <w:rsid w:val="59C92F8F"/>
    <w:rsid w:val="59D7CF38"/>
    <w:rsid w:val="59DA2D52"/>
    <w:rsid w:val="59DE3213"/>
    <w:rsid w:val="5A01D896"/>
    <w:rsid w:val="5A206F97"/>
    <w:rsid w:val="5A454370"/>
    <w:rsid w:val="5A52D680"/>
    <w:rsid w:val="5A70B8EE"/>
    <w:rsid w:val="5A8E6A89"/>
    <w:rsid w:val="5A8E7190"/>
    <w:rsid w:val="5A8F0B6E"/>
    <w:rsid w:val="5A914E03"/>
    <w:rsid w:val="5A95C9A5"/>
    <w:rsid w:val="5A9822B6"/>
    <w:rsid w:val="5AA5A61A"/>
    <w:rsid w:val="5AB01845"/>
    <w:rsid w:val="5AB3A7C2"/>
    <w:rsid w:val="5AD26605"/>
    <w:rsid w:val="5AD2EBDA"/>
    <w:rsid w:val="5ADE771E"/>
    <w:rsid w:val="5B2D4BB0"/>
    <w:rsid w:val="5B3C5D61"/>
    <w:rsid w:val="5B5DD885"/>
    <w:rsid w:val="5B776D31"/>
    <w:rsid w:val="5B7E03F3"/>
    <w:rsid w:val="5B864FD1"/>
    <w:rsid w:val="5BB0A4AF"/>
    <w:rsid w:val="5BB4A2F6"/>
    <w:rsid w:val="5BD3BFEB"/>
    <w:rsid w:val="5BE3CE33"/>
    <w:rsid w:val="5C031F25"/>
    <w:rsid w:val="5C0BDB1D"/>
    <w:rsid w:val="5C18A583"/>
    <w:rsid w:val="5C3B7E08"/>
    <w:rsid w:val="5C46F101"/>
    <w:rsid w:val="5C56B8D1"/>
    <w:rsid w:val="5C700089"/>
    <w:rsid w:val="5C9705F6"/>
    <w:rsid w:val="5C978E26"/>
    <w:rsid w:val="5C9E3161"/>
    <w:rsid w:val="5CBD0591"/>
    <w:rsid w:val="5CCE5D6E"/>
    <w:rsid w:val="5CE6A5E9"/>
    <w:rsid w:val="5CEDE9C9"/>
    <w:rsid w:val="5CF48E3C"/>
    <w:rsid w:val="5D09D0F5"/>
    <w:rsid w:val="5D212AB0"/>
    <w:rsid w:val="5D2BB7ED"/>
    <w:rsid w:val="5D2DB04E"/>
    <w:rsid w:val="5D2E442A"/>
    <w:rsid w:val="5D402F77"/>
    <w:rsid w:val="5D44973F"/>
    <w:rsid w:val="5D4FCA03"/>
    <w:rsid w:val="5D55A217"/>
    <w:rsid w:val="5D68E7BE"/>
    <w:rsid w:val="5D718E86"/>
    <w:rsid w:val="5D80A3B5"/>
    <w:rsid w:val="5D81584A"/>
    <w:rsid w:val="5D87B249"/>
    <w:rsid w:val="5D906436"/>
    <w:rsid w:val="5D97A485"/>
    <w:rsid w:val="5DA7C7DE"/>
    <w:rsid w:val="5DAF036C"/>
    <w:rsid w:val="5DBBE9FD"/>
    <w:rsid w:val="5DD01ACB"/>
    <w:rsid w:val="5DD805B4"/>
    <w:rsid w:val="5DE22327"/>
    <w:rsid w:val="5DE5E068"/>
    <w:rsid w:val="5E2DF3C3"/>
    <w:rsid w:val="5E36B578"/>
    <w:rsid w:val="5E8EFA80"/>
    <w:rsid w:val="5EB0D97C"/>
    <w:rsid w:val="5EB543A7"/>
    <w:rsid w:val="5EC18BFA"/>
    <w:rsid w:val="5EC51140"/>
    <w:rsid w:val="5EC7BEE4"/>
    <w:rsid w:val="5EE2D67B"/>
    <w:rsid w:val="5EF4F81F"/>
    <w:rsid w:val="5EF55317"/>
    <w:rsid w:val="5F0A5516"/>
    <w:rsid w:val="5F102C75"/>
    <w:rsid w:val="5F114D95"/>
    <w:rsid w:val="5F162461"/>
    <w:rsid w:val="5F2531CF"/>
    <w:rsid w:val="5F273AA5"/>
    <w:rsid w:val="5F416C66"/>
    <w:rsid w:val="5F66C147"/>
    <w:rsid w:val="5F71CE93"/>
    <w:rsid w:val="5F7BBF55"/>
    <w:rsid w:val="5F7CE7A3"/>
    <w:rsid w:val="5F836745"/>
    <w:rsid w:val="5F8A0614"/>
    <w:rsid w:val="5FA283E8"/>
    <w:rsid w:val="5FA6A64C"/>
    <w:rsid w:val="5FAC79CF"/>
    <w:rsid w:val="5FD3FFEA"/>
    <w:rsid w:val="5FF0807D"/>
    <w:rsid w:val="5FF35BCF"/>
    <w:rsid w:val="5FFEC786"/>
    <w:rsid w:val="601B6D4C"/>
    <w:rsid w:val="60222CAF"/>
    <w:rsid w:val="60262749"/>
    <w:rsid w:val="603B606A"/>
    <w:rsid w:val="60560B85"/>
    <w:rsid w:val="6066E4B4"/>
    <w:rsid w:val="60795CE6"/>
    <w:rsid w:val="609A0437"/>
    <w:rsid w:val="60A19B3A"/>
    <w:rsid w:val="60D570B6"/>
    <w:rsid w:val="60EEAA0C"/>
    <w:rsid w:val="61193C2B"/>
    <w:rsid w:val="612AC07E"/>
    <w:rsid w:val="614BF5FA"/>
    <w:rsid w:val="61649933"/>
    <w:rsid w:val="6166701F"/>
    <w:rsid w:val="616A7960"/>
    <w:rsid w:val="616C7757"/>
    <w:rsid w:val="617890BF"/>
    <w:rsid w:val="617C76BF"/>
    <w:rsid w:val="618B64B4"/>
    <w:rsid w:val="619523D6"/>
    <w:rsid w:val="61ABEA5D"/>
    <w:rsid w:val="61B740B9"/>
    <w:rsid w:val="61C8ECE0"/>
    <w:rsid w:val="61EAEAF8"/>
    <w:rsid w:val="6225576F"/>
    <w:rsid w:val="6232FB02"/>
    <w:rsid w:val="624E94E2"/>
    <w:rsid w:val="6292AE5C"/>
    <w:rsid w:val="62A74301"/>
    <w:rsid w:val="62D05616"/>
    <w:rsid w:val="6301C68C"/>
    <w:rsid w:val="630D9219"/>
    <w:rsid w:val="6315A98B"/>
    <w:rsid w:val="632A724C"/>
    <w:rsid w:val="633059AB"/>
    <w:rsid w:val="63349180"/>
    <w:rsid w:val="633DB38E"/>
    <w:rsid w:val="634B87E7"/>
    <w:rsid w:val="634D572D"/>
    <w:rsid w:val="6365B42B"/>
    <w:rsid w:val="63B2377D"/>
    <w:rsid w:val="63BD74B7"/>
    <w:rsid w:val="63CCDD4D"/>
    <w:rsid w:val="63D0729E"/>
    <w:rsid w:val="63F61DBD"/>
    <w:rsid w:val="64054BEA"/>
    <w:rsid w:val="6410B562"/>
    <w:rsid w:val="6414138D"/>
    <w:rsid w:val="641738D8"/>
    <w:rsid w:val="6437C867"/>
    <w:rsid w:val="64586832"/>
    <w:rsid w:val="6469370C"/>
    <w:rsid w:val="646A8DA0"/>
    <w:rsid w:val="64790ED1"/>
    <w:rsid w:val="647B5026"/>
    <w:rsid w:val="648A1C93"/>
    <w:rsid w:val="648B9F2F"/>
    <w:rsid w:val="648BA5C9"/>
    <w:rsid w:val="648C449F"/>
    <w:rsid w:val="64AAF91C"/>
    <w:rsid w:val="64B225B8"/>
    <w:rsid w:val="64C5C745"/>
    <w:rsid w:val="64D14FEC"/>
    <w:rsid w:val="64D61398"/>
    <w:rsid w:val="64EAEB39"/>
    <w:rsid w:val="64EE03F1"/>
    <w:rsid w:val="6501EEEA"/>
    <w:rsid w:val="65217735"/>
    <w:rsid w:val="652831BC"/>
    <w:rsid w:val="652B7DF9"/>
    <w:rsid w:val="654AEFF4"/>
    <w:rsid w:val="654F6ED9"/>
    <w:rsid w:val="6561526C"/>
    <w:rsid w:val="65754972"/>
    <w:rsid w:val="659E92B2"/>
    <w:rsid w:val="65A01B87"/>
    <w:rsid w:val="65B6C5C3"/>
    <w:rsid w:val="65C1883A"/>
    <w:rsid w:val="66029FE4"/>
    <w:rsid w:val="660DC67F"/>
    <w:rsid w:val="660FC7E3"/>
    <w:rsid w:val="66160F26"/>
    <w:rsid w:val="6621CE78"/>
    <w:rsid w:val="66477882"/>
    <w:rsid w:val="6655936B"/>
    <w:rsid w:val="665614D3"/>
    <w:rsid w:val="665E0DE0"/>
    <w:rsid w:val="66623D7A"/>
    <w:rsid w:val="66761073"/>
    <w:rsid w:val="6685FE79"/>
    <w:rsid w:val="6696AE97"/>
    <w:rsid w:val="669F3B0B"/>
    <w:rsid w:val="66A5F151"/>
    <w:rsid w:val="66B57497"/>
    <w:rsid w:val="66CFAAF6"/>
    <w:rsid w:val="66ED591C"/>
    <w:rsid w:val="6709638B"/>
    <w:rsid w:val="67120158"/>
    <w:rsid w:val="671A7D40"/>
    <w:rsid w:val="674C2BA7"/>
    <w:rsid w:val="6761EFCE"/>
    <w:rsid w:val="6763642C"/>
    <w:rsid w:val="6768D8B8"/>
    <w:rsid w:val="6777218C"/>
    <w:rsid w:val="67848CC9"/>
    <w:rsid w:val="678FAD83"/>
    <w:rsid w:val="679874E0"/>
    <w:rsid w:val="67999108"/>
    <w:rsid w:val="67A94D83"/>
    <w:rsid w:val="67AF4A8A"/>
    <w:rsid w:val="67BBC2BD"/>
    <w:rsid w:val="67D34682"/>
    <w:rsid w:val="67D95FBC"/>
    <w:rsid w:val="67F7F50A"/>
    <w:rsid w:val="67FA10A1"/>
    <w:rsid w:val="67FB4743"/>
    <w:rsid w:val="67FCBC1D"/>
    <w:rsid w:val="680538F8"/>
    <w:rsid w:val="68074A61"/>
    <w:rsid w:val="680D10CF"/>
    <w:rsid w:val="680DC3AC"/>
    <w:rsid w:val="68182C18"/>
    <w:rsid w:val="685EE7B2"/>
    <w:rsid w:val="6866AB50"/>
    <w:rsid w:val="687722E7"/>
    <w:rsid w:val="68980DA9"/>
    <w:rsid w:val="68B0A95A"/>
    <w:rsid w:val="68B1DCD4"/>
    <w:rsid w:val="68B401AF"/>
    <w:rsid w:val="68DAC506"/>
    <w:rsid w:val="68E1A29E"/>
    <w:rsid w:val="68E270FA"/>
    <w:rsid w:val="68E62723"/>
    <w:rsid w:val="68E76DAE"/>
    <w:rsid w:val="68FCEF0C"/>
    <w:rsid w:val="691A3B60"/>
    <w:rsid w:val="692E03AA"/>
    <w:rsid w:val="692EA9A8"/>
    <w:rsid w:val="69719630"/>
    <w:rsid w:val="6972DD58"/>
    <w:rsid w:val="698970B6"/>
    <w:rsid w:val="698A7061"/>
    <w:rsid w:val="698EC001"/>
    <w:rsid w:val="699737B9"/>
    <w:rsid w:val="69D5535A"/>
    <w:rsid w:val="69E3C261"/>
    <w:rsid w:val="69E925DB"/>
    <w:rsid w:val="6A1988C0"/>
    <w:rsid w:val="6A2D064D"/>
    <w:rsid w:val="6A3038CE"/>
    <w:rsid w:val="6A5B28D4"/>
    <w:rsid w:val="6A5FC663"/>
    <w:rsid w:val="6A60F8B2"/>
    <w:rsid w:val="6A705C65"/>
    <w:rsid w:val="6A7AC469"/>
    <w:rsid w:val="6A8403E8"/>
    <w:rsid w:val="6AA5785E"/>
    <w:rsid w:val="6AA7179D"/>
    <w:rsid w:val="6AC5CFAA"/>
    <w:rsid w:val="6AC6270B"/>
    <w:rsid w:val="6ACEB1B4"/>
    <w:rsid w:val="6AD043BF"/>
    <w:rsid w:val="6AE365E0"/>
    <w:rsid w:val="6AEE504B"/>
    <w:rsid w:val="6B1060B2"/>
    <w:rsid w:val="6B270712"/>
    <w:rsid w:val="6B37BED9"/>
    <w:rsid w:val="6B5C3139"/>
    <w:rsid w:val="6B6762ED"/>
    <w:rsid w:val="6B6EBA34"/>
    <w:rsid w:val="6BAA049F"/>
    <w:rsid w:val="6BAD4643"/>
    <w:rsid w:val="6BC652B2"/>
    <w:rsid w:val="6BCC6FB8"/>
    <w:rsid w:val="6BCCF923"/>
    <w:rsid w:val="6BF2B1D7"/>
    <w:rsid w:val="6BFA5A91"/>
    <w:rsid w:val="6BFEF0C4"/>
    <w:rsid w:val="6C02C069"/>
    <w:rsid w:val="6C1C202F"/>
    <w:rsid w:val="6C32F83E"/>
    <w:rsid w:val="6C3319B6"/>
    <w:rsid w:val="6C3339F1"/>
    <w:rsid w:val="6C36C668"/>
    <w:rsid w:val="6C389E7A"/>
    <w:rsid w:val="6C3A3F68"/>
    <w:rsid w:val="6C4A901F"/>
    <w:rsid w:val="6C4B8821"/>
    <w:rsid w:val="6C4F9B7E"/>
    <w:rsid w:val="6C6783B6"/>
    <w:rsid w:val="6C68DE2B"/>
    <w:rsid w:val="6C6AD31E"/>
    <w:rsid w:val="6C897D96"/>
    <w:rsid w:val="6C97F738"/>
    <w:rsid w:val="6C9E76EB"/>
    <w:rsid w:val="6C9EE9B0"/>
    <w:rsid w:val="6CA61CED"/>
    <w:rsid w:val="6CA79363"/>
    <w:rsid w:val="6CB4B045"/>
    <w:rsid w:val="6CB65FA4"/>
    <w:rsid w:val="6CC9569D"/>
    <w:rsid w:val="6CE9CD49"/>
    <w:rsid w:val="6CF01672"/>
    <w:rsid w:val="6D063EE9"/>
    <w:rsid w:val="6D07D959"/>
    <w:rsid w:val="6D0CA30B"/>
    <w:rsid w:val="6D41E33C"/>
    <w:rsid w:val="6D71CBAD"/>
    <w:rsid w:val="6D74EF83"/>
    <w:rsid w:val="6D7ECED1"/>
    <w:rsid w:val="6D80A101"/>
    <w:rsid w:val="6D92D0FF"/>
    <w:rsid w:val="6D9A95F7"/>
    <w:rsid w:val="6DA9A1E6"/>
    <w:rsid w:val="6DBC75FF"/>
    <w:rsid w:val="6DDA0338"/>
    <w:rsid w:val="6DFF8D9D"/>
    <w:rsid w:val="6E09031F"/>
    <w:rsid w:val="6E6188C3"/>
    <w:rsid w:val="6E6C41E0"/>
    <w:rsid w:val="6E8A3A91"/>
    <w:rsid w:val="6E911F1E"/>
    <w:rsid w:val="6E9DD1B3"/>
    <w:rsid w:val="6ED48598"/>
    <w:rsid w:val="6ED63FFB"/>
    <w:rsid w:val="6ED99297"/>
    <w:rsid w:val="6EDC33F5"/>
    <w:rsid w:val="6EDD78E6"/>
    <w:rsid w:val="6EE47569"/>
    <w:rsid w:val="6EEC7FC9"/>
    <w:rsid w:val="6EF138D9"/>
    <w:rsid w:val="6EF3E842"/>
    <w:rsid w:val="6EF9B121"/>
    <w:rsid w:val="6F0B09FC"/>
    <w:rsid w:val="6F188841"/>
    <w:rsid w:val="6F19CBEA"/>
    <w:rsid w:val="6F266339"/>
    <w:rsid w:val="6F40EA95"/>
    <w:rsid w:val="6F607C19"/>
    <w:rsid w:val="6F61F0EA"/>
    <w:rsid w:val="6F82A27E"/>
    <w:rsid w:val="6F86639C"/>
    <w:rsid w:val="6F949F50"/>
    <w:rsid w:val="6F9BD52E"/>
    <w:rsid w:val="6FA179B8"/>
    <w:rsid w:val="6FA87516"/>
    <w:rsid w:val="6FAC78FB"/>
    <w:rsid w:val="6FBDD322"/>
    <w:rsid w:val="6FC27A55"/>
    <w:rsid w:val="6FCF7764"/>
    <w:rsid w:val="6FCFE45C"/>
    <w:rsid w:val="70028E9E"/>
    <w:rsid w:val="7009A756"/>
    <w:rsid w:val="70126426"/>
    <w:rsid w:val="70149781"/>
    <w:rsid w:val="7017D47C"/>
    <w:rsid w:val="7034998E"/>
    <w:rsid w:val="70382876"/>
    <w:rsid w:val="703ED89F"/>
    <w:rsid w:val="7050EB7C"/>
    <w:rsid w:val="70543DFE"/>
    <w:rsid w:val="7054F80E"/>
    <w:rsid w:val="708166ED"/>
    <w:rsid w:val="709371CA"/>
    <w:rsid w:val="70A1B4F0"/>
    <w:rsid w:val="70A74987"/>
    <w:rsid w:val="70ADABED"/>
    <w:rsid w:val="70C73914"/>
    <w:rsid w:val="70D28AC8"/>
    <w:rsid w:val="70DF0540"/>
    <w:rsid w:val="70E4B3CD"/>
    <w:rsid w:val="70F46EAF"/>
    <w:rsid w:val="710292AE"/>
    <w:rsid w:val="7106A5D5"/>
    <w:rsid w:val="710F4108"/>
    <w:rsid w:val="71192EE6"/>
    <w:rsid w:val="714387D2"/>
    <w:rsid w:val="714BBDDD"/>
    <w:rsid w:val="7151E14A"/>
    <w:rsid w:val="71633277"/>
    <w:rsid w:val="716AE3BC"/>
    <w:rsid w:val="718A8E3C"/>
    <w:rsid w:val="71A95F35"/>
    <w:rsid w:val="71D0ABFA"/>
    <w:rsid w:val="71DB0EC2"/>
    <w:rsid w:val="71ED996E"/>
    <w:rsid w:val="71FD279D"/>
    <w:rsid w:val="7200917F"/>
    <w:rsid w:val="720AC183"/>
    <w:rsid w:val="72151B8E"/>
    <w:rsid w:val="722A79FC"/>
    <w:rsid w:val="723B17A7"/>
    <w:rsid w:val="7248EE22"/>
    <w:rsid w:val="727D12CE"/>
    <w:rsid w:val="729A5469"/>
    <w:rsid w:val="729DA16F"/>
    <w:rsid w:val="72B07CCF"/>
    <w:rsid w:val="72BDC279"/>
    <w:rsid w:val="72D8C25E"/>
    <w:rsid w:val="72D8C5D6"/>
    <w:rsid w:val="7306D665"/>
    <w:rsid w:val="730899E6"/>
    <w:rsid w:val="730928DF"/>
    <w:rsid w:val="731EAB70"/>
    <w:rsid w:val="732526F9"/>
    <w:rsid w:val="73288A26"/>
    <w:rsid w:val="7340F23E"/>
    <w:rsid w:val="734E0CB4"/>
    <w:rsid w:val="73688A8A"/>
    <w:rsid w:val="738DC442"/>
    <w:rsid w:val="73BFA7FF"/>
    <w:rsid w:val="73C7630B"/>
    <w:rsid w:val="73D37808"/>
    <w:rsid w:val="73D5EB22"/>
    <w:rsid w:val="73E146EB"/>
    <w:rsid w:val="73EB4089"/>
    <w:rsid w:val="73F862C2"/>
    <w:rsid w:val="73FA1AE1"/>
    <w:rsid w:val="740AB926"/>
    <w:rsid w:val="74423EAB"/>
    <w:rsid w:val="74463349"/>
    <w:rsid w:val="745FD350"/>
    <w:rsid w:val="7460F292"/>
    <w:rsid w:val="7462308D"/>
    <w:rsid w:val="74751C9F"/>
    <w:rsid w:val="7475BD1C"/>
    <w:rsid w:val="748578A9"/>
    <w:rsid w:val="7487048F"/>
    <w:rsid w:val="7488BD00"/>
    <w:rsid w:val="74AD7907"/>
    <w:rsid w:val="74BC7833"/>
    <w:rsid w:val="74C5B7A6"/>
    <w:rsid w:val="74D10547"/>
    <w:rsid w:val="74E7E7A9"/>
    <w:rsid w:val="74EC3013"/>
    <w:rsid w:val="74F8C4CC"/>
    <w:rsid w:val="7517B059"/>
    <w:rsid w:val="7524A8D7"/>
    <w:rsid w:val="75264135"/>
    <w:rsid w:val="75279142"/>
    <w:rsid w:val="752F71A9"/>
    <w:rsid w:val="754F3820"/>
    <w:rsid w:val="756CF843"/>
    <w:rsid w:val="75742E8C"/>
    <w:rsid w:val="75846ED0"/>
    <w:rsid w:val="758D23DA"/>
    <w:rsid w:val="75A3604F"/>
    <w:rsid w:val="75B2272D"/>
    <w:rsid w:val="75CA4C8E"/>
    <w:rsid w:val="75DA751C"/>
    <w:rsid w:val="7623D047"/>
    <w:rsid w:val="762EBA37"/>
    <w:rsid w:val="763F156F"/>
    <w:rsid w:val="7642356B"/>
    <w:rsid w:val="7648B450"/>
    <w:rsid w:val="7648C119"/>
    <w:rsid w:val="765BEBF3"/>
    <w:rsid w:val="766A157C"/>
    <w:rsid w:val="766A40D8"/>
    <w:rsid w:val="767AFDB6"/>
    <w:rsid w:val="76891424"/>
    <w:rsid w:val="768D0201"/>
    <w:rsid w:val="769E8D4B"/>
    <w:rsid w:val="76B2C569"/>
    <w:rsid w:val="76B9C572"/>
    <w:rsid w:val="76CA4377"/>
    <w:rsid w:val="76CC8C19"/>
    <w:rsid w:val="7719CD8B"/>
    <w:rsid w:val="7727C27B"/>
    <w:rsid w:val="7750D8D7"/>
    <w:rsid w:val="77522249"/>
    <w:rsid w:val="77556E7D"/>
    <w:rsid w:val="775B9C53"/>
    <w:rsid w:val="77666E05"/>
    <w:rsid w:val="776919B2"/>
    <w:rsid w:val="776C088A"/>
    <w:rsid w:val="77744B5B"/>
    <w:rsid w:val="778CABED"/>
    <w:rsid w:val="77B61237"/>
    <w:rsid w:val="77BF4C5B"/>
    <w:rsid w:val="77D33002"/>
    <w:rsid w:val="77E1C81A"/>
    <w:rsid w:val="77ED100C"/>
    <w:rsid w:val="780789D1"/>
    <w:rsid w:val="780CEEAA"/>
    <w:rsid w:val="780EB450"/>
    <w:rsid w:val="781CD040"/>
    <w:rsid w:val="783AB9D1"/>
    <w:rsid w:val="783B7067"/>
    <w:rsid w:val="784F9E28"/>
    <w:rsid w:val="786E83FB"/>
    <w:rsid w:val="78759D42"/>
    <w:rsid w:val="787EB7A2"/>
    <w:rsid w:val="78AF3B45"/>
    <w:rsid w:val="78BB2FBE"/>
    <w:rsid w:val="78C6E38C"/>
    <w:rsid w:val="78D20877"/>
    <w:rsid w:val="78D54C17"/>
    <w:rsid w:val="78D8CB64"/>
    <w:rsid w:val="78E17F3D"/>
    <w:rsid w:val="78E79AE3"/>
    <w:rsid w:val="7909B7C4"/>
    <w:rsid w:val="791CFB87"/>
    <w:rsid w:val="793B77B4"/>
    <w:rsid w:val="7947CC59"/>
    <w:rsid w:val="794F2730"/>
    <w:rsid w:val="79510947"/>
    <w:rsid w:val="7956E674"/>
    <w:rsid w:val="7990F62A"/>
    <w:rsid w:val="79B7C311"/>
    <w:rsid w:val="79C6C278"/>
    <w:rsid w:val="79D4F7C0"/>
    <w:rsid w:val="79D59F63"/>
    <w:rsid w:val="79E29B24"/>
    <w:rsid w:val="79E63E5E"/>
    <w:rsid w:val="79F456AE"/>
    <w:rsid w:val="7A08A401"/>
    <w:rsid w:val="7A21E79F"/>
    <w:rsid w:val="7A272565"/>
    <w:rsid w:val="7A2B99FD"/>
    <w:rsid w:val="7A312A36"/>
    <w:rsid w:val="7A4F4473"/>
    <w:rsid w:val="7A92552F"/>
    <w:rsid w:val="7A9D5303"/>
    <w:rsid w:val="7AA5BEC3"/>
    <w:rsid w:val="7AA72CC2"/>
    <w:rsid w:val="7AC9AE7C"/>
    <w:rsid w:val="7AD88A37"/>
    <w:rsid w:val="7B09053D"/>
    <w:rsid w:val="7B2A52AE"/>
    <w:rsid w:val="7B3BFA8E"/>
    <w:rsid w:val="7B3EE097"/>
    <w:rsid w:val="7B520EBF"/>
    <w:rsid w:val="7B58B68E"/>
    <w:rsid w:val="7B5DA957"/>
    <w:rsid w:val="7B5E3B04"/>
    <w:rsid w:val="7B69275B"/>
    <w:rsid w:val="7B6EEEA5"/>
    <w:rsid w:val="7B8EF32F"/>
    <w:rsid w:val="7B996A48"/>
    <w:rsid w:val="7BB10A32"/>
    <w:rsid w:val="7BCB7A59"/>
    <w:rsid w:val="7BD38324"/>
    <w:rsid w:val="7BE91369"/>
    <w:rsid w:val="7C112377"/>
    <w:rsid w:val="7C2BCA0F"/>
    <w:rsid w:val="7C3C0DAF"/>
    <w:rsid w:val="7C3E1DEF"/>
    <w:rsid w:val="7C3E4241"/>
    <w:rsid w:val="7C411A35"/>
    <w:rsid w:val="7C48050B"/>
    <w:rsid w:val="7C488303"/>
    <w:rsid w:val="7C5510A9"/>
    <w:rsid w:val="7C701C2B"/>
    <w:rsid w:val="7C810482"/>
    <w:rsid w:val="7C82696D"/>
    <w:rsid w:val="7C8E8D31"/>
    <w:rsid w:val="7C9C650E"/>
    <w:rsid w:val="7C9EC22F"/>
    <w:rsid w:val="7CA26475"/>
    <w:rsid w:val="7CAAB3CA"/>
    <w:rsid w:val="7CB7E5C7"/>
    <w:rsid w:val="7CC73129"/>
    <w:rsid w:val="7CCC4614"/>
    <w:rsid w:val="7CD6AE21"/>
    <w:rsid w:val="7CE32254"/>
    <w:rsid w:val="7CF5DE46"/>
    <w:rsid w:val="7D09CB1C"/>
    <w:rsid w:val="7D0E2883"/>
    <w:rsid w:val="7D1048F7"/>
    <w:rsid w:val="7D225865"/>
    <w:rsid w:val="7D2BD79B"/>
    <w:rsid w:val="7D3C4CEA"/>
    <w:rsid w:val="7D422AB7"/>
    <w:rsid w:val="7D5A95CF"/>
    <w:rsid w:val="7D5F0A32"/>
    <w:rsid w:val="7D6437C1"/>
    <w:rsid w:val="7D6873C5"/>
    <w:rsid w:val="7D7A6106"/>
    <w:rsid w:val="7D91FFC3"/>
    <w:rsid w:val="7D9C3B5B"/>
    <w:rsid w:val="7DA94F04"/>
    <w:rsid w:val="7DB89971"/>
    <w:rsid w:val="7DC1DE34"/>
    <w:rsid w:val="7DCC2835"/>
    <w:rsid w:val="7DD81AF1"/>
    <w:rsid w:val="7DE041DF"/>
    <w:rsid w:val="7E0D4B62"/>
    <w:rsid w:val="7E17183E"/>
    <w:rsid w:val="7E174D2B"/>
    <w:rsid w:val="7E1B0047"/>
    <w:rsid w:val="7E36099A"/>
    <w:rsid w:val="7E40A8EE"/>
    <w:rsid w:val="7E4D0872"/>
    <w:rsid w:val="7E4D73D7"/>
    <w:rsid w:val="7E74A362"/>
    <w:rsid w:val="7E765562"/>
    <w:rsid w:val="7E95505E"/>
    <w:rsid w:val="7E9C88C9"/>
    <w:rsid w:val="7EA6241A"/>
    <w:rsid w:val="7EA6D6E1"/>
    <w:rsid w:val="7EAC15F3"/>
    <w:rsid w:val="7EC47EA9"/>
    <w:rsid w:val="7EEE5E62"/>
    <w:rsid w:val="7F0CE048"/>
    <w:rsid w:val="7F17809D"/>
    <w:rsid w:val="7F1930D7"/>
    <w:rsid w:val="7F289317"/>
    <w:rsid w:val="7F3C548B"/>
    <w:rsid w:val="7F4EA832"/>
    <w:rsid w:val="7F569B89"/>
    <w:rsid w:val="7F5C415F"/>
    <w:rsid w:val="7F773D3A"/>
    <w:rsid w:val="7F95C467"/>
    <w:rsid w:val="7FB7E8A5"/>
    <w:rsid w:val="7FCF82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60DA"/>
  <w15:docId w15:val="{39FE5108-1F90-4B19-AB50-65C5544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227D93F"/>
    <w:pPr>
      <w:spacing w:after="160" w:line="259" w:lineRule="auto"/>
    </w:pPr>
  </w:style>
  <w:style w:type="paragraph" w:styleId="Ttulo1">
    <w:name w:val="heading 1"/>
    <w:basedOn w:val="Normal"/>
    <w:next w:val="Normal"/>
    <w:link w:val="Ttulo1Car"/>
    <w:uiPriority w:val="9"/>
    <w:qFormat/>
    <w:rsid w:val="7227D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7227D9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7227D93F"/>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7227D9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7227D93F"/>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7227D93F"/>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7227D93F"/>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227D93F"/>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227D93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ladInternet">
    <w:name w:val="Enllaç d'Internet"/>
    <w:basedOn w:val="Fuentedeprrafopredeter"/>
    <w:uiPriority w:val="99"/>
    <w:rsid w:val="00A64E2B"/>
    <w:rPr>
      <w:color w:val="0563C1" w:themeColor="hyperlink"/>
      <w:u w:val="single"/>
    </w:rPr>
  </w:style>
  <w:style w:type="character" w:customStyle="1" w:styleId="TextocomentarioCar">
    <w:name w:val="Texto comentario Car"/>
    <w:basedOn w:val="Fuentedeprrafopredeter"/>
    <w:link w:val="Textocomentario"/>
    <w:uiPriority w:val="99"/>
    <w:qFormat/>
    <w:rsid w:val="7227D93F"/>
    <w:rPr>
      <w:sz w:val="20"/>
      <w:szCs w:val="20"/>
      <w:lang w:val="ca-ES-valencia"/>
    </w:rPr>
  </w:style>
  <w:style w:type="character" w:styleId="Refdecomentario">
    <w:name w:val="annotation reference"/>
    <w:basedOn w:val="Fuentedeprrafopredeter"/>
    <w:uiPriority w:val="99"/>
    <w:unhideWhenUsed/>
    <w:qFormat/>
    <w:rPr>
      <w:sz w:val="16"/>
      <w:szCs w:val="16"/>
    </w:rPr>
  </w:style>
  <w:style w:type="character" w:customStyle="1" w:styleId="AsuntodelcomentarioCar">
    <w:name w:val="Asunto del comentario Car"/>
    <w:basedOn w:val="TextocomentarioCar"/>
    <w:link w:val="Asuntodelcomentario"/>
    <w:uiPriority w:val="99"/>
    <w:semiHidden/>
    <w:qFormat/>
    <w:rsid w:val="7227D93F"/>
    <w:rPr>
      <w:b/>
      <w:bCs/>
      <w:sz w:val="20"/>
      <w:szCs w:val="20"/>
      <w:lang w:val="ca-ES-valencia"/>
    </w:rPr>
  </w:style>
  <w:style w:type="character" w:customStyle="1" w:styleId="Ttulo1Car">
    <w:name w:val="Título 1 Car"/>
    <w:basedOn w:val="Fuentedeprrafopredeter"/>
    <w:link w:val="Ttulo1"/>
    <w:uiPriority w:val="9"/>
    <w:qFormat/>
    <w:rsid w:val="7227D93F"/>
    <w:rPr>
      <w:rFonts w:asciiTheme="majorHAnsi" w:eastAsiaTheme="majorEastAsia" w:hAnsiTheme="majorHAnsi" w:cstheme="majorBidi"/>
      <w:color w:val="2F5496" w:themeColor="accent1" w:themeShade="BF"/>
      <w:sz w:val="32"/>
      <w:szCs w:val="32"/>
      <w:lang w:val="ca-ES-valencia"/>
    </w:rPr>
  </w:style>
  <w:style w:type="character" w:customStyle="1" w:styleId="Ttulo2Car">
    <w:name w:val="Título 2 Car"/>
    <w:basedOn w:val="Fuentedeprrafopredeter"/>
    <w:link w:val="Ttulo2"/>
    <w:uiPriority w:val="9"/>
    <w:qFormat/>
    <w:rsid w:val="7227D93F"/>
    <w:rPr>
      <w:rFonts w:asciiTheme="majorHAnsi" w:eastAsiaTheme="majorEastAsia" w:hAnsiTheme="majorHAnsi" w:cstheme="majorBidi"/>
      <w:color w:val="2F5496" w:themeColor="accent1" w:themeShade="BF"/>
      <w:sz w:val="26"/>
      <w:szCs w:val="26"/>
      <w:lang w:val="ca-ES-valencia"/>
    </w:rPr>
  </w:style>
  <w:style w:type="character" w:customStyle="1" w:styleId="Ttulo3Car">
    <w:name w:val="Título 3 Car"/>
    <w:basedOn w:val="Fuentedeprrafopredeter"/>
    <w:link w:val="Ttulo3"/>
    <w:uiPriority w:val="9"/>
    <w:qFormat/>
    <w:rsid w:val="7227D93F"/>
    <w:rPr>
      <w:rFonts w:asciiTheme="majorHAnsi" w:eastAsiaTheme="majorEastAsia" w:hAnsiTheme="majorHAnsi" w:cstheme="majorBidi"/>
      <w:color w:val="1F3763"/>
      <w:sz w:val="24"/>
      <w:szCs w:val="24"/>
      <w:lang w:val="ca-ES-valencia"/>
    </w:rPr>
  </w:style>
  <w:style w:type="character" w:customStyle="1" w:styleId="Ttulo4Car">
    <w:name w:val="Título 4 Car"/>
    <w:basedOn w:val="Fuentedeprrafopredeter"/>
    <w:link w:val="Ttulo4"/>
    <w:uiPriority w:val="9"/>
    <w:qFormat/>
    <w:rsid w:val="7227D93F"/>
    <w:rPr>
      <w:rFonts w:asciiTheme="majorHAnsi" w:eastAsiaTheme="majorEastAsia" w:hAnsiTheme="majorHAnsi" w:cstheme="majorBidi"/>
      <w:i/>
      <w:iCs/>
      <w:color w:val="2F5496" w:themeColor="accent1" w:themeShade="BF"/>
      <w:lang w:val="ca-ES-valencia"/>
    </w:rPr>
  </w:style>
  <w:style w:type="character" w:customStyle="1" w:styleId="Ttulo5Car">
    <w:name w:val="Título 5 Car"/>
    <w:basedOn w:val="Fuentedeprrafopredeter"/>
    <w:link w:val="Ttulo5"/>
    <w:uiPriority w:val="9"/>
    <w:qFormat/>
    <w:rsid w:val="7227D93F"/>
    <w:rPr>
      <w:rFonts w:asciiTheme="majorHAnsi" w:eastAsiaTheme="majorEastAsia" w:hAnsiTheme="majorHAnsi" w:cstheme="majorBidi"/>
      <w:color w:val="2F5496" w:themeColor="accent1" w:themeShade="BF"/>
      <w:lang w:val="ca-ES-valencia"/>
    </w:rPr>
  </w:style>
  <w:style w:type="character" w:customStyle="1" w:styleId="Ttulo6Car">
    <w:name w:val="Título 6 Car"/>
    <w:basedOn w:val="Fuentedeprrafopredeter"/>
    <w:link w:val="Ttulo6"/>
    <w:uiPriority w:val="9"/>
    <w:qFormat/>
    <w:rsid w:val="7227D93F"/>
    <w:rPr>
      <w:rFonts w:asciiTheme="majorHAnsi" w:eastAsiaTheme="majorEastAsia" w:hAnsiTheme="majorHAnsi" w:cstheme="majorBidi"/>
      <w:color w:val="1F3763"/>
      <w:lang w:val="ca-ES-valencia"/>
    </w:rPr>
  </w:style>
  <w:style w:type="character" w:customStyle="1" w:styleId="Ttulo7Car">
    <w:name w:val="Título 7 Car"/>
    <w:basedOn w:val="Fuentedeprrafopredeter"/>
    <w:link w:val="Ttulo7"/>
    <w:uiPriority w:val="9"/>
    <w:qFormat/>
    <w:rsid w:val="7227D93F"/>
    <w:rPr>
      <w:rFonts w:asciiTheme="majorHAnsi" w:eastAsiaTheme="majorEastAsia" w:hAnsiTheme="majorHAnsi" w:cstheme="majorBidi"/>
      <w:i/>
      <w:iCs/>
      <w:color w:val="1F3763"/>
      <w:lang w:val="ca-ES-valencia"/>
    </w:rPr>
  </w:style>
  <w:style w:type="character" w:customStyle="1" w:styleId="Ttulo8Car">
    <w:name w:val="Título 8 Car"/>
    <w:basedOn w:val="Fuentedeprrafopredeter"/>
    <w:link w:val="Ttulo8"/>
    <w:uiPriority w:val="9"/>
    <w:qFormat/>
    <w:rsid w:val="7227D93F"/>
    <w:rPr>
      <w:rFonts w:asciiTheme="majorHAnsi" w:eastAsiaTheme="majorEastAsia" w:hAnsiTheme="majorHAnsi" w:cstheme="majorBidi"/>
      <w:color w:val="272727"/>
      <w:sz w:val="21"/>
      <w:szCs w:val="21"/>
      <w:lang w:val="ca-ES-valencia"/>
    </w:rPr>
  </w:style>
  <w:style w:type="character" w:customStyle="1" w:styleId="Ttulo9Car">
    <w:name w:val="Título 9 Car"/>
    <w:basedOn w:val="Fuentedeprrafopredeter"/>
    <w:link w:val="Ttulo9"/>
    <w:uiPriority w:val="9"/>
    <w:qFormat/>
    <w:rsid w:val="7227D93F"/>
    <w:rPr>
      <w:rFonts w:asciiTheme="majorHAnsi" w:eastAsiaTheme="majorEastAsia" w:hAnsiTheme="majorHAnsi" w:cstheme="majorBidi"/>
      <w:i/>
      <w:iCs/>
      <w:color w:val="272727"/>
      <w:sz w:val="21"/>
      <w:szCs w:val="21"/>
      <w:lang w:val="ca-ES-valencia"/>
    </w:rPr>
  </w:style>
  <w:style w:type="character" w:customStyle="1" w:styleId="TtuloCar">
    <w:name w:val="Título Car"/>
    <w:basedOn w:val="Fuentedeprrafopredeter"/>
    <w:link w:val="Ttulo"/>
    <w:uiPriority w:val="10"/>
    <w:qFormat/>
    <w:rsid w:val="7227D93F"/>
    <w:rPr>
      <w:rFonts w:asciiTheme="majorHAnsi" w:eastAsiaTheme="majorEastAsia" w:hAnsiTheme="majorHAnsi" w:cstheme="majorBidi"/>
      <w:sz w:val="56"/>
      <w:szCs w:val="56"/>
      <w:lang w:val="ca-ES-valencia"/>
    </w:rPr>
  </w:style>
  <w:style w:type="character" w:customStyle="1" w:styleId="SubttuloCar">
    <w:name w:val="Subtítulo Car"/>
    <w:basedOn w:val="Fuentedeprrafopredeter"/>
    <w:link w:val="Subttulo"/>
    <w:uiPriority w:val="11"/>
    <w:qFormat/>
    <w:rsid w:val="7227D93F"/>
    <w:rPr>
      <w:rFonts w:asciiTheme="minorHAnsi" w:eastAsiaTheme="minorEastAsia" w:hAnsiTheme="minorHAnsi" w:cstheme="minorBidi"/>
      <w:color w:val="5A5A5A"/>
      <w:lang w:val="ca-ES-valencia"/>
    </w:rPr>
  </w:style>
  <w:style w:type="character" w:customStyle="1" w:styleId="CitaCar">
    <w:name w:val="Cita Car"/>
    <w:basedOn w:val="Fuentedeprrafopredeter"/>
    <w:link w:val="Cita"/>
    <w:uiPriority w:val="29"/>
    <w:qFormat/>
    <w:rsid w:val="7227D93F"/>
    <w:rPr>
      <w:i/>
      <w:iCs/>
      <w:color w:val="404040" w:themeColor="text1" w:themeTint="BF"/>
      <w:lang w:val="ca-ES-valencia"/>
    </w:rPr>
  </w:style>
  <w:style w:type="character" w:customStyle="1" w:styleId="CitadestacadaCar">
    <w:name w:val="Cita destacada Car"/>
    <w:basedOn w:val="Fuentedeprrafopredeter"/>
    <w:link w:val="Citadestacada"/>
    <w:uiPriority w:val="30"/>
    <w:qFormat/>
    <w:rsid w:val="7227D93F"/>
    <w:rPr>
      <w:i/>
      <w:iCs/>
      <w:color w:val="4472C4" w:themeColor="accent1"/>
      <w:lang w:val="ca-ES-valencia"/>
    </w:rPr>
  </w:style>
  <w:style w:type="character" w:customStyle="1" w:styleId="TextonotaalfinalCar">
    <w:name w:val="Texto nota al final Car"/>
    <w:basedOn w:val="Fuentedeprrafopredeter"/>
    <w:link w:val="Textonotaalfinal"/>
    <w:uiPriority w:val="99"/>
    <w:semiHidden/>
    <w:qFormat/>
    <w:rsid w:val="7227D93F"/>
    <w:rPr>
      <w:sz w:val="20"/>
      <w:szCs w:val="20"/>
      <w:lang w:val="ca-ES-valencia"/>
    </w:rPr>
  </w:style>
  <w:style w:type="character" w:customStyle="1" w:styleId="PiedepginaCar">
    <w:name w:val="Pie de página Car"/>
    <w:basedOn w:val="Fuentedeprrafopredeter"/>
    <w:link w:val="Piedepgina"/>
    <w:uiPriority w:val="99"/>
    <w:qFormat/>
    <w:rsid w:val="7227D93F"/>
    <w:rPr>
      <w:lang w:val="ca-ES-valencia"/>
    </w:rPr>
  </w:style>
  <w:style w:type="character" w:customStyle="1" w:styleId="TextonotapieCar">
    <w:name w:val="Texto nota pie Car"/>
    <w:basedOn w:val="Fuentedeprrafopredeter"/>
    <w:link w:val="Textonotapie"/>
    <w:uiPriority w:val="99"/>
    <w:semiHidden/>
    <w:qFormat/>
    <w:rsid w:val="7227D93F"/>
    <w:rPr>
      <w:sz w:val="20"/>
      <w:szCs w:val="20"/>
      <w:lang w:val="ca-ES-valencia"/>
    </w:rPr>
  </w:style>
  <w:style w:type="character" w:customStyle="1" w:styleId="EncabezadoCar">
    <w:name w:val="Encabezado Car"/>
    <w:basedOn w:val="Fuentedeprrafopredeter"/>
    <w:link w:val="Encabezado"/>
    <w:uiPriority w:val="99"/>
    <w:qFormat/>
    <w:rsid w:val="7227D93F"/>
    <w:rPr>
      <w:lang w:val="ca-ES-valencia"/>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NormalWeb">
    <w:name w:val="Normal (Web)"/>
    <w:basedOn w:val="Normal"/>
    <w:uiPriority w:val="99"/>
    <w:semiHidden/>
    <w:unhideWhenUsed/>
    <w:qFormat/>
    <w:rsid w:val="7227D93F"/>
    <w:pPr>
      <w:spacing w:beforeAutospacing="1" w:after="142"/>
    </w:pPr>
    <w:rPr>
      <w:rFonts w:ascii="Times New Roman" w:eastAsia="Times New Roman" w:hAnsi="Times New Roman" w:cs="Times New Roman"/>
      <w:sz w:val="24"/>
      <w:szCs w:val="24"/>
      <w:lang w:eastAsia="es-ES"/>
    </w:rPr>
  </w:style>
  <w:style w:type="paragraph" w:customStyle="1" w:styleId="western">
    <w:name w:val="western"/>
    <w:basedOn w:val="Normal"/>
    <w:uiPriority w:val="1"/>
    <w:qFormat/>
    <w:rsid w:val="7227D93F"/>
    <w:pPr>
      <w:spacing w:beforeAutospacing="1" w:after="142"/>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7227D93F"/>
    <w:pPr>
      <w:ind w:left="720"/>
      <w:contextualSpacing/>
    </w:pPr>
  </w:style>
  <w:style w:type="paragraph" w:styleId="Textocomentario">
    <w:name w:val="annotation text"/>
    <w:basedOn w:val="Normal"/>
    <w:link w:val="TextocomentarioCar"/>
    <w:uiPriority w:val="99"/>
    <w:unhideWhenUsed/>
    <w:qFormat/>
    <w:rsid w:val="7227D93F"/>
    <w:rPr>
      <w:sz w:val="20"/>
      <w:szCs w:val="20"/>
    </w:rPr>
  </w:style>
  <w:style w:type="paragraph" w:styleId="Asuntodelcomentario">
    <w:name w:val="annotation subject"/>
    <w:basedOn w:val="Textocomentario"/>
    <w:next w:val="Textocomentario"/>
    <w:link w:val="AsuntodelcomentarioCar"/>
    <w:uiPriority w:val="99"/>
    <w:semiHidden/>
    <w:unhideWhenUsed/>
    <w:qFormat/>
    <w:rsid w:val="7227D93F"/>
    <w:rPr>
      <w:b/>
      <w:bCs/>
    </w:rPr>
  </w:style>
  <w:style w:type="paragraph" w:styleId="Ttulo">
    <w:name w:val="Title"/>
    <w:basedOn w:val="Normal"/>
    <w:next w:val="Normal"/>
    <w:link w:val="TtuloCar"/>
    <w:uiPriority w:val="10"/>
    <w:qFormat/>
    <w:rsid w:val="7227D93F"/>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7227D93F"/>
    <w:rPr>
      <w:rFonts w:eastAsiaTheme="minorEastAsia"/>
      <w:color w:val="5A5A5A"/>
    </w:rPr>
  </w:style>
  <w:style w:type="paragraph" w:styleId="Cita">
    <w:name w:val="Quote"/>
    <w:basedOn w:val="Normal"/>
    <w:next w:val="Normal"/>
    <w:link w:val="CitaCar"/>
    <w:uiPriority w:val="29"/>
    <w:qFormat/>
    <w:rsid w:val="7227D93F"/>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227D93F"/>
    <w:pPr>
      <w:spacing w:before="360" w:after="360"/>
      <w:ind w:left="864" w:right="864"/>
      <w:jc w:val="center"/>
    </w:pPr>
    <w:rPr>
      <w:i/>
      <w:iCs/>
      <w:color w:val="4472C4" w:themeColor="accent1"/>
    </w:rPr>
  </w:style>
  <w:style w:type="paragraph" w:styleId="TDC1">
    <w:name w:val="toc 1"/>
    <w:basedOn w:val="Normal"/>
    <w:next w:val="Normal"/>
    <w:uiPriority w:val="39"/>
    <w:unhideWhenUsed/>
    <w:rsid w:val="7227D93F"/>
    <w:pPr>
      <w:spacing w:after="100"/>
    </w:pPr>
  </w:style>
  <w:style w:type="paragraph" w:styleId="TDC2">
    <w:name w:val="toc 2"/>
    <w:basedOn w:val="Normal"/>
    <w:next w:val="Normal"/>
    <w:uiPriority w:val="39"/>
    <w:unhideWhenUsed/>
    <w:rsid w:val="7227D93F"/>
    <w:pPr>
      <w:spacing w:after="100"/>
      <w:ind w:left="220"/>
    </w:pPr>
  </w:style>
  <w:style w:type="paragraph" w:styleId="TDC3">
    <w:name w:val="toc 3"/>
    <w:basedOn w:val="Normal"/>
    <w:next w:val="Normal"/>
    <w:uiPriority w:val="39"/>
    <w:unhideWhenUsed/>
    <w:rsid w:val="7227D93F"/>
    <w:pPr>
      <w:spacing w:after="100"/>
      <w:ind w:left="440"/>
    </w:pPr>
  </w:style>
  <w:style w:type="paragraph" w:styleId="TDC4">
    <w:name w:val="toc 4"/>
    <w:basedOn w:val="Normal"/>
    <w:next w:val="Normal"/>
    <w:uiPriority w:val="39"/>
    <w:unhideWhenUsed/>
    <w:rsid w:val="7227D93F"/>
    <w:pPr>
      <w:spacing w:after="100"/>
      <w:ind w:left="660"/>
    </w:pPr>
  </w:style>
  <w:style w:type="paragraph" w:styleId="TDC5">
    <w:name w:val="toc 5"/>
    <w:basedOn w:val="Normal"/>
    <w:next w:val="Normal"/>
    <w:uiPriority w:val="39"/>
    <w:unhideWhenUsed/>
    <w:rsid w:val="7227D93F"/>
    <w:pPr>
      <w:spacing w:after="100"/>
      <w:ind w:left="880"/>
    </w:pPr>
  </w:style>
  <w:style w:type="paragraph" w:styleId="TDC6">
    <w:name w:val="toc 6"/>
    <w:basedOn w:val="Normal"/>
    <w:next w:val="Normal"/>
    <w:uiPriority w:val="39"/>
    <w:unhideWhenUsed/>
    <w:rsid w:val="7227D93F"/>
    <w:pPr>
      <w:spacing w:after="100"/>
      <w:ind w:left="1100"/>
    </w:pPr>
  </w:style>
  <w:style w:type="paragraph" w:styleId="TDC7">
    <w:name w:val="toc 7"/>
    <w:basedOn w:val="Normal"/>
    <w:next w:val="Normal"/>
    <w:uiPriority w:val="39"/>
    <w:unhideWhenUsed/>
    <w:rsid w:val="7227D93F"/>
    <w:pPr>
      <w:spacing w:after="100"/>
      <w:ind w:left="1320"/>
    </w:pPr>
  </w:style>
  <w:style w:type="paragraph" w:styleId="TDC8">
    <w:name w:val="toc 8"/>
    <w:basedOn w:val="Normal"/>
    <w:next w:val="Normal"/>
    <w:uiPriority w:val="39"/>
    <w:unhideWhenUsed/>
    <w:rsid w:val="7227D93F"/>
    <w:pPr>
      <w:spacing w:after="100"/>
      <w:ind w:left="1540"/>
    </w:pPr>
  </w:style>
  <w:style w:type="paragraph" w:styleId="TDC9">
    <w:name w:val="toc 9"/>
    <w:basedOn w:val="Normal"/>
    <w:next w:val="Normal"/>
    <w:uiPriority w:val="39"/>
    <w:unhideWhenUsed/>
    <w:rsid w:val="7227D93F"/>
    <w:pPr>
      <w:spacing w:after="100"/>
      <w:ind w:left="1760"/>
    </w:pPr>
  </w:style>
  <w:style w:type="paragraph" w:styleId="Textonotaalfinal">
    <w:name w:val="endnote text"/>
    <w:basedOn w:val="Normal"/>
    <w:link w:val="TextonotaalfinalCar"/>
    <w:uiPriority w:val="99"/>
    <w:semiHidden/>
    <w:unhideWhenUsed/>
    <w:rsid w:val="7227D93F"/>
    <w:pPr>
      <w:spacing w:after="0"/>
    </w:pPr>
    <w:rPr>
      <w:sz w:val="20"/>
      <w:szCs w:val="20"/>
    </w:rPr>
  </w:style>
  <w:style w:type="paragraph" w:customStyle="1" w:styleId="Capaleraipeu">
    <w:name w:val="Capçalera i peu"/>
    <w:basedOn w:val="Normal"/>
    <w:qFormat/>
  </w:style>
  <w:style w:type="paragraph" w:styleId="Piedepgina">
    <w:name w:val="footer"/>
    <w:basedOn w:val="Normal"/>
    <w:link w:val="PiedepginaCar"/>
    <w:uiPriority w:val="99"/>
    <w:unhideWhenUsed/>
    <w:rsid w:val="7227D93F"/>
    <w:pPr>
      <w:tabs>
        <w:tab w:val="center" w:pos="4680"/>
        <w:tab w:val="right" w:pos="9360"/>
      </w:tabs>
      <w:spacing w:after="0"/>
    </w:pPr>
  </w:style>
  <w:style w:type="paragraph" w:styleId="Textonotapie">
    <w:name w:val="footnote text"/>
    <w:basedOn w:val="Normal"/>
    <w:link w:val="TextonotapieCar"/>
    <w:uiPriority w:val="99"/>
    <w:semiHidden/>
    <w:unhideWhenUsed/>
    <w:rsid w:val="7227D93F"/>
    <w:pPr>
      <w:spacing w:after="0"/>
    </w:pPr>
    <w:rPr>
      <w:sz w:val="20"/>
      <w:szCs w:val="20"/>
    </w:rPr>
  </w:style>
  <w:style w:type="paragraph" w:styleId="Encabezado">
    <w:name w:val="header"/>
    <w:basedOn w:val="Normal"/>
    <w:link w:val="EncabezadoCar"/>
    <w:uiPriority w:val="99"/>
    <w:unhideWhenUsed/>
    <w:rsid w:val="7227D93F"/>
    <w:pPr>
      <w:tabs>
        <w:tab w:val="center" w:pos="4680"/>
        <w:tab w:val="right" w:pos="9360"/>
      </w:tabs>
      <w:spacing w:after="0"/>
    </w:pPr>
  </w:style>
  <w:style w:type="paragraph" w:customStyle="1" w:styleId="Tablanormal1">
    <w:name w:val="Tabla normal1"/>
    <w:qFormat/>
    <w:pPr>
      <w:spacing w:after="160" w:line="256" w:lineRule="auto"/>
    </w:pPr>
    <w:rPr>
      <w:rFonts w:eastAsia="Cambria Math"/>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F85E24"/>
  </w:style>
  <w:style w:type="paragraph" w:customStyle="1" w:styleId="paragraph">
    <w:name w:val="paragraph"/>
    <w:basedOn w:val="Normal"/>
    <w:rsid w:val="00F85E24"/>
    <w:pPr>
      <w:suppressAutoHyphens w:val="0"/>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character" w:customStyle="1" w:styleId="eop">
    <w:name w:val="eop"/>
    <w:basedOn w:val="Fuentedeprrafopredeter"/>
    <w:rsid w:val="00F85E24"/>
  </w:style>
  <w:style w:type="character" w:customStyle="1" w:styleId="tabchar">
    <w:name w:val="tabchar"/>
    <w:basedOn w:val="Fuentedeprrafopredeter"/>
    <w:rsid w:val="000732E9"/>
  </w:style>
  <w:style w:type="character" w:styleId="Hipervnculo">
    <w:name w:val="Hyperlink"/>
    <w:basedOn w:val="Fuentedeprrafopredeter"/>
    <w:uiPriority w:val="99"/>
    <w:unhideWhenUsed/>
    <w:rsid w:val="00EB2F3B"/>
    <w:rPr>
      <w:color w:val="0563C1" w:themeColor="hyperlink"/>
      <w:u w:val="single"/>
    </w:rPr>
  </w:style>
  <w:style w:type="character" w:styleId="Mencinsinresolver">
    <w:name w:val="Unresolved Mention"/>
    <w:basedOn w:val="Fuentedeprrafopredeter"/>
    <w:uiPriority w:val="99"/>
    <w:semiHidden/>
    <w:unhideWhenUsed/>
    <w:rsid w:val="00EB2F3B"/>
    <w:rPr>
      <w:color w:val="605E5C"/>
      <w:shd w:val="clear" w:color="auto" w:fill="E1DFDD"/>
    </w:rPr>
  </w:style>
  <w:style w:type="character" w:customStyle="1" w:styleId="fui-primitive">
    <w:name w:val="fui-primitive"/>
    <w:basedOn w:val="Fuentedeprrafopredeter"/>
    <w:rsid w:val="002D340D"/>
  </w:style>
  <w:style w:type="character" w:styleId="Fuerte">
    <w:name w:val="Strong"/>
    <w:basedOn w:val="Fuentedeprrafopredeter"/>
    <w:uiPriority w:val="22"/>
    <w:qFormat/>
    <w:rsid w:val="002D340D"/>
    <w:rPr>
      <w:b/>
      <w:bCs/>
    </w:rPr>
  </w:style>
  <w:style w:type="paragraph" w:customStyle="1" w:styleId="ck-placeholder">
    <w:name w:val="ck-placeholder"/>
    <w:basedOn w:val="Normal"/>
    <w:rsid w:val="002D340D"/>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BF69D0"/>
  </w:style>
  <w:style w:type="paragraph" w:customStyle="1" w:styleId="Textbodyindent">
    <w:name w:val="Text body indent"/>
    <w:basedOn w:val="Normal"/>
    <w:qFormat/>
    <w:rsid w:val="00EF6076"/>
    <w:pPr>
      <w:spacing w:after="200" w:line="276" w:lineRule="auto"/>
      <w:ind w:firstLine="708"/>
      <w:jc w:val="both"/>
    </w:pPr>
    <w:rPr>
      <w:rFonts w:ascii="Arial" w:eastAsia="SimSun" w:hAnsi="Arial" w:cs="Arial"/>
      <w:color w:val="00000A"/>
      <w:kern w:val="2"/>
      <w:sz w:val="24"/>
      <w:lang w:val="ca-ES" w:eastAsia="es-ES" w:bidi="hi-IN"/>
    </w:rPr>
  </w:style>
  <w:style w:type="paragraph" w:customStyle="1" w:styleId="Standard">
    <w:name w:val="Standard"/>
    <w:rsid w:val="00210545"/>
    <w:pPr>
      <w:autoSpaceDN w:val="0"/>
      <w:textAlignment w:val="baseline"/>
    </w:pPr>
    <w:rPr>
      <w:rFonts w:ascii="Liberation Serif" w:eastAsia="NSimSun" w:hAnsi="Liberation Serif" w:cs="Lucida Sans"/>
      <w:kern w:val="3"/>
      <w:sz w:val="24"/>
      <w:szCs w:val="24"/>
      <w:lang w:val="ca-ES" w:eastAsia="zh-CN" w:bidi="hi-IN"/>
    </w:rPr>
  </w:style>
  <w:style w:type="character" w:styleId="Hipervnculovisitado">
    <w:name w:val="FollowedHyperlink"/>
    <w:basedOn w:val="Fuentedeprrafopredeter"/>
    <w:uiPriority w:val="99"/>
    <w:semiHidden/>
    <w:unhideWhenUsed/>
    <w:rsid w:val="00EE6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7651">
      <w:bodyDiv w:val="1"/>
      <w:marLeft w:val="0"/>
      <w:marRight w:val="0"/>
      <w:marTop w:val="0"/>
      <w:marBottom w:val="0"/>
      <w:divBdr>
        <w:top w:val="none" w:sz="0" w:space="0" w:color="auto"/>
        <w:left w:val="none" w:sz="0" w:space="0" w:color="auto"/>
        <w:bottom w:val="none" w:sz="0" w:space="0" w:color="auto"/>
        <w:right w:val="none" w:sz="0" w:space="0" w:color="auto"/>
      </w:divBdr>
    </w:div>
    <w:div w:id="273487031">
      <w:bodyDiv w:val="1"/>
      <w:marLeft w:val="0"/>
      <w:marRight w:val="0"/>
      <w:marTop w:val="0"/>
      <w:marBottom w:val="0"/>
      <w:divBdr>
        <w:top w:val="none" w:sz="0" w:space="0" w:color="auto"/>
        <w:left w:val="none" w:sz="0" w:space="0" w:color="auto"/>
        <w:bottom w:val="none" w:sz="0" w:space="0" w:color="auto"/>
        <w:right w:val="none" w:sz="0" w:space="0" w:color="auto"/>
      </w:divBdr>
      <w:divsChild>
        <w:div w:id="359018845">
          <w:marLeft w:val="0"/>
          <w:marRight w:val="0"/>
          <w:marTop w:val="0"/>
          <w:marBottom w:val="0"/>
          <w:divBdr>
            <w:top w:val="none" w:sz="0" w:space="0" w:color="auto"/>
            <w:left w:val="none" w:sz="0" w:space="0" w:color="auto"/>
            <w:bottom w:val="none" w:sz="0" w:space="0" w:color="auto"/>
            <w:right w:val="none" w:sz="0" w:space="0" w:color="auto"/>
          </w:divBdr>
        </w:div>
        <w:div w:id="407731046">
          <w:marLeft w:val="0"/>
          <w:marRight w:val="0"/>
          <w:marTop w:val="0"/>
          <w:marBottom w:val="0"/>
          <w:divBdr>
            <w:top w:val="none" w:sz="0" w:space="0" w:color="auto"/>
            <w:left w:val="none" w:sz="0" w:space="0" w:color="auto"/>
            <w:bottom w:val="none" w:sz="0" w:space="0" w:color="auto"/>
            <w:right w:val="none" w:sz="0" w:space="0" w:color="auto"/>
          </w:divBdr>
        </w:div>
        <w:div w:id="599874202">
          <w:marLeft w:val="0"/>
          <w:marRight w:val="0"/>
          <w:marTop w:val="0"/>
          <w:marBottom w:val="0"/>
          <w:divBdr>
            <w:top w:val="none" w:sz="0" w:space="0" w:color="auto"/>
            <w:left w:val="none" w:sz="0" w:space="0" w:color="auto"/>
            <w:bottom w:val="none" w:sz="0" w:space="0" w:color="auto"/>
            <w:right w:val="none" w:sz="0" w:space="0" w:color="auto"/>
          </w:divBdr>
        </w:div>
        <w:div w:id="632059788">
          <w:marLeft w:val="0"/>
          <w:marRight w:val="0"/>
          <w:marTop w:val="0"/>
          <w:marBottom w:val="0"/>
          <w:divBdr>
            <w:top w:val="none" w:sz="0" w:space="0" w:color="auto"/>
            <w:left w:val="none" w:sz="0" w:space="0" w:color="auto"/>
            <w:bottom w:val="none" w:sz="0" w:space="0" w:color="auto"/>
            <w:right w:val="none" w:sz="0" w:space="0" w:color="auto"/>
          </w:divBdr>
        </w:div>
        <w:div w:id="683634728">
          <w:marLeft w:val="0"/>
          <w:marRight w:val="0"/>
          <w:marTop w:val="0"/>
          <w:marBottom w:val="0"/>
          <w:divBdr>
            <w:top w:val="none" w:sz="0" w:space="0" w:color="auto"/>
            <w:left w:val="none" w:sz="0" w:space="0" w:color="auto"/>
            <w:bottom w:val="none" w:sz="0" w:space="0" w:color="auto"/>
            <w:right w:val="none" w:sz="0" w:space="0" w:color="auto"/>
          </w:divBdr>
        </w:div>
        <w:div w:id="683677218">
          <w:marLeft w:val="0"/>
          <w:marRight w:val="0"/>
          <w:marTop w:val="0"/>
          <w:marBottom w:val="0"/>
          <w:divBdr>
            <w:top w:val="none" w:sz="0" w:space="0" w:color="auto"/>
            <w:left w:val="none" w:sz="0" w:space="0" w:color="auto"/>
            <w:bottom w:val="none" w:sz="0" w:space="0" w:color="auto"/>
            <w:right w:val="none" w:sz="0" w:space="0" w:color="auto"/>
          </w:divBdr>
        </w:div>
        <w:div w:id="861240963">
          <w:marLeft w:val="0"/>
          <w:marRight w:val="0"/>
          <w:marTop w:val="0"/>
          <w:marBottom w:val="0"/>
          <w:divBdr>
            <w:top w:val="none" w:sz="0" w:space="0" w:color="auto"/>
            <w:left w:val="none" w:sz="0" w:space="0" w:color="auto"/>
            <w:bottom w:val="none" w:sz="0" w:space="0" w:color="auto"/>
            <w:right w:val="none" w:sz="0" w:space="0" w:color="auto"/>
          </w:divBdr>
        </w:div>
        <w:div w:id="1343582990">
          <w:marLeft w:val="0"/>
          <w:marRight w:val="0"/>
          <w:marTop w:val="0"/>
          <w:marBottom w:val="0"/>
          <w:divBdr>
            <w:top w:val="none" w:sz="0" w:space="0" w:color="auto"/>
            <w:left w:val="none" w:sz="0" w:space="0" w:color="auto"/>
            <w:bottom w:val="none" w:sz="0" w:space="0" w:color="auto"/>
            <w:right w:val="none" w:sz="0" w:space="0" w:color="auto"/>
          </w:divBdr>
        </w:div>
        <w:div w:id="1375353731">
          <w:marLeft w:val="0"/>
          <w:marRight w:val="0"/>
          <w:marTop w:val="0"/>
          <w:marBottom w:val="0"/>
          <w:divBdr>
            <w:top w:val="none" w:sz="0" w:space="0" w:color="auto"/>
            <w:left w:val="none" w:sz="0" w:space="0" w:color="auto"/>
            <w:bottom w:val="none" w:sz="0" w:space="0" w:color="auto"/>
            <w:right w:val="none" w:sz="0" w:space="0" w:color="auto"/>
          </w:divBdr>
        </w:div>
        <w:div w:id="1525484914">
          <w:marLeft w:val="0"/>
          <w:marRight w:val="0"/>
          <w:marTop w:val="0"/>
          <w:marBottom w:val="0"/>
          <w:divBdr>
            <w:top w:val="none" w:sz="0" w:space="0" w:color="auto"/>
            <w:left w:val="none" w:sz="0" w:space="0" w:color="auto"/>
            <w:bottom w:val="none" w:sz="0" w:space="0" w:color="auto"/>
            <w:right w:val="none" w:sz="0" w:space="0" w:color="auto"/>
          </w:divBdr>
        </w:div>
        <w:div w:id="1678271369">
          <w:marLeft w:val="0"/>
          <w:marRight w:val="0"/>
          <w:marTop w:val="0"/>
          <w:marBottom w:val="0"/>
          <w:divBdr>
            <w:top w:val="none" w:sz="0" w:space="0" w:color="auto"/>
            <w:left w:val="none" w:sz="0" w:space="0" w:color="auto"/>
            <w:bottom w:val="none" w:sz="0" w:space="0" w:color="auto"/>
            <w:right w:val="none" w:sz="0" w:space="0" w:color="auto"/>
          </w:divBdr>
        </w:div>
        <w:div w:id="1831406153">
          <w:marLeft w:val="0"/>
          <w:marRight w:val="0"/>
          <w:marTop w:val="0"/>
          <w:marBottom w:val="0"/>
          <w:divBdr>
            <w:top w:val="none" w:sz="0" w:space="0" w:color="auto"/>
            <w:left w:val="none" w:sz="0" w:space="0" w:color="auto"/>
            <w:bottom w:val="none" w:sz="0" w:space="0" w:color="auto"/>
            <w:right w:val="none" w:sz="0" w:space="0" w:color="auto"/>
          </w:divBdr>
        </w:div>
        <w:div w:id="1864054658">
          <w:marLeft w:val="0"/>
          <w:marRight w:val="0"/>
          <w:marTop w:val="0"/>
          <w:marBottom w:val="0"/>
          <w:divBdr>
            <w:top w:val="none" w:sz="0" w:space="0" w:color="auto"/>
            <w:left w:val="none" w:sz="0" w:space="0" w:color="auto"/>
            <w:bottom w:val="none" w:sz="0" w:space="0" w:color="auto"/>
            <w:right w:val="none" w:sz="0" w:space="0" w:color="auto"/>
          </w:divBdr>
        </w:div>
        <w:div w:id="1963421256">
          <w:marLeft w:val="0"/>
          <w:marRight w:val="0"/>
          <w:marTop w:val="0"/>
          <w:marBottom w:val="0"/>
          <w:divBdr>
            <w:top w:val="none" w:sz="0" w:space="0" w:color="auto"/>
            <w:left w:val="none" w:sz="0" w:space="0" w:color="auto"/>
            <w:bottom w:val="none" w:sz="0" w:space="0" w:color="auto"/>
            <w:right w:val="none" w:sz="0" w:space="0" w:color="auto"/>
          </w:divBdr>
        </w:div>
        <w:div w:id="2143959008">
          <w:marLeft w:val="0"/>
          <w:marRight w:val="0"/>
          <w:marTop w:val="0"/>
          <w:marBottom w:val="0"/>
          <w:divBdr>
            <w:top w:val="none" w:sz="0" w:space="0" w:color="auto"/>
            <w:left w:val="none" w:sz="0" w:space="0" w:color="auto"/>
            <w:bottom w:val="none" w:sz="0" w:space="0" w:color="auto"/>
            <w:right w:val="none" w:sz="0" w:space="0" w:color="auto"/>
          </w:divBdr>
        </w:div>
      </w:divsChild>
    </w:div>
    <w:div w:id="281496726">
      <w:bodyDiv w:val="1"/>
      <w:marLeft w:val="0"/>
      <w:marRight w:val="0"/>
      <w:marTop w:val="0"/>
      <w:marBottom w:val="0"/>
      <w:divBdr>
        <w:top w:val="none" w:sz="0" w:space="0" w:color="auto"/>
        <w:left w:val="none" w:sz="0" w:space="0" w:color="auto"/>
        <w:bottom w:val="none" w:sz="0" w:space="0" w:color="auto"/>
        <w:right w:val="none" w:sz="0" w:space="0" w:color="auto"/>
      </w:divBdr>
      <w:divsChild>
        <w:div w:id="243733728">
          <w:marLeft w:val="0"/>
          <w:marRight w:val="0"/>
          <w:marTop w:val="0"/>
          <w:marBottom w:val="0"/>
          <w:divBdr>
            <w:top w:val="none" w:sz="0" w:space="0" w:color="auto"/>
            <w:left w:val="none" w:sz="0" w:space="0" w:color="auto"/>
            <w:bottom w:val="none" w:sz="0" w:space="0" w:color="auto"/>
            <w:right w:val="none" w:sz="0" w:space="0" w:color="auto"/>
          </w:divBdr>
        </w:div>
        <w:div w:id="1044063912">
          <w:marLeft w:val="0"/>
          <w:marRight w:val="0"/>
          <w:marTop w:val="0"/>
          <w:marBottom w:val="0"/>
          <w:divBdr>
            <w:top w:val="none" w:sz="0" w:space="0" w:color="auto"/>
            <w:left w:val="none" w:sz="0" w:space="0" w:color="auto"/>
            <w:bottom w:val="none" w:sz="0" w:space="0" w:color="auto"/>
            <w:right w:val="none" w:sz="0" w:space="0" w:color="auto"/>
          </w:divBdr>
        </w:div>
        <w:div w:id="1469786238">
          <w:marLeft w:val="0"/>
          <w:marRight w:val="0"/>
          <w:marTop w:val="0"/>
          <w:marBottom w:val="0"/>
          <w:divBdr>
            <w:top w:val="none" w:sz="0" w:space="0" w:color="auto"/>
            <w:left w:val="none" w:sz="0" w:space="0" w:color="auto"/>
            <w:bottom w:val="none" w:sz="0" w:space="0" w:color="auto"/>
            <w:right w:val="none" w:sz="0" w:space="0" w:color="auto"/>
          </w:divBdr>
        </w:div>
      </w:divsChild>
    </w:div>
    <w:div w:id="504587522">
      <w:bodyDiv w:val="1"/>
      <w:marLeft w:val="0"/>
      <w:marRight w:val="0"/>
      <w:marTop w:val="0"/>
      <w:marBottom w:val="0"/>
      <w:divBdr>
        <w:top w:val="none" w:sz="0" w:space="0" w:color="auto"/>
        <w:left w:val="none" w:sz="0" w:space="0" w:color="auto"/>
        <w:bottom w:val="none" w:sz="0" w:space="0" w:color="auto"/>
        <w:right w:val="none" w:sz="0" w:space="0" w:color="auto"/>
      </w:divBdr>
      <w:divsChild>
        <w:div w:id="887451996">
          <w:marLeft w:val="0"/>
          <w:marRight w:val="0"/>
          <w:marTop w:val="0"/>
          <w:marBottom w:val="0"/>
          <w:divBdr>
            <w:top w:val="none" w:sz="0" w:space="0" w:color="auto"/>
            <w:left w:val="none" w:sz="0" w:space="0" w:color="auto"/>
            <w:bottom w:val="none" w:sz="0" w:space="0" w:color="auto"/>
            <w:right w:val="none" w:sz="0" w:space="0" w:color="auto"/>
          </w:divBdr>
        </w:div>
        <w:div w:id="1218006866">
          <w:marLeft w:val="0"/>
          <w:marRight w:val="0"/>
          <w:marTop w:val="0"/>
          <w:marBottom w:val="0"/>
          <w:divBdr>
            <w:top w:val="none" w:sz="0" w:space="0" w:color="auto"/>
            <w:left w:val="none" w:sz="0" w:space="0" w:color="auto"/>
            <w:bottom w:val="none" w:sz="0" w:space="0" w:color="auto"/>
            <w:right w:val="none" w:sz="0" w:space="0" w:color="auto"/>
          </w:divBdr>
        </w:div>
        <w:div w:id="1523468175">
          <w:marLeft w:val="0"/>
          <w:marRight w:val="0"/>
          <w:marTop w:val="0"/>
          <w:marBottom w:val="0"/>
          <w:divBdr>
            <w:top w:val="none" w:sz="0" w:space="0" w:color="auto"/>
            <w:left w:val="none" w:sz="0" w:space="0" w:color="auto"/>
            <w:bottom w:val="none" w:sz="0" w:space="0" w:color="auto"/>
            <w:right w:val="none" w:sz="0" w:space="0" w:color="auto"/>
          </w:divBdr>
        </w:div>
        <w:div w:id="1865629329">
          <w:marLeft w:val="0"/>
          <w:marRight w:val="0"/>
          <w:marTop w:val="0"/>
          <w:marBottom w:val="0"/>
          <w:divBdr>
            <w:top w:val="none" w:sz="0" w:space="0" w:color="auto"/>
            <w:left w:val="none" w:sz="0" w:space="0" w:color="auto"/>
            <w:bottom w:val="none" w:sz="0" w:space="0" w:color="auto"/>
            <w:right w:val="none" w:sz="0" w:space="0" w:color="auto"/>
          </w:divBdr>
        </w:div>
        <w:div w:id="2114322697">
          <w:marLeft w:val="0"/>
          <w:marRight w:val="0"/>
          <w:marTop w:val="0"/>
          <w:marBottom w:val="0"/>
          <w:divBdr>
            <w:top w:val="none" w:sz="0" w:space="0" w:color="auto"/>
            <w:left w:val="none" w:sz="0" w:space="0" w:color="auto"/>
            <w:bottom w:val="none" w:sz="0" w:space="0" w:color="auto"/>
            <w:right w:val="none" w:sz="0" w:space="0" w:color="auto"/>
          </w:divBdr>
        </w:div>
      </w:divsChild>
    </w:div>
    <w:div w:id="564682499">
      <w:bodyDiv w:val="1"/>
      <w:marLeft w:val="0"/>
      <w:marRight w:val="0"/>
      <w:marTop w:val="0"/>
      <w:marBottom w:val="0"/>
      <w:divBdr>
        <w:top w:val="none" w:sz="0" w:space="0" w:color="auto"/>
        <w:left w:val="none" w:sz="0" w:space="0" w:color="auto"/>
        <w:bottom w:val="none" w:sz="0" w:space="0" w:color="auto"/>
        <w:right w:val="none" w:sz="0" w:space="0" w:color="auto"/>
      </w:divBdr>
    </w:div>
    <w:div w:id="578055057">
      <w:bodyDiv w:val="1"/>
      <w:marLeft w:val="0"/>
      <w:marRight w:val="0"/>
      <w:marTop w:val="0"/>
      <w:marBottom w:val="0"/>
      <w:divBdr>
        <w:top w:val="none" w:sz="0" w:space="0" w:color="auto"/>
        <w:left w:val="none" w:sz="0" w:space="0" w:color="auto"/>
        <w:bottom w:val="none" w:sz="0" w:space="0" w:color="auto"/>
        <w:right w:val="none" w:sz="0" w:space="0" w:color="auto"/>
      </w:divBdr>
    </w:div>
    <w:div w:id="706298733">
      <w:bodyDiv w:val="1"/>
      <w:marLeft w:val="0"/>
      <w:marRight w:val="0"/>
      <w:marTop w:val="0"/>
      <w:marBottom w:val="0"/>
      <w:divBdr>
        <w:top w:val="none" w:sz="0" w:space="0" w:color="auto"/>
        <w:left w:val="none" w:sz="0" w:space="0" w:color="auto"/>
        <w:bottom w:val="none" w:sz="0" w:space="0" w:color="auto"/>
        <w:right w:val="none" w:sz="0" w:space="0" w:color="auto"/>
      </w:divBdr>
      <w:divsChild>
        <w:div w:id="1285574118">
          <w:marLeft w:val="0"/>
          <w:marRight w:val="0"/>
          <w:marTop w:val="0"/>
          <w:marBottom w:val="0"/>
          <w:divBdr>
            <w:top w:val="none" w:sz="0" w:space="0" w:color="auto"/>
            <w:left w:val="none" w:sz="0" w:space="0" w:color="auto"/>
            <w:bottom w:val="none" w:sz="0" w:space="0" w:color="auto"/>
            <w:right w:val="none" w:sz="0" w:space="0" w:color="auto"/>
          </w:divBdr>
          <w:divsChild>
            <w:div w:id="91054994">
              <w:marLeft w:val="0"/>
              <w:marRight w:val="0"/>
              <w:marTop w:val="0"/>
              <w:marBottom w:val="0"/>
              <w:divBdr>
                <w:top w:val="none" w:sz="0" w:space="0" w:color="auto"/>
                <w:left w:val="none" w:sz="0" w:space="0" w:color="auto"/>
                <w:bottom w:val="none" w:sz="0" w:space="0" w:color="auto"/>
                <w:right w:val="none" w:sz="0" w:space="0" w:color="auto"/>
              </w:divBdr>
            </w:div>
            <w:div w:id="676734259">
              <w:marLeft w:val="0"/>
              <w:marRight w:val="0"/>
              <w:marTop w:val="0"/>
              <w:marBottom w:val="0"/>
              <w:divBdr>
                <w:top w:val="none" w:sz="0" w:space="0" w:color="auto"/>
                <w:left w:val="none" w:sz="0" w:space="0" w:color="auto"/>
                <w:bottom w:val="none" w:sz="0" w:space="0" w:color="auto"/>
                <w:right w:val="none" w:sz="0" w:space="0" w:color="auto"/>
              </w:divBdr>
            </w:div>
            <w:div w:id="826627080">
              <w:marLeft w:val="0"/>
              <w:marRight w:val="0"/>
              <w:marTop w:val="0"/>
              <w:marBottom w:val="0"/>
              <w:divBdr>
                <w:top w:val="none" w:sz="0" w:space="0" w:color="auto"/>
                <w:left w:val="none" w:sz="0" w:space="0" w:color="auto"/>
                <w:bottom w:val="none" w:sz="0" w:space="0" w:color="auto"/>
                <w:right w:val="none" w:sz="0" w:space="0" w:color="auto"/>
              </w:divBdr>
            </w:div>
            <w:div w:id="847870680">
              <w:marLeft w:val="0"/>
              <w:marRight w:val="0"/>
              <w:marTop w:val="0"/>
              <w:marBottom w:val="0"/>
              <w:divBdr>
                <w:top w:val="none" w:sz="0" w:space="0" w:color="auto"/>
                <w:left w:val="none" w:sz="0" w:space="0" w:color="auto"/>
                <w:bottom w:val="none" w:sz="0" w:space="0" w:color="auto"/>
                <w:right w:val="none" w:sz="0" w:space="0" w:color="auto"/>
              </w:divBdr>
            </w:div>
            <w:div w:id="964851290">
              <w:marLeft w:val="0"/>
              <w:marRight w:val="0"/>
              <w:marTop w:val="0"/>
              <w:marBottom w:val="0"/>
              <w:divBdr>
                <w:top w:val="none" w:sz="0" w:space="0" w:color="auto"/>
                <w:left w:val="none" w:sz="0" w:space="0" w:color="auto"/>
                <w:bottom w:val="none" w:sz="0" w:space="0" w:color="auto"/>
                <w:right w:val="none" w:sz="0" w:space="0" w:color="auto"/>
              </w:divBdr>
            </w:div>
            <w:div w:id="1391537377">
              <w:marLeft w:val="0"/>
              <w:marRight w:val="0"/>
              <w:marTop w:val="0"/>
              <w:marBottom w:val="0"/>
              <w:divBdr>
                <w:top w:val="none" w:sz="0" w:space="0" w:color="auto"/>
                <w:left w:val="none" w:sz="0" w:space="0" w:color="auto"/>
                <w:bottom w:val="none" w:sz="0" w:space="0" w:color="auto"/>
                <w:right w:val="none" w:sz="0" w:space="0" w:color="auto"/>
              </w:divBdr>
            </w:div>
            <w:div w:id="1772554018">
              <w:marLeft w:val="0"/>
              <w:marRight w:val="0"/>
              <w:marTop w:val="0"/>
              <w:marBottom w:val="0"/>
              <w:divBdr>
                <w:top w:val="none" w:sz="0" w:space="0" w:color="auto"/>
                <w:left w:val="none" w:sz="0" w:space="0" w:color="auto"/>
                <w:bottom w:val="none" w:sz="0" w:space="0" w:color="auto"/>
                <w:right w:val="none" w:sz="0" w:space="0" w:color="auto"/>
              </w:divBdr>
            </w:div>
            <w:div w:id="1947539429">
              <w:marLeft w:val="0"/>
              <w:marRight w:val="0"/>
              <w:marTop w:val="0"/>
              <w:marBottom w:val="0"/>
              <w:divBdr>
                <w:top w:val="none" w:sz="0" w:space="0" w:color="auto"/>
                <w:left w:val="none" w:sz="0" w:space="0" w:color="auto"/>
                <w:bottom w:val="none" w:sz="0" w:space="0" w:color="auto"/>
                <w:right w:val="none" w:sz="0" w:space="0" w:color="auto"/>
              </w:divBdr>
            </w:div>
          </w:divsChild>
        </w:div>
        <w:div w:id="1815559517">
          <w:marLeft w:val="0"/>
          <w:marRight w:val="0"/>
          <w:marTop w:val="0"/>
          <w:marBottom w:val="0"/>
          <w:divBdr>
            <w:top w:val="none" w:sz="0" w:space="0" w:color="auto"/>
            <w:left w:val="none" w:sz="0" w:space="0" w:color="auto"/>
            <w:bottom w:val="none" w:sz="0" w:space="0" w:color="auto"/>
            <w:right w:val="none" w:sz="0" w:space="0" w:color="auto"/>
          </w:divBdr>
          <w:divsChild>
            <w:div w:id="659308241">
              <w:marLeft w:val="0"/>
              <w:marRight w:val="0"/>
              <w:marTop w:val="0"/>
              <w:marBottom w:val="0"/>
              <w:divBdr>
                <w:top w:val="none" w:sz="0" w:space="0" w:color="auto"/>
                <w:left w:val="none" w:sz="0" w:space="0" w:color="auto"/>
                <w:bottom w:val="none" w:sz="0" w:space="0" w:color="auto"/>
                <w:right w:val="none" w:sz="0" w:space="0" w:color="auto"/>
              </w:divBdr>
            </w:div>
            <w:div w:id="1059014177">
              <w:marLeft w:val="0"/>
              <w:marRight w:val="0"/>
              <w:marTop w:val="0"/>
              <w:marBottom w:val="0"/>
              <w:divBdr>
                <w:top w:val="none" w:sz="0" w:space="0" w:color="auto"/>
                <w:left w:val="none" w:sz="0" w:space="0" w:color="auto"/>
                <w:bottom w:val="none" w:sz="0" w:space="0" w:color="auto"/>
                <w:right w:val="none" w:sz="0" w:space="0" w:color="auto"/>
              </w:divBdr>
            </w:div>
            <w:div w:id="1828277378">
              <w:marLeft w:val="0"/>
              <w:marRight w:val="0"/>
              <w:marTop w:val="0"/>
              <w:marBottom w:val="0"/>
              <w:divBdr>
                <w:top w:val="none" w:sz="0" w:space="0" w:color="auto"/>
                <w:left w:val="none" w:sz="0" w:space="0" w:color="auto"/>
                <w:bottom w:val="none" w:sz="0" w:space="0" w:color="auto"/>
                <w:right w:val="none" w:sz="0" w:space="0" w:color="auto"/>
              </w:divBdr>
            </w:div>
            <w:div w:id="20473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2255">
      <w:bodyDiv w:val="1"/>
      <w:marLeft w:val="0"/>
      <w:marRight w:val="0"/>
      <w:marTop w:val="0"/>
      <w:marBottom w:val="0"/>
      <w:divBdr>
        <w:top w:val="none" w:sz="0" w:space="0" w:color="auto"/>
        <w:left w:val="none" w:sz="0" w:space="0" w:color="auto"/>
        <w:bottom w:val="none" w:sz="0" w:space="0" w:color="auto"/>
        <w:right w:val="none" w:sz="0" w:space="0" w:color="auto"/>
      </w:divBdr>
    </w:div>
    <w:div w:id="783692327">
      <w:bodyDiv w:val="1"/>
      <w:marLeft w:val="0"/>
      <w:marRight w:val="0"/>
      <w:marTop w:val="0"/>
      <w:marBottom w:val="0"/>
      <w:divBdr>
        <w:top w:val="none" w:sz="0" w:space="0" w:color="auto"/>
        <w:left w:val="none" w:sz="0" w:space="0" w:color="auto"/>
        <w:bottom w:val="none" w:sz="0" w:space="0" w:color="auto"/>
        <w:right w:val="none" w:sz="0" w:space="0" w:color="auto"/>
      </w:divBdr>
    </w:div>
    <w:div w:id="974262032">
      <w:bodyDiv w:val="1"/>
      <w:marLeft w:val="0"/>
      <w:marRight w:val="0"/>
      <w:marTop w:val="0"/>
      <w:marBottom w:val="0"/>
      <w:divBdr>
        <w:top w:val="none" w:sz="0" w:space="0" w:color="auto"/>
        <w:left w:val="none" w:sz="0" w:space="0" w:color="auto"/>
        <w:bottom w:val="none" w:sz="0" w:space="0" w:color="auto"/>
        <w:right w:val="none" w:sz="0" w:space="0" w:color="auto"/>
      </w:divBdr>
      <w:divsChild>
        <w:div w:id="489367864">
          <w:marLeft w:val="0"/>
          <w:marRight w:val="0"/>
          <w:marTop w:val="0"/>
          <w:marBottom w:val="0"/>
          <w:divBdr>
            <w:top w:val="none" w:sz="0" w:space="0" w:color="auto"/>
            <w:left w:val="none" w:sz="0" w:space="0" w:color="auto"/>
            <w:bottom w:val="none" w:sz="0" w:space="0" w:color="auto"/>
            <w:right w:val="none" w:sz="0" w:space="0" w:color="auto"/>
          </w:divBdr>
        </w:div>
        <w:div w:id="948657991">
          <w:marLeft w:val="0"/>
          <w:marRight w:val="0"/>
          <w:marTop w:val="0"/>
          <w:marBottom w:val="0"/>
          <w:divBdr>
            <w:top w:val="none" w:sz="0" w:space="0" w:color="auto"/>
            <w:left w:val="none" w:sz="0" w:space="0" w:color="auto"/>
            <w:bottom w:val="none" w:sz="0" w:space="0" w:color="auto"/>
            <w:right w:val="none" w:sz="0" w:space="0" w:color="auto"/>
          </w:divBdr>
        </w:div>
        <w:div w:id="1091002501">
          <w:marLeft w:val="0"/>
          <w:marRight w:val="0"/>
          <w:marTop w:val="0"/>
          <w:marBottom w:val="0"/>
          <w:divBdr>
            <w:top w:val="none" w:sz="0" w:space="0" w:color="auto"/>
            <w:left w:val="none" w:sz="0" w:space="0" w:color="auto"/>
            <w:bottom w:val="none" w:sz="0" w:space="0" w:color="auto"/>
            <w:right w:val="none" w:sz="0" w:space="0" w:color="auto"/>
          </w:divBdr>
        </w:div>
        <w:div w:id="1768384838">
          <w:marLeft w:val="0"/>
          <w:marRight w:val="0"/>
          <w:marTop w:val="0"/>
          <w:marBottom w:val="0"/>
          <w:divBdr>
            <w:top w:val="none" w:sz="0" w:space="0" w:color="auto"/>
            <w:left w:val="none" w:sz="0" w:space="0" w:color="auto"/>
            <w:bottom w:val="none" w:sz="0" w:space="0" w:color="auto"/>
            <w:right w:val="none" w:sz="0" w:space="0" w:color="auto"/>
          </w:divBdr>
        </w:div>
        <w:div w:id="1905753287">
          <w:marLeft w:val="0"/>
          <w:marRight w:val="0"/>
          <w:marTop w:val="0"/>
          <w:marBottom w:val="0"/>
          <w:divBdr>
            <w:top w:val="none" w:sz="0" w:space="0" w:color="auto"/>
            <w:left w:val="none" w:sz="0" w:space="0" w:color="auto"/>
            <w:bottom w:val="none" w:sz="0" w:space="0" w:color="auto"/>
            <w:right w:val="none" w:sz="0" w:space="0" w:color="auto"/>
          </w:divBdr>
        </w:div>
      </w:divsChild>
    </w:div>
    <w:div w:id="1013530013">
      <w:bodyDiv w:val="1"/>
      <w:marLeft w:val="0"/>
      <w:marRight w:val="0"/>
      <w:marTop w:val="0"/>
      <w:marBottom w:val="0"/>
      <w:divBdr>
        <w:top w:val="none" w:sz="0" w:space="0" w:color="auto"/>
        <w:left w:val="none" w:sz="0" w:space="0" w:color="auto"/>
        <w:bottom w:val="none" w:sz="0" w:space="0" w:color="auto"/>
        <w:right w:val="none" w:sz="0" w:space="0" w:color="auto"/>
      </w:divBdr>
      <w:divsChild>
        <w:div w:id="225536815">
          <w:marLeft w:val="0"/>
          <w:marRight w:val="0"/>
          <w:marTop w:val="0"/>
          <w:marBottom w:val="0"/>
          <w:divBdr>
            <w:top w:val="none" w:sz="0" w:space="0" w:color="auto"/>
            <w:left w:val="none" w:sz="0" w:space="0" w:color="auto"/>
            <w:bottom w:val="none" w:sz="0" w:space="0" w:color="auto"/>
            <w:right w:val="none" w:sz="0" w:space="0" w:color="auto"/>
          </w:divBdr>
        </w:div>
        <w:div w:id="307560908">
          <w:marLeft w:val="0"/>
          <w:marRight w:val="0"/>
          <w:marTop w:val="0"/>
          <w:marBottom w:val="0"/>
          <w:divBdr>
            <w:top w:val="none" w:sz="0" w:space="0" w:color="auto"/>
            <w:left w:val="none" w:sz="0" w:space="0" w:color="auto"/>
            <w:bottom w:val="none" w:sz="0" w:space="0" w:color="auto"/>
            <w:right w:val="none" w:sz="0" w:space="0" w:color="auto"/>
          </w:divBdr>
        </w:div>
        <w:div w:id="1972906736">
          <w:marLeft w:val="0"/>
          <w:marRight w:val="0"/>
          <w:marTop w:val="0"/>
          <w:marBottom w:val="0"/>
          <w:divBdr>
            <w:top w:val="none" w:sz="0" w:space="0" w:color="auto"/>
            <w:left w:val="none" w:sz="0" w:space="0" w:color="auto"/>
            <w:bottom w:val="none" w:sz="0" w:space="0" w:color="auto"/>
            <w:right w:val="none" w:sz="0" w:space="0" w:color="auto"/>
          </w:divBdr>
        </w:div>
      </w:divsChild>
    </w:div>
    <w:div w:id="1069770615">
      <w:bodyDiv w:val="1"/>
      <w:marLeft w:val="0"/>
      <w:marRight w:val="0"/>
      <w:marTop w:val="0"/>
      <w:marBottom w:val="0"/>
      <w:divBdr>
        <w:top w:val="none" w:sz="0" w:space="0" w:color="auto"/>
        <w:left w:val="none" w:sz="0" w:space="0" w:color="auto"/>
        <w:bottom w:val="none" w:sz="0" w:space="0" w:color="auto"/>
        <w:right w:val="none" w:sz="0" w:space="0" w:color="auto"/>
      </w:divBdr>
      <w:divsChild>
        <w:div w:id="1157918105">
          <w:marLeft w:val="0"/>
          <w:marRight w:val="0"/>
          <w:marTop w:val="0"/>
          <w:marBottom w:val="0"/>
          <w:divBdr>
            <w:top w:val="none" w:sz="0" w:space="0" w:color="auto"/>
            <w:left w:val="none" w:sz="0" w:space="0" w:color="auto"/>
            <w:bottom w:val="none" w:sz="0" w:space="0" w:color="auto"/>
            <w:right w:val="none" w:sz="0" w:space="0" w:color="auto"/>
          </w:divBdr>
        </w:div>
        <w:div w:id="1993875183">
          <w:marLeft w:val="0"/>
          <w:marRight w:val="0"/>
          <w:marTop w:val="0"/>
          <w:marBottom w:val="0"/>
          <w:divBdr>
            <w:top w:val="none" w:sz="0" w:space="0" w:color="auto"/>
            <w:left w:val="none" w:sz="0" w:space="0" w:color="auto"/>
            <w:bottom w:val="none" w:sz="0" w:space="0" w:color="auto"/>
            <w:right w:val="none" w:sz="0" w:space="0" w:color="auto"/>
          </w:divBdr>
        </w:div>
      </w:divsChild>
    </w:div>
    <w:div w:id="1456675821">
      <w:bodyDiv w:val="1"/>
      <w:marLeft w:val="0"/>
      <w:marRight w:val="0"/>
      <w:marTop w:val="0"/>
      <w:marBottom w:val="0"/>
      <w:divBdr>
        <w:top w:val="none" w:sz="0" w:space="0" w:color="auto"/>
        <w:left w:val="none" w:sz="0" w:space="0" w:color="auto"/>
        <w:bottom w:val="none" w:sz="0" w:space="0" w:color="auto"/>
        <w:right w:val="none" w:sz="0" w:space="0" w:color="auto"/>
      </w:divBdr>
      <w:divsChild>
        <w:div w:id="880508786">
          <w:marLeft w:val="0"/>
          <w:marRight w:val="0"/>
          <w:marTop w:val="0"/>
          <w:marBottom w:val="0"/>
          <w:divBdr>
            <w:top w:val="none" w:sz="0" w:space="0" w:color="auto"/>
            <w:left w:val="none" w:sz="0" w:space="0" w:color="auto"/>
            <w:bottom w:val="none" w:sz="0" w:space="0" w:color="auto"/>
            <w:right w:val="none" w:sz="0" w:space="0" w:color="auto"/>
          </w:divBdr>
        </w:div>
        <w:div w:id="1165978130">
          <w:marLeft w:val="0"/>
          <w:marRight w:val="0"/>
          <w:marTop w:val="0"/>
          <w:marBottom w:val="0"/>
          <w:divBdr>
            <w:top w:val="none" w:sz="0" w:space="0" w:color="auto"/>
            <w:left w:val="none" w:sz="0" w:space="0" w:color="auto"/>
            <w:bottom w:val="none" w:sz="0" w:space="0" w:color="auto"/>
            <w:right w:val="none" w:sz="0" w:space="0" w:color="auto"/>
          </w:divBdr>
        </w:div>
        <w:div w:id="1403483473">
          <w:marLeft w:val="0"/>
          <w:marRight w:val="0"/>
          <w:marTop w:val="0"/>
          <w:marBottom w:val="0"/>
          <w:divBdr>
            <w:top w:val="none" w:sz="0" w:space="0" w:color="auto"/>
            <w:left w:val="none" w:sz="0" w:space="0" w:color="auto"/>
            <w:bottom w:val="none" w:sz="0" w:space="0" w:color="auto"/>
            <w:right w:val="none" w:sz="0" w:space="0" w:color="auto"/>
          </w:divBdr>
        </w:div>
        <w:div w:id="1425953794">
          <w:marLeft w:val="0"/>
          <w:marRight w:val="0"/>
          <w:marTop w:val="0"/>
          <w:marBottom w:val="0"/>
          <w:divBdr>
            <w:top w:val="none" w:sz="0" w:space="0" w:color="auto"/>
            <w:left w:val="none" w:sz="0" w:space="0" w:color="auto"/>
            <w:bottom w:val="none" w:sz="0" w:space="0" w:color="auto"/>
            <w:right w:val="none" w:sz="0" w:space="0" w:color="auto"/>
          </w:divBdr>
        </w:div>
        <w:div w:id="1483230305">
          <w:marLeft w:val="0"/>
          <w:marRight w:val="0"/>
          <w:marTop w:val="0"/>
          <w:marBottom w:val="0"/>
          <w:divBdr>
            <w:top w:val="none" w:sz="0" w:space="0" w:color="auto"/>
            <w:left w:val="none" w:sz="0" w:space="0" w:color="auto"/>
            <w:bottom w:val="none" w:sz="0" w:space="0" w:color="auto"/>
            <w:right w:val="none" w:sz="0" w:space="0" w:color="auto"/>
          </w:divBdr>
        </w:div>
        <w:div w:id="1683168660">
          <w:marLeft w:val="0"/>
          <w:marRight w:val="0"/>
          <w:marTop w:val="0"/>
          <w:marBottom w:val="0"/>
          <w:divBdr>
            <w:top w:val="none" w:sz="0" w:space="0" w:color="auto"/>
            <w:left w:val="none" w:sz="0" w:space="0" w:color="auto"/>
            <w:bottom w:val="none" w:sz="0" w:space="0" w:color="auto"/>
            <w:right w:val="none" w:sz="0" w:space="0" w:color="auto"/>
          </w:divBdr>
        </w:div>
        <w:div w:id="1721905561">
          <w:marLeft w:val="0"/>
          <w:marRight w:val="0"/>
          <w:marTop w:val="0"/>
          <w:marBottom w:val="0"/>
          <w:divBdr>
            <w:top w:val="none" w:sz="0" w:space="0" w:color="auto"/>
            <w:left w:val="none" w:sz="0" w:space="0" w:color="auto"/>
            <w:bottom w:val="none" w:sz="0" w:space="0" w:color="auto"/>
            <w:right w:val="none" w:sz="0" w:space="0" w:color="auto"/>
          </w:divBdr>
        </w:div>
      </w:divsChild>
    </w:div>
    <w:div w:id="1464032104">
      <w:bodyDiv w:val="1"/>
      <w:marLeft w:val="0"/>
      <w:marRight w:val="0"/>
      <w:marTop w:val="0"/>
      <w:marBottom w:val="0"/>
      <w:divBdr>
        <w:top w:val="none" w:sz="0" w:space="0" w:color="auto"/>
        <w:left w:val="none" w:sz="0" w:space="0" w:color="auto"/>
        <w:bottom w:val="none" w:sz="0" w:space="0" w:color="auto"/>
        <w:right w:val="none" w:sz="0" w:space="0" w:color="auto"/>
      </w:divBdr>
      <w:divsChild>
        <w:div w:id="170878596">
          <w:marLeft w:val="0"/>
          <w:marRight w:val="0"/>
          <w:marTop w:val="0"/>
          <w:marBottom w:val="0"/>
          <w:divBdr>
            <w:top w:val="none" w:sz="0" w:space="0" w:color="auto"/>
            <w:left w:val="none" w:sz="0" w:space="0" w:color="auto"/>
            <w:bottom w:val="none" w:sz="0" w:space="0" w:color="auto"/>
            <w:right w:val="none" w:sz="0" w:space="0" w:color="auto"/>
          </w:divBdr>
        </w:div>
        <w:div w:id="285820637">
          <w:marLeft w:val="0"/>
          <w:marRight w:val="0"/>
          <w:marTop w:val="0"/>
          <w:marBottom w:val="0"/>
          <w:divBdr>
            <w:top w:val="none" w:sz="0" w:space="0" w:color="auto"/>
            <w:left w:val="none" w:sz="0" w:space="0" w:color="auto"/>
            <w:bottom w:val="none" w:sz="0" w:space="0" w:color="auto"/>
            <w:right w:val="none" w:sz="0" w:space="0" w:color="auto"/>
          </w:divBdr>
        </w:div>
        <w:div w:id="320741213">
          <w:marLeft w:val="0"/>
          <w:marRight w:val="0"/>
          <w:marTop w:val="0"/>
          <w:marBottom w:val="0"/>
          <w:divBdr>
            <w:top w:val="none" w:sz="0" w:space="0" w:color="auto"/>
            <w:left w:val="none" w:sz="0" w:space="0" w:color="auto"/>
            <w:bottom w:val="none" w:sz="0" w:space="0" w:color="auto"/>
            <w:right w:val="none" w:sz="0" w:space="0" w:color="auto"/>
          </w:divBdr>
        </w:div>
        <w:div w:id="379477933">
          <w:marLeft w:val="0"/>
          <w:marRight w:val="0"/>
          <w:marTop w:val="0"/>
          <w:marBottom w:val="0"/>
          <w:divBdr>
            <w:top w:val="none" w:sz="0" w:space="0" w:color="auto"/>
            <w:left w:val="none" w:sz="0" w:space="0" w:color="auto"/>
            <w:bottom w:val="none" w:sz="0" w:space="0" w:color="auto"/>
            <w:right w:val="none" w:sz="0" w:space="0" w:color="auto"/>
          </w:divBdr>
        </w:div>
        <w:div w:id="878585812">
          <w:marLeft w:val="0"/>
          <w:marRight w:val="0"/>
          <w:marTop w:val="0"/>
          <w:marBottom w:val="0"/>
          <w:divBdr>
            <w:top w:val="none" w:sz="0" w:space="0" w:color="auto"/>
            <w:left w:val="none" w:sz="0" w:space="0" w:color="auto"/>
            <w:bottom w:val="none" w:sz="0" w:space="0" w:color="auto"/>
            <w:right w:val="none" w:sz="0" w:space="0" w:color="auto"/>
          </w:divBdr>
        </w:div>
        <w:div w:id="1110009820">
          <w:marLeft w:val="0"/>
          <w:marRight w:val="0"/>
          <w:marTop w:val="0"/>
          <w:marBottom w:val="0"/>
          <w:divBdr>
            <w:top w:val="none" w:sz="0" w:space="0" w:color="auto"/>
            <w:left w:val="none" w:sz="0" w:space="0" w:color="auto"/>
            <w:bottom w:val="none" w:sz="0" w:space="0" w:color="auto"/>
            <w:right w:val="none" w:sz="0" w:space="0" w:color="auto"/>
          </w:divBdr>
        </w:div>
        <w:div w:id="1161774143">
          <w:marLeft w:val="0"/>
          <w:marRight w:val="0"/>
          <w:marTop w:val="0"/>
          <w:marBottom w:val="0"/>
          <w:divBdr>
            <w:top w:val="none" w:sz="0" w:space="0" w:color="auto"/>
            <w:left w:val="none" w:sz="0" w:space="0" w:color="auto"/>
            <w:bottom w:val="none" w:sz="0" w:space="0" w:color="auto"/>
            <w:right w:val="none" w:sz="0" w:space="0" w:color="auto"/>
          </w:divBdr>
        </w:div>
        <w:div w:id="1801067789">
          <w:marLeft w:val="0"/>
          <w:marRight w:val="0"/>
          <w:marTop w:val="0"/>
          <w:marBottom w:val="0"/>
          <w:divBdr>
            <w:top w:val="none" w:sz="0" w:space="0" w:color="auto"/>
            <w:left w:val="none" w:sz="0" w:space="0" w:color="auto"/>
            <w:bottom w:val="none" w:sz="0" w:space="0" w:color="auto"/>
            <w:right w:val="none" w:sz="0" w:space="0" w:color="auto"/>
          </w:divBdr>
        </w:div>
        <w:div w:id="1819220929">
          <w:marLeft w:val="0"/>
          <w:marRight w:val="0"/>
          <w:marTop w:val="0"/>
          <w:marBottom w:val="0"/>
          <w:divBdr>
            <w:top w:val="none" w:sz="0" w:space="0" w:color="auto"/>
            <w:left w:val="none" w:sz="0" w:space="0" w:color="auto"/>
            <w:bottom w:val="none" w:sz="0" w:space="0" w:color="auto"/>
            <w:right w:val="none" w:sz="0" w:space="0" w:color="auto"/>
          </w:divBdr>
        </w:div>
        <w:div w:id="1998066877">
          <w:marLeft w:val="0"/>
          <w:marRight w:val="0"/>
          <w:marTop w:val="0"/>
          <w:marBottom w:val="0"/>
          <w:divBdr>
            <w:top w:val="none" w:sz="0" w:space="0" w:color="auto"/>
            <w:left w:val="none" w:sz="0" w:space="0" w:color="auto"/>
            <w:bottom w:val="none" w:sz="0" w:space="0" w:color="auto"/>
            <w:right w:val="none" w:sz="0" w:space="0" w:color="auto"/>
          </w:divBdr>
        </w:div>
        <w:div w:id="2084986032">
          <w:marLeft w:val="0"/>
          <w:marRight w:val="0"/>
          <w:marTop w:val="0"/>
          <w:marBottom w:val="0"/>
          <w:divBdr>
            <w:top w:val="none" w:sz="0" w:space="0" w:color="auto"/>
            <w:left w:val="none" w:sz="0" w:space="0" w:color="auto"/>
            <w:bottom w:val="none" w:sz="0" w:space="0" w:color="auto"/>
            <w:right w:val="none" w:sz="0" w:space="0" w:color="auto"/>
          </w:divBdr>
        </w:div>
      </w:divsChild>
    </w:div>
    <w:div w:id="1546796104">
      <w:bodyDiv w:val="1"/>
      <w:marLeft w:val="0"/>
      <w:marRight w:val="0"/>
      <w:marTop w:val="0"/>
      <w:marBottom w:val="0"/>
      <w:divBdr>
        <w:top w:val="none" w:sz="0" w:space="0" w:color="auto"/>
        <w:left w:val="none" w:sz="0" w:space="0" w:color="auto"/>
        <w:bottom w:val="none" w:sz="0" w:space="0" w:color="auto"/>
        <w:right w:val="none" w:sz="0" w:space="0" w:color="auto"/>
      </w:divBdr>
      <w:divsChild>
        <w:div w:id="580870461">
          <w:marLeft w:val="0"/>
          <w:marRight w:val="0"/>
          <w:marTop w:val="0"/>
          <w:marBottom w:val="0"/>
          <w:divBdr>
            <w:top w:val="none" w:sz="0" w:space="0" w:color="auto"/>
            <w:left w:val="none" w:sz="0" w:space="0" w:color="auto"/>
            <w:bottom w:val="none" w:sz="0" w:space="0" w:color="auto"/>
            <w:right w:val="none" w:sz="0" w:space="0" w:color="auto"/>
          </w:divBdr>
        </w:div>
        <w:div w:id="883129624">
          <w:marLeft w:val="0"/>
          <w:marRight w:val="0"/>
          <w:marTop w:val="0"/>
          <w:marBottom w:val="0"/>
          <w:divBdr>
            <w:top w:val="none" w:sz="0" w:space="0" w:color="auto"/>
            <w:left w:val="none" w:sz="0" w:space="0" w:color="auto"/>
            <w:bottom w:val="none" w:sz="0" w:space="0" w:color="auto"/>
            <w:right w:val="none" w:sz="0" w:space="0" w:color="auto"/>
          </w:divBdr>
        </w:div>
        <w:div w:id="1416589786">
          <w:marLeft w:val="0"/>
          <w:marRight w:val="0"/>
          <w:marTop w:val="0"/>
          <w:marBottom w:val="0"/>
          <w:divBdr>
            <w:top w:val="none" w:sz="0" w:space="0" w:color="auto"/>
            <w:left w:val="none" w:sz="0" w:space="0" w:color="auto"/>
            <w:bottom w:val="none" w:sz="0" w:space="0" w:color="auto"/>
            <w:right w:val="none" w:sz="0" w:space="0" w:color="auto"/>
          </w:divBdr>
        </w:div>
        <w:div w:id="1418138831">
          <w:marLeft w:val="0"/>
          <w:marRight w:val="0"/>
          <w:marTop w:val="0"/>
          <w:marBottom w:val="0"/>
          <w:divBdr>
            <w:top w:val="none" w:sz="0" w:space="0" w:color="auto"/>
            <w:left w:val="none" w:sz="0" w:space="0" w:color="auto"/>
            <w:bottom w:val="none" w:sz="0" w:space="0" w:color="auto"/>
            <w:right w:val="none" w:sz="0" w:space="0" w:color="auto"/>
          </w:divBdr>
        </w:div>
        <w:div w:id="1709913377">
          <w:marLeft w:val="0"/>
          <w:marRight w:val="0"/>
          <w:marTop w:val="0"/>
          <w:marBottom w:val="0"/>
          <w:divBdr>
            <w:top w:val="none" w:sz="0" w:space="0" w:color="auto"/>
            <w:left w:val="none" w:sz="0" w:space="0" w:color="auto"/>
            <w:bottom w:val="none" w:sz="0" w:space="0" w:color="auto"/>
            <w:right w:val="none" w:sz="0" w:space="0" w:color="auto"/>
          </w:divBdr>
        </w:div>
        <w:div w:id="2066639027">
          <w:marLeft w:val="0"/>
          <w:marRight w:val="0"/>
          <w:marTop w:val="0"/>
          <w:marBottom w:val="0"/>
          <w:divBdr>
            <w:top w:val="none" w:sz="0" w:space="0" w:color="auto"/>
            <w:left w:val="none" w:sz="0" w:space="0" w:color="auto"/>
            <w:bottom w:val="none" w:sz="0" w:space="0" w:color="auto"/>
            <w:right w:val="none" w:sz="0" w:space="0" w:color="auto"/>
          </w:divBdr>
        </w:div>
      </w:divsChild>
    </w:div>
    <w:div w:id="1606303714">
      <w:bodyDiv w:val="1"/>
      <w:marLeft w:val="0"/>
      <w:marRight w:val="0"/>
      <w:marTop w:val="0"/>
      <w:marBottom w:val="0"/>
      <w:divBdr>
        <w:top w:val="none" w:sz="0" w:space="0" w:color="auto"/>
        <w:left w:val="none" w:sz="0" w:space="0" w:color="auto"/>
        <w:bottom w:val="none" w:sz="0" w:space="0" w:color="auto"/>
        <w:right w:val="none" w:sz="0" w:space="0" w:color="auto"/>
      </w:divBdr>
    </w:div>
    <w:div w:id="1648238143">
      <w:bodyDiv w:val="1"/>
      <w:marLeft w:val="0"/>
      <w:marRight w:val="0"/>
      <w:marTop w:val="0"/>
      <w:marBottom w:val="0"/>
      <w:divBdr>
        <w:top w:val="none" w:sz="0" w:space="0" w:color="auto"/>
        <w:left w:val="none" w:sz="0" w:space="0" w:color="auto"/>
        <w:bottom w:val="none" w:sz="0" w:space="0" w:color="auto"/>
        <w:right w:val="none" w:sz="0" w:space="0" w:color="auto"/>
      </w:divBdr>
      <w:divsChild>
        <w:div w:id="97989053">
          <w:marLeft w:val="0"/>
          <w:marRight w:val="0"/>
          <w:marTop w:val="0"/>
          <w:marBottom w:val="0"/>
          <w:divBdr>
            <w:top w:val="none" w:sz="0" w:space="0" w:color="auto"/>
            <w:left w:val="none" w:sz="0" w:space="0" w:color="auto"/>
            <w:bottom w:val="none" w:sz="0" w:space="0" w:color="auto"/>
            <w:right w:val="none" w:sz="0" w:space="0" w:color="auto"/>
          </w:divBdr>
        </w:div>
        <w:div w:id="762916816">
          <w:marLeft w:val="0"/>
          <w:marRight w:val="0"/>
          <w:marTop w:val="0"/>
          <w:marBottom w:val="0"/>
          <w:divBdr>
            <w:top w:val="none" w:sz="0" w:space="0" w:color="auto"/>
            <w:left w:val="none" w:sz="0" w:space="0" w:color="auto"/>
            <w:bottom w:val="none" w:sz="0" w:space="0" w:color="auto"/>
            <w:right w:val="none" w:sz="0" w:space="0" w:color="auto"/>
          </w:divBdr>
        </w:div>
      </w:divsChild>
    </w:div>
    <w:div w:id="1675065749">
      <w:bodyDiv w:val="1"/>
      <w:marLeft w:val="0"/>
      <w:marRight w:val="0"/>
      <w:marTop w:val="0"/>
      <w:marBottom w:val="0"/>
      <w:divBdr>
        <w:top w:val="none" w:sz="0" w:space="0" w:color="auto"/>
        <w:left w:val="none" w:sz="0" w:space="0" w:color="auto"/>
        <w:bottom w:val="none" w:sz="0" w:space="0" w:color="auto"/>
        <w:right w:val="none" w:sz="0" w:space="0" w:color="auto"/>
      </w:divBdr>
    </w:div>
    <w:div w:id="1713378652">
      <w:bodyDiv w:val="1"/>
      <w:marLeft w:val="0"/>
      <w:marRight w:val="0"/>
      <w:marTop w:val="0"/>
      <w:marBottom w:val="0"/>
      <w:divBdr>
        <w:top w:val="none" w:sz="0" w:space="0" w:color="auto"/>
        <w:left w:val="none" w:sz="0" w:space="0" w:color="auto"/>
        <w:bottom w:val="none" w:sz="0" w:space="0" w:color="auto"/>
        <w:right w:val="none" w:sz="0" w:space="0" w:color="auto"/>
      </w:divBdr>
      <w:divsChild>
        <w:div w:id="1299333871">
          <w:marLeft w:val="0"/>
          <w:marRight w:val="0"/>
          <w:marTop w:val="0"/>
          <w:marBottom w:val="0"/>
          <w:divBdr>
            <w:top w:val="none" w:sz="0" w:space="0" w:color="auto"/>
            <w:left w:val="none" w:sz="0" w:space="0" w:color="auto"/>
            <w:bottom w:val="none" w:sz="0" w:space="0" w:color="auto"/>
            <w:right w:val="none" w:sz="0" w:space="0" w:color="auto"/>
          </w:divBdr>
        </w:div>
        <w:div w:id="1892812466">
          <w:marLeft w:val="0"/>
          <w:marRight w:val="0"/>
          <w:marTop w:val="0"/>
          <w:marBottom w:val="0"/>
          <w:divBdr>
            <w:top w:val="none" w:sz="0" w:space="0" w:color="auto"/>
            <w:left w:val="none" w:sz="0" w:space="0" w:color="auto"/>
            <w:bottom w:val="none" w:sz="0" w:space="0" w:color="auto"/>
            <w:right w:val="none" w:sz="0" w:space="0" w:color="auto"/>
          </w:divBdr>
        </w:div>
      </w:divsChild>
    </w:div>
    <w:div w:id="2069264457">
      <w:bodyDiv w:val="1"/>
      <w:marLeft w:val="0"/>
      <w:marRight w:val="0"/>
      <w:marTop w:val="0"/>
      <w:marBottom w:val="0"/>
      <w:divBdr>
        <w:top w:val="none" w:sz="0" w:space="0" w:color="auto"/>
        <w:left w:val="none" w:sz="0" w:space="0" w:color="auto"/>
        <w:bottom w:val="none" w:sz="0" w:space="0" w:color="auto"/>
        <w:right w:val="none" w:sz="0" w:space="0" w:color="auto"/>
      </w:divBdr>
      <w:divsChild>
        <w:div w:id="875434838">
          <w:marLeft w:val="0"/>
          <w:marRight w:val="0"/>
          <w:marTop w:val="0"/>
          <w:marBottom w:val="0"/>
          <w:divBdr>
            <w:top w:val="none" w:sz="0" w:space="0" w:color="auto"/>
            <w:left w:val="none" w:sz="0" w:space="0" w:color="auto"/>
            <w:bottom w:val="none" w:sz="0" w:space="0" w:color="auto"/>
            <w:right w:val="none" w:sz="0" w:space="0" w:color="auto"/>
          </w:divBdr>
        </w:div>
        <w:div w:id="1258782575">
          <w:marLeft w:val="0"/>
          <w:marRight w:val="0"/>
          <w:marTop w:val="0"/>
          <w:marBottom w:val="0"/>
          <w:divBdr>
            <w:top w:val="none" w:sz="0" w:space="0" w:color="auto"/>
            <w:left w:val="none" w:sz="0" w:space="0" w:color="auto"/>
            <w:bottom w:val="none" w:sz="0" w:space="0" w:color="auto"/>
            <w:right w:val="none" w:sz="0" w:space="0" w:color="auto"/>
          </w:divBdr>
        </w:div>
        <w:div w:id="1914661865">
          <w:marLeft w:val="0"/>
          <w:marRight w:val="0"/>
          <w:marTop w:val="0"/>
          <w:marBottom w:val="0"/>
          <w:divBdr>
            <w:top w:val="none" w:sz="0" w:space="0" w:color="auto"/>
            <w:left w:val="none" w:sz="0" w:space="0" w:color="auto"/>
            <w:bottom w:val="none" w:sz="0" w:space="0" w:color="auto"/>
            <w:right w:val="none" w:sz="0" w:space="0" w:color="auto"/>
          </w:divBdr>
        </w:div>
        <w:div w:id="2120642906">
          <w:marLeft w:val="0"/>
          <w:marRight w:val="0"/>
          <w:marTop w:val="0"/>
          <w:marBottom w:val="0"/>
          <w:divBdr>
            <w:top w:val="none" w:sz="0" w:space="0" w:color="auto"/>
            <w:left w:val="none" w:sz="0" w:space="0" w:color="auto"/>
            <w:bottom w:val="none" w:sz="0" w:space="0" w:color="auto"/>
            <w:right w:val="none" w:sz="0" w:space="0" w:color="auto"/>
          </w:divBdr>
        </w:div>
      </w:divsChild>
    </w:div>
    <w:div w:id="2137598348">
      <w:bodyDiv w:val="1"/>
      <w:marLeft w:val="0"/>
      <w:marRight w:val="0"/>
      <w:marTop w:val="0"/>
      <w:marBottom w:val="0"/>
      <w:divBdr>
        <w:top w:val="none" w:sz="0" w:space="0" w:color="auto"/>
        <w:left w:val="none" w:sz="0" w:space="0" w:color="auto"/>
        <w:bottom w:val="none" w:sz="0" w:space="0" w:color="auto"/>
        <w:right w:val="none" w:sz="0" w:space="0" w:color="auto"/>
      </w:divBdr>
      <w:divsChild>
        <w:div w:id="1458262024">
          <w:marLeft w:val="0"/>
          <w:marRight w:val="0"/>
          <w:marTop w:val="0"/>
          <w:marBottom w:val="0"/>
          <w:divBdr>
            <w:top w:val="none" w:sz="0" w:space="0" w:color="auto"/>
            <w:left w:val="none" w:sz="0" w:space="0" w:color="auto"/>
            <w:bottom w:val="none" w:sz="0" w:space="0" w:color="auto"/>
            <w:right w:val="none" w:sz="0" w:space="0" w:color="auto"/>
          </w:divBdr>
        </w:div>
        <w:div w:id="18657456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epd.es/media/guias/guia-orientaciones-apps-datos-alumnos.pdf" TargetMode="External"/><Relationship Id="rId18"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26" Type="http://schemas.openxmlformats.org/officeDocument/2006/relationships/hyperlink" Target="https://eoi.gva.es/es/documentacio-centres" TargetMode="External"/><Relationship Id="rId3" Type="http://schemas.openxmlformats.org/officeDocument/2006/relationships/styles" Target="styles.xml"/><Relationship Id="rId21" Type="http://schemas.openxmlformats.org/officeDocument/2006/relationships/hyperlink" Target="https://dogv.gva.es/datos/2022/06/23/pdf/2022_5727.pdf" TargetMode="Externa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gva.es/es/inicio/procedimientos?id_proc=19970" TargetMode="External"/><Relationship Id="rId17" Type="http://schemas.openxmlformats.org/officeDocument/2006/relationships/hyperlink" Target="https://prevencio.gva.es/es/-/%C2%BFqu%C3%A9-pasos-debo-seguir-para-solicitar-una-adaptaci%C3%B3n-de-puesto-" TargetMode="External"/><Relationship Id="rId25" Type="http://schemas.openxmlformats.org/officeDocument/2006/relationships/hyperlink" Target="https://eoi.gva.es/es/documentacio-centr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vice.gva.es/oficina_tactica/?idioma=es_ES" TargetMode="External"/><Relationship Id="rId20" Type="http://schemas.openxmlformats.org/officeDocument/2006/relationships/hyperlink" Target="https://dogv.gva.es/datos/2019/11/07/pdf/2019_10415.pdf" TargetMode="External"/><Relationship Id="rId29" Type="http://schemas.openxmlformats.org/officeDocument/2006/relationships/hyperlink" Target="https://ceice.gva.es/es/web/contratacion-educacion/normativa-e-instruc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acio.gva.es/es/web/delegacion-de-proteccion-de-datos-gva/inici" TargetMode="External"/><Relationship Id="rId24" Type="http://schemas.openxmlformats.org/officeDocument/2006/relationships/hyperlink" Target="https://eoi.gva.es/es/documentacio-centr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eice.gva.es/es/web/rrhh-educacion/riesgos-laborales" TargetMode="External"/><Relationship Id="rId23" Type="http://schemas.openxmlformats.org/officeDocument/2006/relationships/hyperlink" Target="https://www.112cv.gva.es/es/educacio-preventiva&#160;" TargetMode="External"/><Relationship Id="rId28" Type="http://schemas.openxmlformats.org/officeDocument/2006/relationships/hyperlink" Target="https://ceice.gva.es/es/web/educacion/innovacio-tecnologica-educativa/instruccions-generals" TargetMode="External"/><Relationship Id="rId10" Type="http://schemas.openxmlformats.org/officeDocument/2006/relationships/hyperlink" Target="https://ceice.gva.es/es/registre-de-tractament-de-dades" TargetMode="External"/><Relationship Id="rId19" Type="http://schemas.openxmlformats.org/officeDocument/2006/relationships/hyperlink" Target="https://eoi.gva.es/es/documentacio-centr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ice.gva.es/documents/169149987/169900447/Instuccio_20_marc_agent_extern_centre_educatiu_cas.pdf" TargetMode="External"/><Relationship Id="rId14" Type="http://schemas.openxmlformats.org/officeDocument/2006/relationships/hyperlink" Target="https://prevencio.gva.es/es/servicio-de-prevencion-propio" TargetMode="External"/><Relationship Id="rId22" Type="http://schemas.openxmlformats.org/officeDocument/2006/relationships/hyperlink" Target="https://recursosemergencias.educacionfpydeportes.gob.es/portada.html&#160;" TargetMode="External"/><Relationship Id="rId27" Type="http://schemas.openxmlformats.org/officeDocument/2006/relationships/hyperlink" Target="https://ceice.gva.es/es/web/educacion/innovacio-tecnologica-educativa/plans-estrategics" TargetMode="External"/><Relationship Id="rId30" Type="http://schemas.openxmlformats.org/officeDocument/2006/relationships/header" Target="header1.xml"/><Relationship Id="rId8" Type="http://schemas.openxmlformats.org/officeDocument/2006/relationships/hyperlink" Target="https://ceice.gva.es/documents/161634279/380507814/Plan+Sostenibilidad_CAS..pdf/f00905e8-e689-3beb-533f-ea76f8b12788?t=17175013285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278-278E-49D5-8C03-157B0C60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52</Pages>
  <Words>20780</Words>
  <Characters>114291</Characters>
  <Application>Microsoft Office Word</Application>
  <DocSecurity>0</DocSecurity>
  <Lines>952</Lines>
  <Paragraphs>269</Paragraphs>
  <ScaleCrop>false</ScaleCrop>
  <Company>Generalitat Valenciana</Company>
  <LinksUpToDate>false</LinksUpToDate>
  <CharactersWithSpaces>134802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CORTES, SUSANA</dc:creator>
  <cp:keywords/>
  <dc:description/>
  <cp:lastModifiedBy>MARTÍNEZ ARRÚE, IGNACIO</cp:lastModifiedBy>
  <cp:revision>268</cp:revision>
  <cp:lastPrinted>2026-06-17T15:14:00Z</cp:lastPrinted>
  <dcterms:created xsi:type="dcterms:W3CDTF">2026-06-04T11:58:00Z</dcterms:created>
  <dcterms:modified xsi:type="dcterms:W3CDTF">2026-07-08T13:40:00Z</dcterms:modified>
  <dc:language>ca-ES-valencia</dc:language>
</cp:coreProperties>
</file>