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6AEE12" w14:textId="77777777" w:rsidR="006C5798" w:rsidRPr="00B97714" w:rsidRDefault="00146C60" w:rsidP="00B97714">
      <w:pPr>
        <w:pStyle w:val="Standard"/>
        <w:ind w:left="705"/>
        <w:jc w:val="center"/>
        <w:rPr>
          <w:rFonts w:ascii="Times New Roman" w:hAnsi="Times New Roman" w:cs="Times New Roman"/>
        </w:rPr>
      </w:pPr>
      <w:r w:rsidRPr="00B97714">
        <w:rPr>
          <w:rFonts w:ascii="Times New Roman" w:hAnsi="Times New Roman" w:cs="Times New Roman"/>
        </w:rPr>
        <w:t>ANEXO V</w:t>
      </w:r>
    </w:p>
    <w:p w14:paraId="473C0945" w14:textId="77777777" w:rsidR="006C5798" w:rsidRPr="00B97714" w:rsidRDefault="00146C60" w:rsidP="00B97714">
      <w:pPr>
        <w:pStyle w:val="Standard"/>
        <w:spacing w:before="60" w:after="60" w:line="240" w:lineRule="auto"/>
        <w:ind w:left="870"/>
        <w:jc w:val="center"/>
        <w:outlineLvl w:val="1"/>
        <w:rPr>
          <w:rFonts w:ascii="Times New Roman" w:hAnsi="Times New Roman" w:cs="Times New Roman"/>
        </w:rPr>
      </w:pPr>
      <w:r w:rsidRPr="00B97714">
        <w:rPr>
          <w:rFonts w:ascii="Times New Roman" w:eastAsia="Times New Roman" w:hAnsi="Times New Roman" w:cs="Times New Roman"/>
          <w:color w:val="000000"/>
          <w:lang w:eastAsia="es-ES"/>
        </w:rPr>
        <w:t xml:space="preserve">RESULTADO DE LA VALORACIÓN REALIZADA EN EL </w:t>
      </w:r>
      <w:r w:rsidRPr="00B97714">
        <w:rPr>
          <w:rFonts w:ascii="Times New Roman" w:eastAsia="Times New Roman" w:hAnsi="Times New Roman" w:cs="Times New Roman"/>
          <w:b/>
          <w:bCs/>
          <w:color w:val="000000"/>
          <w:lang w:eastAsia="es-ES"/>
        </w:rPr>
        <w:t>CLAUSTRO</w:t>
      </w:r>
    </w:p>
    <w:p w14:paraId="653C8903" w14:textId="77777777" w:rsidR="006C5798" w:rsidRDefault="00146C60">
      <w:pPr>
        <w:pStyle w:val="Standard"/>
        <w:spacing w:after="0" w:line="240" w:lineRule="auto"/>
      </w:pPr>
      <w:r>
        <w:rPr>
          <w:rFonts w:ascii="&amp;quot" w:eastAsia="Times New Roman" w:hAnsi="&amp;quot" w:cs="Times New Roman"/>
          <w:color w:val="000000"/>
          <w:lang w:eastAsia="es-ES"/>
        </w:rPr>
        <w:t xml:space="preserve">Código de centro: __________ Denominación del </w:t>
      </w:r>
      <w:proofErr w:type="gramStart"/>
      <w:r>
        <w:rPr>
          <w:rFonts w:ascii="&amp;quot" w:eastAsia="Times New Roman" w:hAnsi="&amp;quot" w:cs="Times New Roman"/>
          <w:color w:val="000000"/>
          <w:lang w:eastAsia="es-ES"/>
        </w:rPr>
        <w:t>centro:_</w:t>
      </w:r>
      <w:proofErr w:type="gramEnd"/>
      <w:r>
        <w:rPr>
          <w:rFonts w:ascii="&amp;quot" w:eastAsia="Times New Roman" w:hAnsi="&amp;quot" w:cs="Times New Roman"/>
          <w:color w:val="000000"/>
          <w:lang w:eastAsia="es-ES"/>
        </w:rPr>
        <w:t>______________________________________</w:t>
      </w:r>
    </w:p>
    <w:p w14:paraId="5E6115F9" w14:textId="77777777" w:rsidR="006C5798" w:rsidRDefault="00146C60">
      <w:pPr>
        <w:pStyle w:val="Standard"/>
        <w:spacing w:before="60" w:after="60" w:line="240" w:lineRule="auto"/>
        <w:jc w:val="both"/>
      </w:pPr>
      <w:proofErr w:type="gramStart"/>
      <w:r>
        <w:rPr>
          <w:rFonts w:ascii="&amp;quot" w:eastAsia="Times New Roman" w:hAnsi="&amp;quot" w:cs="Times New Roman"/>
          <w:color w:val="000000"/>
          <w:lang w:eastAsia="es-ES"/>
        </w:rPr>
        <w:t>Localidad:_</w:t>
      </w:r>
      <w:proofErr w:type="gramEnd"/>
      <w:r>
        <w:rPr>
          <w:rFonts w:ascii="&amp;quot" w:eastAsia="Times New Roman" w:hAnsi="&amp;quot" w:cs="Times New Roman"/>
          <w:color w:val="000000"/>
          <w:lang w:eastAsia="es-ES"/>
        </w:rPr>
        <w:t>_______________________________________  Provincia: ________________________</w:t>
      </w:r>
    </w:p>
    <w:tbl>
      <w:tblPr>
        <w:tblW w:w="10200" w:type="dxa"/>
        <w:tblInd w:w="-330" w:type="dxa"/>
        <w:tblLayout w:type="fixed"/>
        <w:tblCellMar>
          <w:left w:w="10" w:type="dxa"/>
          <w:right w:w="10" w:type="dxa"/>
        </w:tblCellMar>
        <w:tblLook w:val="0000" w:firstRow="0" w:lastRow="0" w:firstColumn="0" w:lastColumn="0" w:noHBand="0" w:noVBand="0"/>
      </w:tblPr>
      <w:tblGrid>
        <w:gridCol w:w="1755"/>
        <w:gridCol w:w="8445"/>
      </w:tblGrid>
      <w:tr w:rsidR="006C5798" w14:paraId="01B3F114" w14:textId="77777777">
        <w:trPr>
          <w:trHeight w:val="2955"/>
        </w:trPr>
        <w:tc>
          <w:tcPr>
            <w:tcW w:w="1755" w:type="dxa"/>
            <w:tcMar>
              <w:top w:w="55" w:type="dxa"/>
              <w:left w:w="55" w:type="dxa"/>
              <w:bottom w:w="55" w:type="dxa"/>
              <w:right w:w="55" w:type="dxa"/>
            </w:tcMar>
          </w:tcPr>
          <w:p w14:paraId="4D94E226" w14:textId="77777777" w:rsidR="006C5798" w:rsidRDefault="00146C60">
            <w:pPr>
              <w:pStyle w:val="Standard"/>
              <w:spacing w:after="0" w:line="240" w:lineRule="auto"/>
              <w:jc w:val="both"/>
            </w:pPr>
            <w:r>
              <w:rPr>
                <w:rFonts w:ascii="&amp;quot" w:eastAsia="Times New Roman" w:hAnsi="&amp;quot" w:cs="Times New Roman"/>
                <w:color w:val="000000"/>
                <w:lang w:eastAsia="es-ES"/>
              </w:rPr>
              <w:t>Asistentes:</w:t>
            </w:r>
          </w:p>
          <w:p w14:paraId="63B4ACD6" w14:textId="77777777" w:rsidR="006C5798" w:rsidRDefault="00146C60">
            <w:pPr>
              <w:pStyle w:val="Standard"/>
              <w:spacing w:after="0" w:line="240" w:lineRule="auto"/>
              <w:jc w:val="both"/>
              <w:rPr>
                <w:rFonts w:ascii="&amp;quot" w:eastAsia="Times New Roman" w:hAnsi="&amp;quot" w:cs="Times New Roman"/>
                <w:color w:val="000000"/>
                <w:lang w:eastAsia="es-ES"/>
              </w:rPr>
            </w:pPr>
            <w:r>
              <w:rPr>
                <w:rFonts w:ascii="&amp;quot" w:eastAsia="Times New Roman" w:hAnsi="&amp;quot" w:cs="Times New Roman"/>
                <w:color w:val="000000"/>
                <w:lang w:eastAsia="es-ES"/>
              </w:rPr>
              <w:t>……………….</w:t>
            </w:r>
          </w:p>
          <w:p w14:paraId="25577033" w14:textId="77777777" w:rsidR="006C5798" w:rsidRDefault="00146C60">
            <w:pPr>
              <w:pStyle w:val="Standard"/>
              <w:spacing w:after="0" w:line="240" w:lineRule="auto"/>
              <w:ind w:right="-170"/>
              <w:jc w:val="both"/>
              <w:rPr>
                <w:rFonts w:ascii="&amp;quot" w:eastAsia="Times New Roman" w:hAnsi="&amp;quot" w:cs="Times New Roman"/>
                <w:color w:val="000000"/>
                <w:lang w:eastAsia="es-ES"/>
              </w:rPr>
            </w:pPr>
            <w:r>
              <w:rPr>
                <w:rFonts w:ascii="&amp;quot" w:eastAsia="Times New Roman" w:hAnsi="&amp;quot" w:cs="Times New Roman"/>
                <w:color w:val="000000"/>
                <w:lang w:eastAsia="es-ES"/>
              </w:rPr>
              <w:t>……………….</w:t>
            </w:r>
          </w:p>
          <w:p w14:paraId="267821EE" w14:textId="77777777" w:rsidR="006C5798" w:rsidRDefault="00146C60">
            <w:pPr>
              <w:pStyle w:val="Standard"/>
              <w:spacing w:after="0" w:line="240" w:lineRule="auto"/>
              <w:jc w:val="both"/>
              <w:rPr>
                <w:rFonts w:ascii="&amp;quot" w:eastAsia="Times New Roman" w:hAnsi="&amp;quot" w:cs="Times New Roman"/>
                <w:color w:val="000000"/>
                <w:lang w:eastAsia="es-ES"/>
              </w:rPr>
            </w:pPr>
            <w:r>
              <w:rPr>
                <w:rFonts w:ascii="&amp;quot" w:eastAsia="Times New Roman" w:hAnsi="&amp;quot" w:cs="Times New Roman"/>
                <w:color w:val="000000"/>
                <w:lang w:eastAsia="es-ES"/>
              </w:rPr>
              <w:t>……………….</w:t>
            </w:r>
          </w:p>
          <w:p w14:paraId="69BA7349" w14:textId="77777777" w:rsidR="006C5798" w:rsidRDefault="00146C60">
            <w:pPr>
              <w:pStyle w:val="Standard"/>
              <w:spacing w:after="0" w:line="240" w:lineRule="auto"/>
              <w:jc w:val="both"/>
              <w:rPr>
                <w:rFonts w:ascii="&amp;quot" w:eastAsia="Times New Roman" w:hAnsi="&amp;quot" w:cs="Times New Roman"/>
                <w:color w:val="000000"/>
                <w:lang w:eastAsia="es-ES"/>
              </w:rPr>
            </w:pPr>
            <w:r>
              <w:rPr>
                <w:rFonts w:ascii="&amp;quot" w:eastAsia="Times New Roman" w:hAnsi="&amp;quot" w:cs="Times New Roman"/>
                <w:color w:val="000000"/>
                <w:lang w:eastAsia="es-ES"/>
              </w:rPr>
              <w:t>……………….</w:t>
            </w:r>
          </w:p>
          <w:p w14:paraId="30E5B0D4" w14:textId="77777777" w:rsidR="006C5798" w:rsidRDefault="006C5798">
            <w:pPr>
              <w:pStyle w:val="Standard"/>
              <w:spacing w:after="0" w:line="240" w:lineRule="auto"/>
              <w:jc w:val="both"/>
              <w:rPr>
                <w:rFonts w:ascii="&amp;quot" w:eastAsia="Times New Roman" w:hAnsi="&amp;quot" w:cs="Times New Roman"/>
                <w:color w:val="000000"/>
                <w:lang w:eastAsia="es-ES"/>
              </w:rPr>
            </w:pPr>
          </w:p>
          <w:p w14:paraId="76BD91C6" w14:textId="77777777" w:rsidR="006C5798" w:rsidRDefault="00146C60">
            <w:pPr>
              <w:pStyle w:val="Standard"/>
              <w:spacing w:after="0" w:line="240" w:lineRule="auto"/>
              <w:jc w:val="both"/>
            </w:pPr>
            <w:r>
              <w:rPr>
                <w:rFonts w:ascii="&amp;quot" w:eastAsia="Times New Roman" w:hAnsi="&amp;quot" w:cs="Times New Roman"/>
                <w:color w:val="000000"/>
                <w:lang w:eastAsia="es-ES"/>
              </w:rPr>
              <w:t>Ausentes:</w:t>
            </w:r>
          </w:p>
          <w:p w14:paraId="618E542F" w14:textId="77777777" w:rsidR="006C5798" w:rsidRDefault="00146C60">
            <w:pPr>
              <w:pStyle w:val="Standard"/>
              <w:spacing w:after="0" w:line="240" w:lineRule="auto"/>
              <w:jc w:val="both"/>
              <w:rPr>
                <w:rFonts w:ascii="&amp;quot" w:eastAsia="Times New Roman" w:hAnsi="&amp;quot" w:cs="Times New Roman"/>
                <w:color w:val="000000"/>
                <w:lang w:eastAsia="es-ES"/>
              </w:rPr>
            </w:pPr>
            <w:r>
              <w:rPr>
                <w:rFonts w:ascii="&amp;quot" w:eastAsia="Times New Roman" w:hAnsi="&amp;quot" w:cs="Times New Roman"/>
                <w:color w:val="000000"/>
                <w:lang w:eastAsia="es-ES"/>
              </w:rPr>
              <w:t>…………………</w:t>
            </w:r>
          </w:p>
          <w:p w14:paraId="2C4087A3" w14:textId="77777777" w:rsidR="006C5798" w:rsidRDefault="00146C60">
            <w:pPr>
              <w:pStyle w:val="Standard"/>
              <w:spacing w:after="0" w:line="240" w:lineRule="auto"/>
              <w:jc w:val="both"/>
              <w:rPr>
                <w:rFonts w:ascii="&amp;quot" w:eastAsia="Times New Roman" w:hAnsi="&amp;quot" w:cs="Times New Roman"/>
                <w:color w:val="000000"/>
                <w:lang w:eastAsia="es-ES"/>
              </w:rPr>
            </w:pPr>
            <w:r>
              <w:rPr>
                <w:rFonts w:ascii="&amp;quot" w:eastAsia="Times New Roman" w:hAnsi="&amp;quot" w:cs="Times New Roman"/>
                <w:color w:val="000000"/>
                <w:lang w:eastAsia="es-ES"/>
              </w:rPr>
              <w:t>………………….</w:t>
            </w:r>
          </w:p>
          <w:p w14:paraId="42A035A8" w14:textId="77777777" w:rsidR="006C5798" w:rsidRDefault="00146C60">
            <w:pPr>
              <w:pStyle w:val="Standard"/>
              <w:spacing w:after="0" w:line="240" w:lineRule="auto"/>
              <w:jc w:val="both"/>
              <w:rPr>
                <w:rFonts w:ascii="&amp;quot" w:eastAsia="Times New Roman" w:hAnsi="&amp;quot" w:cs="Times New Roman"/>
                <w:color w:val="000000"/>
                <w:lang w:eastAsia="es-ES"/>
              </w:rPr>
            </w:pPr>
            <w:r>
              <w:rPr>
                <w:rFonts w:ascii="&amp;quot" w:eastAsia="Times New Roman" w:hAnsi="&amp;quot" w:cs="Times New Roman"/>
                <w:color w:val="000000"/>
                <w:lang w:eastAsia="es-ES"/>
              </w:rPr>
              <w:t>………………….</w:t>
            </w:r>
          </w:p>
          <w:p w14:paraId="173745C6" w14:textId="77777777" w:rsidR="006C5798" w:rsidRDefault="00146C60">
            <w:pPr>
              <w:pStyle w:val="Standard"/>
              <w:spacing w:after="0" w:line="240" w:lineRule="auto"/>
              <w:jc w:val="both"/>
              <w:rPr>
                <w:rFonts w:ascii="&amp;quot" w:eastAsia="Times New Roman" w:hAnsi="&amp;quot" w:cs="Times New Roman"/>
                <w:color w:val="000000"/>
                <w:lang w:eastAsia="es-ES"/>
              </w:rPr>
            </w:pPr>
            <w:r>
              <w:rPr>
                <w:rFonts w:ascii="&amp;quot" w:eastAsia="Times New Roman" w:hAnsi="&amp;quot" w:cs="Times New Roman"/>
                <w:color w:val="000000"/>
                <w:lang w:eastAsia="es-ES"/>
              </w:rPr>
              <w:t>………………….</w:t>
            </w:r>
          </w:p>
        </w:tc>
        <w:tc>
          <w:tcPr>
            <w:tcW w:w="8445" w:type="dxa"/>
            <w:tcMar>
              <w:top w:w="55" w:type="dxa"/>
              <w:left w:w="55" w:type="dxa"/>
              <w:bottom w:w="55" w:type="dxa"/>
              <w:right w:w="55" w:type="dxa"/>
            </w:tcMar>
          </w:tcPr>
          <w:p w14:paraId="3E7C8B4E" w14:textId="0F24A304" w:rsidR="006C5798" w:rsidRDefault="00146C60">
            <w:pPr>
              <w:pStyle w:val="Standard"/>
              <w:spacing w:before="60" w:after="60" w:line="240" w:lineRule="auto"/>
              <w:jc w:val="center"/>
            </w:pPr>
            <w:bookmarkStart w:id="0" w:name="__DdeLink__22233_903364931"/>
            <w:r>
              <w:rPr>
                <w:rFonts w:ascii="&amp;quot" w:eastAsia="Times New Roman" w:hAnsi="&amp;quot" w:cs="Times New Roman"/>
                <w:color w:val="000000"/>
                <w:lang w:eastAsia="es-ES"/>
              </w:rPr>
              <w:t>__________________________ como secretario/a del claustro de profesores y profesoras</w:t>
            </w:r>
          </w:p>
          <w:p w14:paraId="4AF90906" w14:textId="713355A0" w:rsidR="006C5798" w:rsidRDefault="00146C60">
            <w:pPr>
              <w:pStyle w:val="Standard"/>
              <w:spacing w:before="60" w:after="60" w:line="240" w:lineRule="auto"/>
              <w:jc w:val="both"/>
              <w:rPr>
                <w:rFonts w:ascii="&amp;quot" w:eastAsia="Times New Roman" w:hAnsi="&amp;quot" w:cs="Times New Roman"/>
                <w:color w:val="000000"/>
                <w:lang w:eastAsia="es-ES"/>
              </w:rPr>
            </w:pPr>
            <w:r>
              <w:rPr>
                <w:rFonts w:ascii="&amp;quot" w:eastAsia="Times New Roman" w:hAnsi="&amp;quot" w:cs="Times New Roman"/>
                <w:color w:val="000000"/>
                <w:lang w:eastAsia="es-ES"/>
              </w:rPr>
              <w:t>CERTIFICA:</w:t>
            </w:r>
          </w:p>
          <w:p w14:paraId="4EDC1547" w14:textId="5C418E56" w:rsidR="006C5798" w:rsidRDefault="00146C60">
            <w:pPr>
              <w:pStyle w:val="Standard"/>
              <w:tabs>
                <w:tab w:val="left" w:pos="338"/>
              </w:tabs>
              <w:spacing w:before="60" w:after="60" w:line="240" w:lineRule="auto"/>
              <w:ind w:left="113"/>
              <w:jc w:val="both"/>
            </w:pPr>
            <w:r>
              <w:rPr>
                <w:rFonts w:ascii="&amp;quot" w:eastAsia="Times New Roman" w:hAnsi="&amp;quot" w:cs="Times New Roman"/>
                <w:color w:val="000000"/>
                <w:lang w:eastAsia="es-ES"/>
              </w:rPr>
              <w:t>Que en la sesión extraordinaria del Claustro de profesores y profesoras celebrada el día _____</w:t>
            </w:r>
            <w:r w:rsidR="00DA1A33">
              <w:rPr>
                <w:rFonts w:ascii="&amp;quot" w:eastAsia="Times New Roman" w:hAnsi="&amp;quot" w:cs="Times New Roman"/>
                <w:color w:val="000000"/>
                <w:lang w:eastAsia="es-ES"/>
              </w:rPr>
              <w:t>___</w:t>
            </w:r>
            <w:r>
              <w:rPr>
                <w:rFonts w:ascii="&amp;quot" w:eastAsia="Times New Roman" w:hAnsi="&amp;quot" w:cs="Times New Roman"/>
                <w:color w:val="000000"/>
                <w:lang w:eastAsia="es-ES"/>
              </w:rPr>
              <w:t>___ se trató como único punto del orden del día la valoración sobre el ejercicio de la función directiva desempeñado durante el período de cuatro cursos académicos por la persona candidata a la renovación del cargo de dirección y la valoración del documento de autoevaluación y actualización del Proyecto de Dirección para el próximo período de cuatro cursos académicos.</w:t>
            </w:r>
          </w:p>
          <w:p w14:paraId="6C29266C" w14:textId="54F21592" w:rsidR="006C5798" w:rsidRDefault="00146C60">
            <w:pPr>
              <w:pStyle w:val="Standard"/>
              <w:spacing w:before="60" w:after="60" w:line="240" w:lineRule="auto"/>
              <w:ind w:left="113"/>
              <w:jc w:val="both"/>
            </w:pPr>
            <w:r>
              <w:rPr>
                <w:rFonts w:ascii="&amp;quot" w:eastAsia="Times New Roman" w:hAnsi="&amp;quot" w:cs="Times New Roman"/>
                <w:color w:val="000000"/>
                <w:lang w:eastAsia="es-ES"/>
              </w:rPr>
              <w:t xml:space="preserve">Que, una vez analizada la autoevaluación, las actualizaciones al proyecto inicial y las propuestas de mejora, las valoraciones emitidas por los miembros del </w:t>
            </w:r>
            <w:r w:rsidRPr="00D70D1E">
              <w:rPr>
                <w:rFonts w:ascii="&amp;quot" w:eastAsia="Times New Roman" w:hAnsi="&amp;quot" w:cs="Times New Roman"/>
                <w:lang w:eastAsia="es-ES"/>
              </w:rPr>
              <w:t>claustro</w:t>
            </w:r>
            <w:r w:rsidR="009219E9" w:rsidRPr="00D70D1E">
              <w:rPr>
                <w:rFonts w:ascii="&amp;quot" w:eastAsia="Times New Roman" w:hAnsi="&amp;quot" w:cs="Times New Roman"/>
                <w:lang w:eastAsia="es-ES"/>
              </w:rPr>
              <w:t xml:space="preserve"> </w:t>
            </w:r>
            <w:r w:rsidRPr="00D70D1E">
              <w:rPr>
                <w:rFonts w:ascii="&amp;quot" w:eastAsia="Times New Roman" w:hAnsi="&amp;quot" w:cs="Times New Roman"/>
                <w:lang w:eastAsia="es-ES"/>
              </w:rPr>
              <w:t xml:space="preserve">han </w:t>
            </w:r>
            <w:r>
              <w:rPr>
                <w:rFonts w:ascii="&amp;quot" w:eastAsia="Times New Roman" w:hAnsi="&amp;quot" w:cs="Times New Roman"/>
                <w:color w:val="000000"/>
                <w:lang w:eastAsia="es-ES"/>
              </w:rPr>
              <w:t>sido las resumidas en la siguiente tabla:</w:t>
            </w:r>
            <w:bookmarkEnd w:id="0"/>
          </w:p>
        </w:tc>
      </w:tr>
      <w:tr w:rsidR="006C5798" w14:paraId="3FC5FEA2" w14:textId="77777777">
        <w:trPr>
          <w:trHeight w:val="8339"/>
        </w:trPr>
        <w:tc>
          <w:tcPr>
            <w:tcW w:w="10200" w:type="dxa"/>
            <w:gridSpan w:val="2"/>
            <w:tcMar>
              <w:top w:w="55" w:type="dxa"/>
              <w:left w:w="55" w:type="dxa"/>
              <w:bottom w:w="55" w:type="dxa"/>
              <w:right w:w="55" w:type="dxa"/>
            </w:tcMar>
          </w:tcPr>
          <w:tbl>
            <w:tblPr>
              <w:tblW w:w="9974" w:type="dxa"/>
              <w:tblLayout w:type="fixed"/>
              <w:tblCellMar>
                <w:left w:w="10" w:type="dxa"/>
                <w:right w:w="10" w:type="dxa"/>
              </w:tblCellMar>
              <w:tblLook w:val="0000" w:firstRow="0" w:lastRow="0" w:firstColumn="0" w:lastColumn="0" w:noHBand="0" w:noVBand="0"/>
            </w:tblPr>
            <w:tblGrid>
              <w:gridCol w:w="6182"/>
              <w:gridCol w:w="1264"/>
              <w:gridCol w:w="1263"/>
              <w:gridCol w:w="1265"/>
            </w:tblGrid>
            <w:tr w:rsidR="006C5798" w14:paraId="614BCB31" w14:textId="77777777">
              <w:trPr>
                <w:trHeight w:val="630"/>
              </w:trPr>
              <w:tc>
                <w:tcPr>
                  <w:tcW w:w="6182" w:type="dxa"/>
                  <w:tcBorders>
                    <w:top w:val="single" w:sz="4" w:space="0" w:color="000000"/>
                    <w:left w:val="single" w:sz="4" w:space="0" w:color="000000"/>
                    <w:bottom w:val="single" w:sz="4" w:space="0" w:color="000000"/>
                  </w:tcBorders>
                  <w:shd w:val="clear" w:color="auto" w:fill="EEEEEE"/>
                  <w:tcMar>
                    <w:top w:w="55" w:type="dxa"/>
                    <w:left w:w="55" w:type="dxa"/>
                    <w:bottom w:w="55" w:type="dxa"/>
                    <w:right w:w="55" w:type="dxa"/>
                  </w:tcMar>
                  <w:vAlign w:val="center"/>
                </w:tcPr>
                <w:p w14:paraId="6F3438D8" w14:textId="77777777" w:rsidR="006C5798" w:rsidRDefault="00146C60">
                  <w:pPr>
                    <w:pStyle w:val="TableContents"/>
                    <w:spacing w:line="240" w:lineRule="auto"/>
                    <w:jc w:val="center"/>
                    <w:rPr>
                      <w:rFonts w:ascii="Times New Roman" w:hAnsi="Times New Roman" w:cs="Arial"/>
                      <w:color w:val="000000"/>
                      <w:sz w:val="20"/>
                      <w:szCs w:val="20"/>
                    </w:rPr>
                  </w:pPr>
                  <w:r>
                    <w:rPr>
                      <w:rFonts w:ascii="Times New Roman" w:hAnsi="Times New Roman" w:cs="Arial"/>
                      <w:color w:val="000000"/>
                      <w:sz w:val="20"/>
                      <w:szCs w:val="20"/>
                    </w:rPr>
                    <w:t>Dimensión objeto de valoración</w:t>
                  </w:r>
                </w:p>
              </w:tc>
              <w:tc>
                <w:tcPr>
                  <w:tcW w:w="1264" w:type="dxa"/>
                  <w:tcBorders>
                    <w:top w:val="single" w:sz="4" w:space="0" w:color="000000"/>
                    <w:left w:val="single" w:sz="4" w:space="0" w:color="000000"/>
                    <w:bottom w:val="single" w:sz="4" w:space="0" w:color="000000"/>
                  </w:tcBorders>
                  <w:shd w:val="clear" w:color="auto" w:fill="EEEEEE"/>
                  <w:tcMar>
                    <w:top w:w="55" w:type="dxa"/>
                    <w:left w:w="55" w:type="dxa"/>
                    <w:bottom w:w="55" w:type="dxa"/>
                    <w:right w:w="55" w:type="dxa"/>
                  </w:tcMar>
                  <w:vAlign w:val="center"/>
                </w:tcPr>
                <w:p w14:paraId="4175B999" w14:textId="77777777" w:rsidR="006C5798" w:rsidRDefault="00146C60">
                  <w:pPr>
                    <w:pStyle w:val="TableContents"/>
                    <w:jc w:val="center"/>
                    <w:rPr>
                      <w:rFonts w:ascii="Times New Roman" w:hAnsi="Times New Roman" w:cs="Arial"/>
                      <w:color w:val="000000"/>
                      <w:sz w:val="20"/>
                      <w:szCs w:val="20"/>
                    </w:rPr>
                  </w:pPr>
                  <w:r>
                    <w:rPr>
                      <w:rFonts w:ascii="Times New Roman" w:hAnsi="Times New Roman" w:cs="Arial"/>
                      <w:color w:val="000000"/>
                      <w:sz w:val="20"/>
                      <w:szCs w:val="20"/>
                    </w:rPr>
                    <w:t>No conseguido</w:t>
                  </w:r>
                </w:p>
              </w:tc>
              <w:tc>
                <w:tcPr>
                  <w:tcW w:w="1263" w:type="dxa"/>
                  <w:tcBorders>
                    <w:top w:val="single" w:sz="4" w:space="0" w:color="000000"/>
                    <w:left w:val="single" w:sz="4" w:space="0" w:color="000000"/>
                    <w:bottom w:val="single" w:sz="4" w:space="0" w:color="000000"/>
                  </w:tcBorders>
                  <w:shd w:val="clear" w:color="auto" w:fill="EEEEEE"/>
                  <w:tcMar>
                    <w:top w:w="55" w:type="dxa"/>
                    <w:left w:w="55" w:type="dxa"/>
                    <w:bottom w:w="55" w:type="dxa"/>
                    <w:right w:w="55" w:type="dxa"/>
                  </w:tcMar>
                  <w:vAlign w:val="center"/>
                </w:tcPr>
                <w:p w14:paraId="5C5DE830" w14:textId="77777777" w:rsidR="006C5798" w:rsidRDefault="00146C60">
                  <w:pPr>
                    <w:pStyle w:val="TableContents"/>
                    <w:jc w:val="center"/>
                    <w:rPr>
                      <w:rFonts w:ascii="Times New Roman" w:hAnsi="Times New Roman" w:cs="Arial"/>
                      <w:color w:val="000000"/>
                      <w:sz w:val="20"/>
                      <w:szCs w:val="20"/>
                    </w:rPr>
                  </w:pPr>
                  <w:r>
                    <w:rPr>
                      <w:rFonts w:ascii="Times New Roman" w:hAnsi="Times New Roman" w:cs="Arial"/>
                      <w:color w:val="000000"/>
                      <w:sz w:val="20"/>
                      <w:szCs w:val="20"/>
                    </w:rPr>
                    <w:t>Parcialmente conseguido</w:t>
                  </w:r>
                </w:p>
              </w:tc>
              <w:tc>
                <w:tcPr>
                  <w:tcW w:w="1265" w:type="dxa"/>
                  <w:tcBorders>
                    <w:top w:val="single" w:sz="4" w:space="0" w:color="000000"/>
                    <w:left w:val="single" w:sz="4" w:space="0" w:color="000000"/>
                    <w:bottom w:val="single" w:sz="4" w:space="0" w:color="000000"/>
                    <w:right w:val="single" w:sz="4" w:space="0" w:color="000000"/>
                  </w:tcBorders>
                  <w:shd w:val="clear" w:color="auto" w:fill="EEEEEE"/>
                  <w:tcMar>
                    <w:top w:w="55" w:type="dxa"/>
                    <w:left w:w="55" w:type="dxa"/>
                    <w:bottom w:w="55" w:type="dxa"/>
                    <w:right w:w="55" w:type="dxa"/>
                  </w:tcMar>
                  <w:vAlign w:val="center"/>
                </w:tcPr>
                <w:p w14:paraId="19A16FD4" w14:textId="77777777" w:rsidR="006C5798" w:rsidRDefault="00146C60">
                  <w:pPr>
                    <w:pStyle w:val="TableContents"/>
                    <w:jc w:val="center"/>
                    <w:rPr>
                      <w:rFonts w:ascii="Times New Roman" w:hAnsi="Times New Roman" w:cs="Arial"/>
                      <w:color w:val="000000"/>
                      <w:sz w:val="20"/>
                      <w:szCs w:val="20"/>
                    </w:rPr>
                  </w:pPr>
                  <w:r>
                    <w:rPr>
                      <w:rFonts w:ascii="Times New Roman" w:hAnsi="Times New Roman" w:cs="Arial"/>
                      <w:color w:val="000000"/>
                      <w:sz w:val="20"/>
                      <w:szCs w:val="20"/>
                    </w:rPr>
                    <w:t>Conseguido</w:t>
                  </w:r>
                </w:p>
              </w:tc>
            </w:tr>
            <w:tr w:rsidR="006C5798" w14:paraId="4602D507" w14:textId="77777777">
              <w:tc>
                <w:tcPr>
                  <w:tcW w:w="6182" w:type="dxa"/>
                  <w:tcBorders>
                    <w:top w:val="single" w:sz="4" w:space="0" w:color="000000"/>
                    <w:left w:val="single" w:sz="4" w:space="0" w:color="000000"/>
                    <w:bottom w:val="single" w:sz="4" w:space="0" w:color="000000"/>
                  </w:tcBorders>
                  <w:tcMar>
                    <w:top w:w="55" w:type="dxa"/>
                    <w:left w:w="55" w:type="dxa"/>
                    <w:bottom w:w="55" w:type="dxa"/>
                    <w:right w:w="55" w:type="dxa"/>
                  </w:tcMar>
                </w:tcPr>
                <w:p w14:paraId="33BEF2F7" w14:textId="5B301F82" w:rsidR="006C5798" w:rsidRDefault="00B97714" w:rsidP="00B97714">
                  <w:pPr>
                    <w:pStyle w:val="Standard"/>
                    <w:spacing w:before="60" w:after="60" w:line="240" w:lineRule="auto"/>
                    <w:ind w:left="170"/>
                    <w:jc w:val="both"/>
                    <w:rPr>
                      <w:rFonts w:ascii="Times New Roman" w:hAnsi="Times New Roman" w:cs="Arial"/>
                      <w:sz w:val="20"/>
                      <w:szCs w:val="20"/>
                    </w:rPr>
                  </w:pPr>
                  <w:r>
                    <w:rPr>
                      <w:rFonts w:ascii="Times New Roman" w:hAnsi="Times New Roman" w:cs="Arial"/>
                      <w:sz w:val="20"/>
                      <w:szCs w:val="20"/>
                    </w:rPr>
                    <w:t xml:space="preserve">1. </w:t>
                  </w:r>
                  <w:r w:rsidR="00146C60">
                    <w:rPr>
                      <w:rFonts w:ascii="Times New Roman" w:hAnsi="Times New Roman" w:cs="Arial"/>
                      <w:sz w:val="20"/>
                      <w:szCs w:val="20"/>
                    </w:rPr>
                    <w:t>Dirección y coordinación de las actividades del centro: diseño, seguimiento y control, a través de los principales instrumentos de planificación y gestión pedagógica y administrativa.</w:t>
                  </w:r>
                </w:p>
              </w:tc>
              <w:tc>
                <w:tcPr>
                  <w:tcW w:w="1264" w:type="dxa"/>
                  <w:tcBorders>
                    <w:top w:val="single" w:sz="4" w:space="0" w:color="000000"/>
                    <w:left w:val="single" w:sz="4" w:space="0" w:color="000000"/>
                    <w:bottom w:val="single" w:sz="4" w:space="0" w:color="000000"/>
                  </w:tcBorders>
                  <w:tcMar>
                    <w:top w:w="55" w:type="dxa"/>
                    <w:left w:w="55" w:type="dxa"/>
                    <w:bottom w:w="55" w:type="dxa"/>
                    <w:right w:w="55" w:type="dxa"/>
                  </w:tcMar>
                </w:tcPr>
                <w:p w14:paraId="3F7BB13E" w14:textId="77777777" w:rsidR="006C5798" w:rsidRDefault="006C5798">
                  <w:pPr>
                    <w:pStyle w:val="TableContents"/>
                    <w:rPr>
                      <w:rFonts w:ascii="Liberation Serif" w:hAnsi="Liberation Serif" w:cs="Arial"/>
                      <w:color w:val="000000"/>
                      <w:sz w:val="24"/>
                      <w:szCs w:val="24"/>
                    </w:rPr>
                  </w:pPr>
                </w:p>
              </w:tc>
              <w:tc>
                <w:tcPr>
                  <w:tcW w:w="1263" w:type="dxa"/>
                  <w:tcBorders>
                    <w:top w:val="single" w:sz="4" w:space="0" w:color="000000"/>
                    <w:left w:val="single" w:sz="4" w:space="0" w:color="000000"/>
                    <w:bottom w:val="single" w:sz="4" w:space="0" w:color="000000"/>
                  </w:tcBorders>
                  <w:tcMar>
                    <w:top w:w="55" w:type="dxa"/>
                    <w:left w:w="55" w:type="dxa"/>
                    <w:bottom w:w="55" w:type="dxa"/>
                    <w:right w:w="55" w:type="dxa"/>
                  </w:tcMar>
                </w:tcPr>
                <w:p w14:paraId="074B6441" w14:textId="77777777" w:rsidR="006C5798" w:rsidRDefault="006C5798">
                  <w:pPr>
                    <w:pStyle w:val="TableContents"/>
                    <w:rPr>
                      <w:rFonts w:ascii="Liberation Serif" w:hAnsi="Liberation Serif" w:cs="Arial"/>
                      <w:color w:val="000000"/>
                      <w:sz w:val="24"/>
                      <w:szCs w:val="24"/>
                    </w:rPr>
                  </w:pPr>
                </w:p>
              </w:tc>
              <w:tc>
                <w:tcPr>
                  <w:tcW w:w="1265"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14:paraId="7251C516" w14:textId="77777777" w:rsidR="006C5798" w:rsidRDefault="006C5798">
                  <w:pPr>
                    <w:pStyle w:val="TableContents"/>
                    <w:rPr>
                      <w:rFonts w:ascii="Liberation Serif" w:hAnsi="Liberation Serif" w:cs="Arial"/>
                      <w:color w:val="000000"/>
                      <w:sz w:val="24"/>
                      <w:szCs w:val="24"/>
                    </w:rPr>
                  </w:pPr>
                </w:p>
              </w:tc>
            </w:tr>
            <w:tr w:rsidR="006C5798" w14:paraId="68B659E1" w14:textId="77777777">
              <w:tc>
                <w:tcPr>
                  <w:tcW w:w="6182" w:type="dxa"/>
                  <w:tcBorders>
                    <w:top w:val="single" w:sz="4" w:space="0" w:color="000000"/>
                    <w:left w:val="single" w:sz="4" w:space="0" w:color="000000"/>
                    <w:bottom w:val="single" w:sz="4" w:space="0" w:color="000000"/>
                  </w:tcBorders>
                  <w:tcMar>
                    <w:top w:w="55" w:type="dxa"/>
                    <w:left w:w="55" w:type="dxa"/>
                    <w:bottom w:w="55" w:type="dxa"/>
                    <w:right w:w="55" w:type="dxa"/>
                  </w:tcMar>
                </w:tcPr>
                <w:p w14:paraId="75B34714" w14:textId="76B9586E" w:rsidR="006C5798" w:rsidRDefault="00B97714" w:rsidP="00B97714">
                  <w:pPr>
                    <w:pStyle w:val="Standard"/>
                    <w:spacing w:before="60" w:after="60" w:line="240" w:lineRule="auto"/>
                    <w:ind w:left="113"/>
                    <w:jc w:val="both"/>
                    <w:rPr>
                      <w:rFonts w:ascii="Times New Roman" w:hAnsi="Times New Roman" w:cs="Arial"/>
                      <w:sz w:val="20"/>
                      <w:szCs w:val="20"/>
                    </w:rPr>
                  </w:pPr>
                  <w:r>
                    <w:rPr>
                      <w:rFonts w:ascii="Times New Roman" w:hAnsi="Times New Roman" w:cs="Arial"/>
                      <w:sz w:val="20"/>
                      <w:szCs w:val="20"/>
                    </w:rPr>
                    <w:t xml:space="preserve">2. </w:t>
                  </w:r>
                  <w:r w:rsidR="00146C60">
                    <w:rPr>
                      <w:rFonts w:ascii="Times New Roman" w:hAnsi="Times New Roman" w:cs="Arial"/>
                      <w:sz w:val="20"/>
                      <w:szCs w:val="20"/>
                    </w:rPr>
                    <w:t>Ejercicio de las competencias que, en materia de gestión económica, administrativa y de personal, otorga la legislación vigente a la persona directora de un centro educativo.</w:t>
                  </w:r>
                </w:p>
              </w:tc>
              <w:tc>
                <w:tcPr>
                  <w:tcW w:w="1264" w:type="dxa"/>
                  <w:tcBorders>
                    <w:top w:val="single" w:sz="4" w:space="0" w:color="000000"/>
                    <w:left w:val="single" w:sz="4" w:space="0" w:color="000000"/>
                    <w:bottom w:val="single" w:sz="4" w:space="0" w:color="000000"/>
                  </w:tcBorders>
                  <w:tcMar>
                    <w:top w:w="55" w:type="dxa"/>
                    <w:left w:w="55" w:type="dxa"/>
                    <w:bottom w:w="55" w:type="dxa"/>
                    <w:right w:w="55" w:type="dxa"/>
                  </w:tcMar>
                </w:tcPr>
                <w:p w14:paraId="79BACCCA" w14:textId="77777777" w:rsidR="006C5798" w:rsidRDefault="006C5798">
                  <w:pPr>
                    <w:pStyle w:val="TableContents"/>
                    <w:rPr>
                      <w:rFonts w:ascii="Liberation Serif" w:hAnsi="Liberation Serif" w:cs="Arial"/>
                      <w:color w:val="000000"/>
                      <w:sz w:val="24"/>
                      <w:szCs w:val="24"/>
                    </w:rPr>
                  </w:pPr>
                </w:p>
              </w:tc>
              <w:tc>
                <w:tcPr>
                  <w:tcW w:w="1263" w:type="dxa"/>
                  <w:tcBorders>
                    <w:top w:val="single" w:sz="4" w:space="0" w:color="000000"/>
                    <w:left w:val="single" w:sz="4" w:space="0" w:color="000000"/>
                    <w:bottom w:val="single" w:sz="4" w:space="0" w:color="000000"/>
                  </w:tcBorders>
                  <w:tcMar>
                    <w:top w:w="55" w:type="dxa"/>
                    <w:left w:w="55" w:type="dxa"/>
                    <w:bottom w:w="55" w:type="dxa"/>
                    <w:right w:w="55" w:type="dxa"/>
                  </w:tcMar>
                </w:tcPr>
                <w:p w14:paraId="0E4F4B69" w14:textId="77777777" w:rsidR="006C5798" w:rsidRDefault="006C5798">
                  <w:pPr>
                    <w:pStyle w:val="TableContents"/>
                    <w:rPr>
                      <w:rFonts w:ascii="Liberation Serif" w:hAnsi="Liberation Serif" w:cs="Arial"/>
                      <w:color w:val="000000"/>
                      <w:sz w:val="24"/>
                      <w:szCs w:val="24"/>
                    </w:rPr>
                  </w:pPr>
                </w:p>
              </w:tc>
              <w:tc>
                <w:tcPr>
                  <w:tcW w:w="1265"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14:paraId="130CAF86" w14:textId="77777777" w:rsidR="006C5798" w:rsidRDefault="006C5798">
                  <w:pPr>
                    <w:pStyle w:val="TableContents"/>
                    <w:rPr>
                      <w:rFonts w:ascii="Liberation Serif" w:hAnsi="Liberation Serif" w:cs="Arial"/>
                      <w:color w:val="000000"/>
                      <w:sz w:val="24"/>
                      <w:szCs w:val="24"/>
                    </w:rPr>
                  </w:pPr>
                </w:p>
              </w:tc>
            </w:tr>
            <w:tr w:rsidR="006C5798" w14:paraId="078547A1" w14:textId="77777777">
              <w:tc>
                <w:tcPr>
                  <w:tcW w:w="6182" w:type="dxa"/>
                  <w:tcBorders>
                    <w:top w:val="single" w:sz="4" w:space="0" w:color="000000"/>
                    <w:left w:val="single" w:sz="4" w:space="0" w:color="000000"/>
                    <w:bottom w:val="single" w:sz="4" w:space="0" w:color="000000"/>
                  </w:tcBorders>
                  <w:tcMar>
                    <w:top w:w="55" w:type="dxa"/>
                    <w:left w:w="55" w:type="dxa"/>
                    <w:bottom w:w="55" w:type="dxa"/>
                    <w:right w:w="55" w:type="dxa"/>
                  </w:tcMar>
                </w:tcPr>
                <w:p w14:paraId="36A30167" w14:textId="3F827D61" w:rsidR="006C5798" w:rsidRDefault="00B97714" w:rsidP="00B97714">
                  <w:pPr>
                    <w:pStyle w:val="Standard"/>
                    <w:spacing w:before="60" w:after="60" w:line="240" w:lineRule="auto"/>
                    <w:ind w:left="113"/>
                    <w:jc w:val="both"/>
                    <w:rPr>
                      <w:rFonts w:ascii="Times New Roman" w:hAnsi="Times New Roman" w:cs="Arial"/>
                      <w:sz w:val="20"/>
                      <w:szCs w:val="20"/>
                    </w:rPr>
                  </w:pPr>
                  <w:r>
                    <w:rPr>
                      <w:rFonts w:ascii="Times New Roman" w:hAnsi="Times New Roman" w:cs="Arial"/>
                      <w:sz w:val="20"/>
                      <w:szCs w:val="20"/>
                    </w:rPr>
                    <w:t xml:space="preserve">3. </w:t>
                  </w:r>
                  <w:r w:rsidR="00146C60">
                    <w:rPr>
                      <w:rFonts w:ascii="Times New Roman" w:hAnsi="Times New Roman" w:cs="Arial"/>
                      <w:sz w:val="20"/>
                      <w:szCs w:val="20"/>
                    </w:rPr>
                    <w:t>Dinamización de los órganos de gobierno y de los equipos de coordinación docente del centro. Impulso de la participación democrática de los diversos colectivos de la comunidad educativa y capacidad de llegar a consensos.</w:t>
                  </w:r>
                </w:p>
              </w:tc>
              <w:tc>
                <w:tcPr>
                  <w:tcW w:w="1264" w:type="dxa"/>
                  <w:tcBorders>
                    <w:top w:val="single" w:sz="4" w:space="0" w:color="000000"/>
                    <w:left w:val="single" w:sz="4" w:space="0" w:color="000000"/>
                    <w:bottom w:val="single" w:sz="4" w:space="0" w:color="000000"/>
                  </w:tcBorders>
                  <w:tcMar>
                    <w:top w:w="55" w:type="dxa"/>
                    <w:left w:w="55" w:type="dxa"/>
                    <w:bottom w:w="55" w:type="dxa"/>
                    <w:right w:w="55" w:type="dxa"/>
                  </w:tcMar>
                </w:tcPr>
                <w:p w14:paraId="26799F24" w14:textId="77777777" w:rsidR="006C5798" w:rsidRDefault="006C5798">
                  <w:pPr>
                    <w:pStyle w:val="TableContents"/>
                    <w:rPr>
                      <w:rFonts w:ascii="Liberation Serif" w:hAnsi="Liberation Serif" w:cs="Arial"/>
                      <w:color w:val="000000"/>
                      <w:sz w:val="24"/>
                      <w:szCs w:val="24"/>
                    </w:rPr>
                  </w:pPr>
                </w:p>
              </w:tc>
              <w:tc>
                <w:tcPr>
                  <w:tcW w:w="1263" w:type="dxa"/>
                  <w:tcBorders>
                    <w:top w:val="single" w:sz="4" w:space="0" w:color="000000"/>
                    <w:left w:val="single" w:sz="4" w:space="0" w:color="000000"/>
                    <w:bottom w:val="single" w:sz="4" w:space="0" w:color="000000"/>
                  </w:tcBorders>
                  <w:tcMar>
                    <w:top w:w="55" w:type="dxa"/>
                    <w:left w:w="55" w:type="dxa"/>
                    <w:bottom w:w="55" w:type="dxa"/>
                    <w:right w:w="55" w:type="dxa"/>
                  </w:tcMar>
                </w:tcPr>
                <w:p w14:paraId="22DAEFF0" w14:textId="77777777" w:rsidR="006C5798" w:rsidRDefault="006C5798">
                  <w:pPr>
                    <w:pStyle w:val="TableContents"/>
                    <w:rPr>
                      <w:rFonts w:ascii="Liberation Serif" w:hAnsi="Liberation Serif" w:cs="Arial"/>
                      <w:color w:val="000000"/>
                      <w:sz w:val="24"/>
                      <w:szCs w:val="24"/>
                    </w:rPr>
                  </w:pPr>
                </w:p>
              </w:tc>
              <w:tc>
                <w:tcPr>
                  <w:tcW w:w="1265"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14:paraId="44338515" w14:textId="77777777" w:rsidR="006C5798" w:rsidRDefault="006C5798">
                  <w:pPr>
                    <w:pStyle w:val="TableContents"/>
                    <w:rPr>
                      <w:rFonts w:ascii="Liberation Serif" w:hAnsi="Liberation Serif" w:cs="Arial"/>
                      <w:color w:val="000000"/>
                      <w:sz w:val="24"/>
                      <w:szCs w:val="24"/>
                    </w:rPr>
                  </w:pPr>
                </w:p>
              </w:tc>
            </w:tr>
            <w:tr w:rsidR="006C5798" w14:paraId="054CBD24" w14:textId="77777777">
              <w:tc>
                <w:tcPr>
                  <w:tcW w:w="6182" w:type="dxa"/>
                  <w:tcBorders>
                    <w:top w:val="single" w:sz="4" w:space="0" w:color="000000"/>
                    <w:left w:val="single" w:sz="4" w:space="0" w:color="000000"/>
                    <w:bottom w:val="single" w:sz="4" w:space="0" w:color="000000"/>
                  </w:tcBorders>
                  <w:tcMar>
                    <w:top w:w="55" w:type="dxa"/>
                    <w:left w:w="55" w:type="dxa"/>
                    <w:bottom w:w="55" w:type="dxa"/>
                    <w:right w:w="55" w:type="dxa"/>
                  </w:tcMar>
                </w:tcPr>
                <w:p w14:paraId="1F19AC87" w14:textId="0C10D12D" w:rsidR="006C5798" w:rsidRDefault="00B97714" w:rsidP="00B97714">
                  <w:pPr>
                    <w:pStyle w:val="Standard"/>
                    <w:spacing w:before="60" w:after="60" w:line="240" w:lineRule="auto"/>
                    <w:ind w:left="113"/>
                    <w:jc w:val="both"/>
                    <w:rPr>
                      <w:rFonts w:ascii="Times New Roman" w:hAnsi="Times New Roman" w:cs="Arial"/>
                      <w:sz w:val="20"/>
                      <w:szCs w:val="20"/>
                    </w:rPr>
                  </w:pPr>
                  <w:r>
                    <w:rPr>
                      <w:rFonts w:ascii="Times New Roman" w:hAnsi="Times New Roman" w:cs="Arial"/>
                      <w:sz w:val="20"/>
                      <w:szCs w:val="20"/>
                    </w:rPr>
                    <w:t xml:space="preserve">4. </w:t>
                  </w:r>
                  <w:r w:rsidR="00146C60">
                    <w:rPr>
                      <w:rFonts w:ascii="Times New Roman" w:hAnsi="Times New Roman" w:cs="Arial"/>
                      <w:sz w:val="20"/>
                      <w:szCs w:val="20"/>
                    </w:rPr>
                    <w:t>Mejora de la convivencia en el centro y resolución de conflictos, favoreciendo la creación y el funcionamiento de comisiones de mediación o convivencia y promoviendo actividades o programas que contribuyan a mejorarla.</w:t>
                  </w:r>
                </w:p>
              </w:tc>
              <w:tc>
                <w:tcPr>
                  <w:tcW w:w="1264" w:type="dxa"/>
                  <w:tcBorders>
                    <w:top w:val="single" w:sz="4" w:space="0" w:color="000000"/>
                    <w:left w:val="single" w:sz="4" w:space="0" w:color="000000"/>
                    <w:bottom w:val="single" w:sz="4" w:space="0" w:color="000000"/>
                  </w:tcBorders>
                  <w:tcMar>
                    <w:top w:w="55" w:type="dxa"/>
                    <w:left w:w="55" w:type="dxa"/>
                    <w:bottom w:w="55" w:type="dxa"/>
                    <w:right w:w="55" w:type="dxa"/>
                  </w:tcMar>
                </w:tcPr>
                <w:p w14:paraId="36FC83FF" w14:textId="77777777" w:rsidR="006C5798" w:rsidRDefault="006C5798">
                  <w:pPr>
                    <w:pStyle w:val="TableContents"/>
                    <w:rPr>
                      <w:rFonts w:ascii="Liberation Serif" w:hAnsi="Liberation Serif" w:cs="Arial"/>
                      <w:color w:val="000000"/>
                      <w:sz w:val="24"/>
                      <w:szCs w:val="24"/>
                    </w:rPr>
                  </w:pPr>
                </w:p>
              </w:tc>
              <w:tc>
                <w:tcPr>
                  <w:tcW w:w="1263" w:type="dxa"/>
                  <w:tcBorders>
                    <w:top w:val="single" w:sz="4" w:space="0" w:color="000000"/>
                    <w:left w:val="single" w:sz="4" w:space="0" w:color="000000"/>
                    <w:bottom w:val="single" w:sz="4" w:space="0" w:color="000000"/>
                  </w:tcBorders>
                  <w:tcMar>
                    <w:top w:w="55" w:type="dxa"/>
                    <w:left w:w="55" w:type="dxa"/>
                    <w:bottom w:w="55" w:type="dxa"/>
                    <w:right w:w="55" w:type="dxa"/>
                  </w:tcMar>
                </w:tcPr>
                <w:p w14:paraId="10609605" w14:textId="77777777" w:rsidR="006C5798" w:rsidRDefault="006C5798">
                  <w:pPr>
                    <w:pStyle w:val="TableContents"/>
                    <w:rPr>
                      <w:rFonts w:ascii="Liberation Serif" w:hAnsi="Liberation Serif" w:cs="Arial"/>
                      <w:color w:val="000000"/>
                      <w:sz w:val="24"/>
                      <w:szCs w:val="24"/>
                    </w:rPr>
                  </w:pPr>
                </w:p>
              </w:tc>
              <w:tc>
                <w:tcPr>
                  <w:tcW w:w="1265"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14:paraId="64680320" w14:textId="77777777" w:rsidR="006C5798" w:rsidRDefault="006C5798">
                  <w:pPr>
                    <w:pStyle w:val="TableContents"/>
                    <w:rPr>
                      <w:rFonts w:ascii="Liberation Serif" w:hAnsi="Liberation Serif" w:cs="Arial"/>
                      <w:color w:val="000000"/>
                      <w:sz w:val="24"/>
                      <w:szCs w:val="24"/>
                    </w:rPr>
                  </w:pPr>
                </w:p>
              </w:tc>
            </w:tr>
            <w:tr w:rsidR="006C5798" w14:paraId="57D7E10E" w14:textId="77777777">
              <w:tc>
                <w:tcPr>
                  <w:tcW w:w="6182" w:type="dxa"/>
                  <w:tcBorders>
                    <w:top w:val="single" w:sz="4" w:space="0" w:color="000000"/>
                    <w:left w:val="single" w:sz="4" w:space="0" w:color="000000"/>
                    <w:bottom w:val="single" w:sz="4" w:space="0" w:color="000000"/>
                  </w:tcBorders>
                  <w:tcMar>
                    <w:top w:w="55" w:type="dxa"/>
                    <w:left w:w="55" w:type="dxa"/>
                    <w:bottom w:w="55" w:type="dxa"/>
                    <w:right w:w="55" w:type="dxa"/>
                  </w:tcMar>
                </w:tcPr>
                <w:p w14:paraId="6C00D1BC" w14:textId="7C356424" w:rsidR="006C5798" w:rsidRDefault="00B97714" w:rsidP="00B97714">
                  <w:pPr>
                    <w:pStyle w:val="Standard"/>
                    <w:spacing w:before="60" w:after="60" w:line="240" w:lineRule="auto"/>
                    <w:ind w:left="113"/>
                    <w:jc w:val="both"/>
                    <w:rPr>
                      <w:rFonts w:ascii="Times New Roman" w:hAnsi="Times New Roman" w:cs="Arial"/>
                      <w:sz w:val="20"/>
                      <w:szCs w:val="20"/>
                    </w:rPr>
                  </w:pPr>
                  <w:r>
                    <w:rPr>
                      <w:rFonts w:ascii="Times New Roman" w:hAnsi="Times New Roman" w:cs="Arial"/>
                      <w:sz w:val="20"/>
                      <w:szCs w:val="20"/>
                    </w:rPr>
                    <w:t xml:space="preserve">5. </w:t>
                  </w:r>
                  <w:r w:rsidR="00146C60">
                    <w:rPr>
                      <w:rFonts w:ascii="Times New Roman" w:hAnsi="Times New Roman" w:cs="Arial"/>
                      <w:sz w:val="20"/>
                      <w:szCs w:val="20"/>
                    </w:rPr>
                    <w:t>Planificación y desarrollo del Plan de actuación para la mejora (PAM) e implementación de la respuesta educativa para la inclusión del alumnado, programas e iniciativas de innovación y formación que mejoren el funcionamiento del centro y potencien acciones destinadas a combatir el fracaso escolar.</w:t>
                  </w:r>
                </w:p>
              </w:tc>
              <w:tc>
                <w:tcPr>
                  <w:tcW w:w="1264" w:type="dxa"/>
                  <w:tcBorders>
                    <w:top w:val="single" w:sz="4" w:space="0" w:color="000000"/>
                    <w:left w:val="single" w:sz="4" w:space="0" w:color="000000"/>
                    <w:bottom w:val="single" w:sz="4" w:space="0" w:color="000000"/>
                  </w:tcBorders>
                  <w:tcMar>
                    <w:top w:w="55" w:type="dxa"/>
                    <w:left w:w="55" w:type="dxa"/>
                    <w:bottom w:w="55" w:type="dxa"/>
                    <w:right w:w="55" w:type="dxa"/>
                  </w:tcMar>
                </w:tcPr>
                <w:p w14:paraId="767B1A52" w14:textId="77777777" w:rsidR="006C5798" w:rsidRDefault="006C5798">
                  <w:pPr>
                    <w:pStyle w:val="TableContents"/>
                    <w:rPr>
                      <w:rFonts w:ascii="Liberation Serif" w:hAnsi="Liberation Serif" w:cs="Arial"/>
                      <w:color w:val="000000"/>
                      <w:sz w:val="24"/>
                      <w:szCs w:val="24"/>
                    </w:rPr>
                  </w:pPr>
                </w:p>
              </w:tc>
              <w:tc>
                <w:tcPr>
                  <w:tcW w:w="1263" w:type="dxa"/>
                  <w:tcBorders>
                    <w:top w:val="single" w:sz="4" w:space="0" w:color="000000"/>
                    <w:left w:val="single" w:sz="4" w:space="0" w:color="000000"/>
                    <w:bottom w:val="single" w:sz="4" w:space="0" w:color="000000"/>
                  </w:tcBorders>
                  <w:tcMar>
                    <w:top w:w="55" w:type="dxa"/>
                    <w:left w:w="55" w:type="dxa"/>
                    <w:bottom w:w="55" w:type="dxa"/>
                    <w:right w:w="55" w:type="dxa"/>
                  </w:tcMar>
                </w:tcPr>
                <w:p w14:paraId="6BADB3E6" w14:textId="77777777" w:rsidR="006C5798" w:rsidRDefault="006C5798">
                  <w:pPr>
                    <w:pStyle w:val="TableContents"/>
                    <w:rPr>
                      <w:rFonts w:ascii="Liberation Serif" w:hAnsi="Liberation Serif" w:cs="Arial"/>
                      <w:color w:val="000000"/>
                      <w:sz w:val="24"/>
                      <w:szCs w:val="24"/>
                    </w:rPr>
                  </w:pPr>
                </w:p>
              </w:tc>
              <w:tc>
                <w:tcPr>
                  <w:tcW w:w="1265"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14:paraId="01DB5EFE" w14:textId="77777777" w:rsidR="006C5798" w:rsidRDefault="006C5798">
                  <w:pPr>
                    <w:pStyle w:val="TableContents"/>
                    <w:rPr>
                      <w:rFonts w:ascii="Liberation Serif" w:hAnsi="Liberation Serif" w:cs="Arial"/>
                      <w:color w:val="000000"/>
                      <w:sz w:val="24"/>
                      <w:szCs w:val="24"/>
                    </w:rPr>
                  </w:pPr>
                </w:p>
              </w:tc>
            </w:tr>
            <w:tr w:rsidR="006C5798" w14:paraId="069638DC" w14:textId="77777777">
              <w:tc>
                <w:tcPr>
                  <w:tcW w:w="6182" w:type="dxa"/>
                  <w:tcBorders>
                    <w:top w:val="single" w:sz="4" w:space="0" w:color="000000"/>
                    <w:left w:val="single" w:sz="4" w:space="0" w:color="000000"/>
                    <w:bottom w:val="single" w:sz="4" w:space="0" w:color="000000"/>
                  </w:tcBorders>
                  <w:tcMar>
                    <w:top w:w="55" w:type="dxa"/>
                    <w:left w:w="55" w:type="dxa"/>
                    <w:bottom w:w="55" w:type="dxa"/>
                    <w:right w:w="55" w:type="dxa"/>
                  </w:tcMar>
                </w:tcPr>
                <w:p w14:paraId="0FE1CB6E" w14:textId="274FAD25" w:rsidR="006C5798" w:rsidRDefault="00B97714" w:rsidP="00B97714">
                  <w:pPr>
                    <w:pStyle w:val="Standard"/>
                    <w:spacing w:before="60" w:after="60" w:line="240" w:lineRule="auto"/>
                    <w:ind w:left="113"/>
                    <w:jc w:val="both"/>
                  </w:pPr>
                  <w:r>
                    <w:rPr>
                      <w:rFonts w:ascii="Times New Roman" w:hAnsi="Times New Roman" w:cs="Arial"/>
                      <w:sz w:val="20"/>
                      <w:szCs w:val="20"/>
                    </w:rPr>
                    <w:t xml:space="preserve">6. </w:t>
                  </w:r>
                  <w:r w:rsidR="00146C60">
                    <w:rPr>
                      <w:rFonts w:ascii="Times New Roman" w:hAnsi="Times New Roman" w:cs="Arial"/>
                      <w:sz w:val="20"/>
                      <w:szCs w:val="20"/>
                    </w:rPr>
                    <w:t>Impulso de los procesos de evaluación interna del centro y colaboración en otros procesos de evaluación.</w:t>
                  </w:r>
                </w:p>
              </w:tc>
              <w:tc>
                <w:tcPr>
                  <w:tcW w:w="1264" w:type="dxa"/>
                  <w:tcBorders>
                    <w:top w:val="single" w:sz="4" w:space="0" w:color="000000"/>
                    <w:left w:val="single" w:sz="4" w:space="0" w:color="000000"/>
                    <w:bottom w:val="single" w:sz="4" w:space="0" w:color="000000"/>
                  </w:tcBorders>
                  <w:tcMar>
                    <w:top w:w="55" w:type="dxa"/>
                    <w:left w:w="55" w:type="dxa"/>
                    <w:bottom w:w="55" w:type="dxa"/>
                    <w:right w:w="55" w:type="dxa"/>
                  </w:tcMar>
                </w:tcPr>
                <w:p w14:paraId="6445F04F" w14:textId="77777777" w:rsidR="006C5798" w:rsidRDefault="006C5798">
                  <w:pPr>
                    <w:pStyle w:val="TableContents"/>
                    <w:rPr>
                      <w:rFonts w:ascii="Liberation Serif" w:hAnsi="Liberation Serif" w:cs="Arial"/>
                      <w:color w:val="000000"/>
                      <w:sz w:val="24"/>
                      <w:szCs w:val="24"/>
                    </w:rPr>
                  </w:pPr>
                </w:p>
              </w:tc>
              <w:tc>
                <w:tcPr>
                  <w:tcW w:w="1263" w:type="dxa"/>
                  <w:tcBorders>
                    <w:top w:val="single" w:sz="4" w:space="0" w:color="000000"/>
                    <w:left w:val="single" w:sz="4" w:space="0" w:color="000000"/>
                    <w:bottom w:val="single" w:sz="4" w:space="0" w:color="000000"/>
                  </w:tcBorders>
                  <w:tcMar>
                    <w:top w:w="55" w:type="dxa"/>
                    <w:left w:w="55" w:type="dxa"/>
                    <w:bottom w:w="55" w:type="dxa"/>
                    <w:right w:w="55" w:type="dxa"/>
                  </w:tcMar>
                </w:tcPr>
                <w:p w14:paraId="6A20ED20" w14:textId="77777777" w:rsidR="006C5798" w:rsidRDefault="006C5798">
                  <w:pPr>
                    <w:pStyle w:val="TableContents"/>
                    <w:rPr>
                      <w:rFonts w:ascii="Liberation Serif" w:hAnsi="Liberation Serif" w:cs="Arial"/>
                      <w:color w:val="000000"/>
                      <w:sz w:val="24"/>
                      <w:szCs w:val="24"/>
                    </w:rPr>
                  </w:pPr>
                </w:p>
              </w:tc>
              <w:tc>
                <w:tcPr>
                  <w:tcW w:w="1265"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14:paraId="0C35CA15" w14:textId="77777777" w:rsidR="006C5798" w:rsidRDefault="006C5798">
                  <w:pPr>
                    <w:pStyle w:val="TableContents"/>
                    <w:rPr>
                      <w:rFonts w:ascii="Liberation Serif" w:hAnsi="Liberation Serif" w:cs="Arial"/>
                      <w:color w:val="000000"/>
                      <w:sz w:val="24"/>
                      <w:szCs w:val="24"/>
                    </w:rPr>
                  </w:pPr>
                </w:p>
              </w:tc>
            </w:tr>
            <w:tr w:rsidR="006C5798" w14:paraId="5536A9E2" w14:textId="77777777">
              <w:tc>
                <w:tcPr>
                  <w:tcW w:w="6182" w:type="dxa"/>
                  <w:tcBorders>
                    <w:top w:val="single" w:sz="4" w:space="0" w:color="000000"/>
                    <w:left w:val="single" w:sz="4" w:space="0" w:color="000000"/>
                    <w:bottom w:val="single" w:sz="4" w:space="0" w:color="000000"/>
                  </w:tcBorders>
                  <w:tcMar>
                    <w:top w:w="55" w:type="dxa"/>
                    <w:left w:w="55" w:type="dxa"/>
                    <w:bottom w:w="55" w:type="dxa"/>
                    <w:right w:w="55" w:type="dxa"/>
                  </w:tcMar>
                </w:tcPr>
                <w:p w14:paraId="4C10105C" w14:textId="36B225DB" w:rsidR="006C5798" w:rsidRDefault="00B97714" w:rsidP="00B97714">
                  <w:pPr>
                    <w:pStyle w:val="Standard"/>
                    <w:spacing w:before="60" w:after="60" w:line="240" w:lineRule="auto"/>
                    <w:ind w:left="113"/>
                    <w:jc w:val="both"/>
                    <w:rPr>
                      <w:rFonts w:ascii="Times New Roman" w:hAnsi="Times New Roman" w:cs="Arial"/>
                      <w:sz w:val="20"/>
                      <w:szCs w:val="20"/>
                    </w:rPr>
                  </w:pPr>
                  <w:r>
                    <w:rPr>
                      <w:rFonts w:ascii="Times New Roman" w:hAnsi="Times New Roman" w:cs="Arial"/>
                      <w:sz w:val="20"/>
                      <w:szCs w:val="20"/>
                    </w:rPr>
                    <w:t xml:space="preserve">7. </w:t>
                  </w:r>
                  <w:r w:rsidR="00146C60">
                    <w:rPr>
                      <w:rFonts w:ascii="Times New Roman" w:hAnsi="Times New Roman" w:cs="Arial"/>
                      <w:sz w:val="20"/>
                      <w:szCs w:val="20"/>
                    </w:rPr>
                    <w:t>Colaboración con las familias, con instituciones y con organismos que faciliten la relación del centro con el entorno y fomento de un clima escolar que favorezca el estudio y una formación integral del alumnado.</w:t>
                  </w:r>
                </w:p>
              </w:tc>
              <w:tc>
                <w:tcPr>
                  <w:tcW w:w="1264" w:type="dxa"/>
                  <w:tcBorders>
                    <w:top w:val="single" w:sz="4" w:space="0" w:color="000000"/>
                    <w:left w:val="single" w:sz="4" w:space="0" w:color="000000"/>
                    <w:bottom w:val="single" w:sz="4" w:space="0" w:color="000000"/>
                  </w:tcBorders>
                  <w:tcMar>
                    <w:top w:w="55" w:type="dxa"/>
                    <w:left w:w="55" w:type="dxa"/>
                    <w:bottom w:w="55" w:type="dxa"/>
                    <w:right w:w="55" w:type="dxa"/>
                  </w:tcMar>
                </w:tcPr>
                <w:p w14:paraId="1F507B5B" w14:textId="77777777" w:rsidR="006C5798" w:rsidRDefault="006C5798">
                  <w:pPr>
                    <w:pStyle w:val="TableContents"/>
                    <w:rPr>
                      <w:rFonts w:ascii="Liberation Serif" w:hAnsi="Liberation Serif" w:cs="Arial"/>
                      <w:color w:val="000000"/>
                      <w:sz w:val="24"/>
                      <w:szCs w:val="24"/>
                    </w:rPr>
                  </w:pPr>
                </w:p>
              </w:tc>
              <w:tc>
                <w:tcPr>
                  <w:tcW w:w="1263" w:type="dxa"/>
                  <w:tcBorders>
                    <w:top w:val="single" w:sz="4" w:space="0" w:color="000000"/>
                    <w:left w:val="single" w:sz="4" w:space="0" w:color="000000"/>
                    <w:bottom w:val="single" w:sz="4" w:space="0" w:color="000000"/>
                  </w:tcBorders>
                  <w:tcMar>
                    <w:top w:w="55" w:type="dxa"/>
                    <w:left w:w="55" w:type="dxa"/>
                    <w:bottom w:w="55" w:type="dxa"/>
                    <w:right w:w="55" w:type="dxa"/>
                  </w:tcMar>
                </w:tcPr>
                <w:p w14:paraId="6D99150B" w14:textId="77777777" w:rsidR="006C5798" w:rsidRDefault="006C5798">
                  <w:pPr>
                    <w:pStyle w:val="TableContents"/>
                    <w:rPr>
                      <w:rFonts w:ascii="Liberation Serif" w:hAnsi="Liberation Serif" w:cs="Arial"/>
                      <w:color w:val="000000"/>
                      <w:sz w:val="24"/>
                      <w:szCs w:val="24"/>
                    </w:rPr>
                  </w:pPr>
                </w:p>
              </w:tc>
              <w:tc>
                <w:tcPr>
                  <w:tcW w:w="1265"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14:paraId="24C92FAC" w14:textId="77777777" w:rsidR="006C5798" w:rsidRDefault="006C5798">
                  <w:pPr>
                    <w:pStyle w:val="TableContents"/>
                    <w:rPr>
                      <w:rFonts w:ascii="Liberation Serif" w:hAnsi="Liberation Serif" w:cs="Arial"/>
                      <w:color w:val="000000"/>
                      <w:sz w:val="24"/>
                      <w:szCs w:val="24"/>
                    </w:rPr>
                  </w:pPr>
                </w:p>
              </w:tc>
            </w:tr>
          </w:tbl>
          <w:p w14:paraId="2D20191F" w14:textId="77777777" w:rsidR="006C5798" w:rsidRDefault="00146C60">
            <w:pPr>
              <w:pStyle w:val="Standard"/>
              <w:spacing w:before="60" w:after="60" w:line="240" w:lineRule="auto"/>
              <w:jc w:val="both"/>
            </w:pPr>
            <w:r>
              <w:rPr>
                <w:rFonts w:ascii="Times New Roman" w:hAnsi="Times New Roman" w:cs="Arial"/>
                <w:sz w:val="24"/>
                <w:szCs w:val="24"/>
              </w:rPr>
              <w:t>El/la secretario/a                                                                                         Visto Bueno</w:t>
            </w:r>
          </w:p>
          <w:p w14:paraId="437081D1" w14:textId="77777777" w:rsidR="006C5798" w:rsidRDefault="00146C60">
            <w:pPr>
              <w:pStyle w:val="Standard"/>
              <w:spacing w:before="60" w:after="60" w:line="240" w:lineRule="auto"/>
              <w:jc w:val="both"/>
              <w:rPr>
                <w:rFonts w:ascii="Times New Roman" w:hAnsi="Times New Roman" w:cs="Arial"/>
                <w:sz w:val="24"/>
                <w:szCs w:val="24"/>
              </w:rPr>
            </w:pPr>
            <w:r>
              <w:rPr>
                <w:rFonts w:ascii="Times New Roman" w:hAnsi="Times New Roman" w:cs="Arial"/>
                <w:sz w:val="24"/>
                <w:szCs w:val="24"/>
              </w:rPr>
              <w:t xml:space="preserve">                                                                                                                  El/la director/a</w:t>
            </w:r>
          </w:p>
          <w:p w14:paraId="4E311AAC" w14:textId="77777777" w:rsidR="006C5798" w:rsidRDefault="00146C60">
            <w:pPr>
              <w:pStyle w:val="Standard"/>
              <w:spacing w:before="60" w:after="60" w:line="240" w:lineRule="auto"/>
              <w:jc w:val="both"/>
            </w:pPr>
            <w:r>
              <w:rPr>
                <w:rFonts w:ascii="Times New Roman" w:hAnsi="Times New Roman" w:cs="Arial"/>
                <w:sz w:val="24"/>
                <w:szCs w:val="24"/>
              </w:rPr>
              <w:t xml:space="preserve">Firma: ____________________                                                               </w:t>
            </w:r>
            <w:proofErr w:type="gramStart"/>
            <w:r>
              <w:rPr>
                <w:rFonts w:ascii="Times New Roman" w:hAnsi="Times New Roman" w:cs="Arial"/>
                <w:sz w:val="24"/>
                <w:szCs w:val="24"/>
              </w:rPr>
              <w:t>Firma:_</w:t>
            </w:r>
            <w:proofErr w:type="gramEnd"/>
            <w:r>
              <w:rPr>
                <w:rFonts w:ascii="Times New Roman" w:hAnsi="Times New Roman" w:cs="Arial"/>
                <w:sz w:val="24"/>
                <w:szCs w:val="24"/>
              </w:rPr>
              <w:t>_________________</w:t>
            </w:r>
          </w:p>
          <w:p w14:paraId="4CD919F7" w14:textId="77777777" w:rsidR="006C5798" w:rsidRDefault="00146C60">
            <w:pPr>
              <w:pStyle w:val="Standard"/>
              <w:spacing w:after="0" w:line="240" w:lineRule="auto"/>
              <w:jc w:val="center"/>
            </w:pPr>
            <w:r>
              <w:rPr>
                <w:rFonts w:ascii="Times New Roman" w:eastAsia="Times New Roman" w:hAnsi="Times New Roman" w:cs="Times New Roman"/>
                <w:sz w:val="24"/>
                <w:szCs w:val="24"/>
                <w:lang w:eastAsia="es-ES"/>
              </w:rPr>
              <w:t>Al presidente/a de la Comisión Evaluadora</w:t>
            </w:r>
          </w:p>
        </w:tc>
      </w:tr>
    </w:tbl>
    <w:p w14:paraId="29C667E4" w14:textId="77777777" w:rsidR="006C5798" w:rsidRDefault="006C5798">
      <w:pPr>
        <w:pStyle w:val="Standard"/>
        <w:jc w:val="both"/>
      </w:pPr>
    </w:p>
    <w:sectPr w:rsidR="006C5798">
      <w:pgSz w:w="11906" w:h="16838"/>
      <w:pgMar w:top="1178" w:right="1031" w:bottom="1276" w:left="1215"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E6ACE3" w14:textId="77777777" w:rsidR="008B4721" w:rsidRDefault="008B4721">
      <w:r>
        <w:separator/>
      </w:r>
    </w:p>
  </w:endnote>
  <w:endnote w:type="continuationSeparator" w:id="0">
    <w:p w14:paraId="06A4EE94" w14:textId="77777777" w:rsidR="008B4721" w:rsidRDefault="008B47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mp;quot">
    <w:altName w:val="Cambria"/>
    <w:charset w:val="00"/>
    <w:family w:val="roman"/>
    <w:pitch w:val="variable"/>
  </w:font>
  <w:font w:name="Liberation Serif">
    <w:panose1 w:val="02020603050405020304"/>
    <w:charset w:val="00"/>
    <w:family w:val="roman"/>
    <w:pitch w:val="variable"/>
    <w:sig w:usb0="E0000AFF" w:usb1="500078FF" w:usb2="00000021" w:usb3="00000000" w:csb0="000001B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F0A238" w14:textId="77777777" w:rsidR="008B4721" w:rsidRDefault="008B4721">
      <w:r>
        <w:rPr>
          <w:color w:val="000000"/>
        </w:rPr>
        <w:separator/>
      </w:r>
    </w:p>
  </w:footnote>
  <w:footnote w:type="continuationSeparator" w:id="0">
    <w:p w14:paraId="2AFDC168" w14:textId="77777777" w:rsidR="008B4721" w:rsidRDefault="008B47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3467448"/>
    <w:multiLevelType w:val="multilevel"/>
    <w:tmpl w:val="5EF0824A"/>
    <w:styleLink w:val="WWNum2"/>
    <w:lvl w:ilvl="0">
      <w:start w:val="1"/>
      <w:numFmt w:val="none"/>
      <w:suff w:val="nothing"/>
      <w:lvlText w:val="%1"/>
      <w:lvlJc w:val="left"/>
    </w:lvl>
    <w:lvl w:ilvl="1">
      <w:start w:val="1"/>
      <w:numFmt w:val="none"/>
      <w:suff w:val="nothing"/>
      <w:lvlText w:val="%2"/>
      <w:lvlJc w:val="left"/>
    </w:lvl>
    <w:lvl w:ilvl="2">
      <w:start w:val="1"/>
      <w:numFmt w:val="none"/>
      <w:suff w:val="nothing"/>
      <w:lvlText w:val="%3"/>
      <w:lvlJc w:val="left"/>
    </w:lvl>
    <w:lvl w:ilvl="3">
      <w:start w:val="1"/>
      <w:numFmt w:val="none"/>
      <w:suff w:val="nothing"/>
      <w:lvlText w:val="%4"/>
      <w:lvlJc w:val="left"/>
    </w:lvl>
    <w:lvl w:ilvl="4">
      <w:start w:val="1"/>
      <w:numFmt w:val="none"/>
      <w:suff w:val="nothing"/>
      <w:lvlText w:val="%5"/>
      <w:lvlJc w:val="left"/>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abstractNum w:abstractNumId="1" w15:restartNumberingAfterBreak="0">
    <w:nsid w:val="59B714A3"/>
    <w:multiLevelType w:val="multilevel"/>
    <w:tmpl w:val="BE6EF4A0"/>
    <w:styleLink w:val="Sinlista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2" w15:restartNumberingAfterBreak="0">
    <w:nsid w:val="6B0F5F4A"/>
    <w:multiLevelType w:val="multilevel"/>
    <w:tmpl w:val="C576B158"/>
    <w:styleLink w:val="WWNum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16cid:durableId="644512485">
    <w:abstractNumId w:val="1"/>
  </w:num>
  <w:num w:numId="2" w16cid:durableId="1957788935">
    <w:abstractNumId w:val="2"/>
  </w:num>
  <w:num w:numId="3" w16cid:durableId="1812482868">
    <w:abstractNumId w:val="0"/>
  </w:num>
  <w:num w:numId="4" w16cid:durableId="363597620">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798"/>
    <w:rsid w:val="00146C60"/>
    <w:rsid w:val="0026021E"/>
    <w:rsid w:val="006C5798"/>
    <w:rsid w:val="008B4721"/>
    <w:rsid w:val="009219E9"/>
    <w:rsid w:val="00B97714"/>
    <w:rsid w:val="00D70D1E"/>
    <w:rsid w:val="00DA1A3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AC1F28"/>
  <w15:docId w15:val="{CA593A69-3668-49F0-87FF-187D9FD3E1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ahoma"/>
        <w:sz w:val="22"/>
        <w:szCs w:val="22"/>
        <w:lang w:val="es-ES" w:eastAsia="en-US" w:bidi="ar-SA"/>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tandard">
    <w:name w:val="Standard"/>
    <w:pPr>
      <w:widowControl/>
      <w:spacing w:after="160" w:line="259" w:lineRule="auto"/>
    </w:pPr>
  </w:style>
  <w:style w:type="paragraph" w:customStyle="1" w:styleId="Heading">
    <w:name w:val="Heading"/>
    <w:basedOn w:val="Standard"/>
    <w:next w:val="Textbody"/>
    <w:pPr>
      <w:keepNext/>
      <w:spacing w:before="240" w:after="120"/>
    </w:pPr>
    <w:rPr>
      <w:rFonts w:ascii="Liberation Sans" w:eastAsia="Microsoft YaHei" w:hAnsi="Liberation Sans" w:cs="Arial"/>
      <w:sz w:val="28"/>
      <w:szCs w:val="28"/>
    </w:rPr>
  </w:style>
  <w:style w:type="paragraph" w:customStyle="1" w:styleId="Textbody">
    <w:name w:val="Text body"/>
    <w:basedOn w:val="Standard"/>
    <w:pPr>
      <w:spacing w:after="140" w:line="276" w:lineRule="auto"/>
    </w:pPr>
  </w:style>
  <w:style w:type="paragraph" w:styleId="Lista">
    <w:name w:val="List"/>
    <w:basedOn w:val="Textbody"/>
    <w:rPr>
      <w:rFonts w:cs="Arial"/>
    </w:rPr>
  </w:style>
  <w:style w:type="paragraph" w:styleId="Descripcin">
    <w:name w:val="caption"/>
    <w:basedOn w:val="Standard"/>
    <w:pPr>
      <w:suppressLineNumbers/>
      <w:spacing w:before="120" w:after="120"/>
    </w:pPr>
    <w:rPr>
      <w:rFonts w:cs="Arial"/>
      <w:i/>
      <w:iCs/>
      <w:sz w:val="24"/>
      <w:szCs w:val="24"/>
    </w:rPr>
  </w:style>
  <w:style w:type="paragraph" w:customStyle="1" w:styleId="Index">
    <w:name w:val="Index"/>
    <w:basedOn w:val="Standard"/>
    <w:pPr>
      <w:suppressLineNumbers/>
    </w:pPr>
    <w:rPr>
      <w:rFonts w:cs="Arial"/>
    </w:rPr>
  </w:style>
  <w:style w:type="paragraph" w:styleId="Prrafodelista">
    <w:name w:val="List Paragraph"/>
    <w:basedOn w:val="Standard"/>
    <w:pPr>
      <w:ind w:left="720"/>
      <w:contextualSpacing/>
    </w:p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character" w:customStyle="1" w:styleId="ListLabel1">
    <w:name w:val="ListLabel 1"/>
    <w:rPr>
      <w:rFonts w:cs="Courier New"/>
    </w:rPr>
  </w:style>
  <w:style w:type="character" w:customStyle="1" w:styleId="ListLabel2">
    <w:name w:val="ListLabel 2"/>
    <w:rPr>
      <w:rFonts w:cs="Courier New"/>
    </w:rPr>
  </w:style>
  <w:style w:type="character" w:customStyle="1" w:styleId="ListLabel3">
    <w:name w:val="ListLabel 3"/>
    <w:rPr>
      <w:rFonts w:cs="Courier New"/>
    </w:rPr>
  </w:style>
  <w:style w:type="character" w:customStyle="1" w:styleId="ListLabel4">
    <w:name w:val="ListLabel 4"/>
    <w:rPr>
      <w:rFonts w:cs="Courier New"/>
    </w:rPr>
  </w:style>
  <w:style w:type="character" w:customStyle="1" w:styleId="ListLabel5">
    <w:name w:val="ListLabel 5"/>
    <w:rPr>
      <w:rFonts w:cs="Courier New"/>
    </w:rPr>
  </w:style>
  <w:style w:type="character" w:customStyle="1" w:styleId="ListLabel6">
    <w:name w:val="ListLabel 6"/>
    <w:rPr>
      <w:rFonts w:cs="Courier New"/>
    </w:rPr>
  </w:style>
  <w:style w:type="character" w:customStyle="1" w:styleId="ListLabel7">
    <w:name w:val="ListLabel 7"/>
    <w:rPr>
      <w:rFonts w:cs="Courier New"/>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cs="Courier New"/>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cs="Courier New"/>
    </w:rPr>
  </w:style>
  <w:style w:type="character" w:customStyle="1" w:styleId="ListLabel16">
    <w:name w:val="ListLabel 16"/>
    <w:rPr>
      <w:rFonts w:cs="Symbol"/>
    </w:rPr>
  </w:style>
  <w:style w:type="character" w:customStyle="1" w:styleId="ListLabel17">
    <w:name w:val="ListLabel 17"/>
    <w:rPr>
      <w:rFonts w:cs="Courier New"/>
    </w:rPr>
  </w:style>
  <w:style w:type="character" w:customStyle="1" w:styleId="ListLabel18">
    <w:name w:val="ListLabel 18"/>
    <w:rPr>
      <w:rFonts w:cs="Wingdings"/>
    </w:rPr>
  </w:style>
  <w:style w:type="character" w:customStyle="1" w:styleId="ListLabel19">
    <w:name w:val="ListLabel 19"/>
    <w:rPr>
      <w:rFonts w:cs="Symbol"/>
    </w:rPr>
  </w:style>
  <w:style w:type="character" w:customStyle="1" w:styleId="ListLabel20">
    <w:name w:val="ListLabel 20"/>
    <w:rPr>
      <w:rFonts w:cs="Courier New"/>
    </w:rPr>
  </w:style>
  <w:style w:type="character" w:customStyle="1" w:styleId="ListLabel21">
    <w:name w:val="ListLabel 21"/>
    <w:rPr>
      <w:rFonts w:cs="Wingdings"/>
    </w:rPr>
  </w:style>
  <w:style w:type="character" w:customStyle="1" w:styleId="ListLabel22">
    <w:name w:val="ListLabel 22"/>
    <w:rPr>
      <w:rFonts w:cs="Symbol"/>
    </w:rPr>
  </w:style>
  <w:style w:type="character" w:customStyle="1" w:styleId="ListLabel23">
    <w:name w:val="ListLabel 23"/>
    <w:rPr>
      <w:rFonts w:cs="Courier New"/>
    </w:rPr>
  </w:style>
  <w:style w:type="character" w:customStyle="1" w:styleId="ListLabel24">
    <w:name w:val="ListLabel 24"/>
    <w:rPr>
      <w:rFonts w:cs="Wingdings"/>
    </w:rPr>
  </w:style>
  <w:style w:type="character" w:customStyle="1" w:styleId="ListLabel25">
    <w:name w:val="ListLabel 25"/>
    <w:rPr>
      <w:rFonts w:cs="Symbol"/>
    </w:rPr>
  </w:style>
  <w:style w:type="character" w:customStyle="1" w:styleId="ListLabel26">
    <w:name w:val="ListLabel 26"/>
    <w:rPr>
      <w:rFonts w:cs="Courier New"/>
    </w:rPr>
  </w:style>
  <w:style w:type="character" w:customStyle="1" w:styleId="ListLabel27">
    <w:name w:val="ListLabel 27"/>
    <w:rPr>
      <w:rFonts w:cs="Wingdings"/>
    </w:rPr>
  </w:style>
  <w:style w:type="character" w:customStyle="1" w:styleId="ListLabel28">
    <w:name w:val="ListLabel 28"/>
    <w:rPr>
      <w:rFonts w:cs="Symbol"/>
    </w:rPr>
  </w:style>
  <w:style w:type="character" w:customStyle="1" w:styleId="ListLabel29">
    <w:name w:val="ListLabel 29"/>
    <w:rPr>
      <w:rFonts w:cs="Courier New"/>
    </w:rPr>
  </w:style>
  <w:style w:type="character" w:customStyle="1" w:styleId="ListLabel30">
    <w:name w:val="ListLabel 30"/>
    <w:rPr>
      <w:rFonts w:cs="Wingdings"/>
    </w:rPr>
  </w:style>
  <w:style w:type="character" w:customStyle="1" w:styleId="ListLabel31">
    <w:name w:val="ListLabel 31"/>
    <w:rPr>
      <w:rFonts w:cs="Symbol"/>
    </w:rPr>
  </w:style>
  <w:style w:type="character" w:customStyle="1" w:styleId="ListLabel32">
    <w:name w:val="ListLabel 32"/>
    <w:rPr>
      <w:rFonts w:cs="Courier New"/>
    </w:rPr>
  </w:style>
  <w:style w:type="character" w:customStyle="1" w:styleId="ListLabel33">
    <w:name w:val="ListLabel 33"/>
    <w:rPr>
      <w:rFonts w:cs="Wingdings"/>
    </w:rPr>
  </w:style>
  <w:style w:type="character" w:customStyle="1" w:styleId="ListLabel34">
    <w:name w:val="ListLabel 34"/>
    <w:rPr>
      <w:rFonts w:cs="Symbol"/>
    </w:rPr>
  </w:style>
  <w:style w:type="character" w:customStyle="1" w:styleId="ListLabel35">
    <w:name w:val="ListLabel 35"/>
    <w:rPr>
      <w:rFonts w:cs="Courier New"/>
    </w:rPr>
  </w:style>
  <w:style w:type="character" w:customStyle="1" w:styleId="ListLabel36">
    <w:name w:val="ListLabel 36"/>
    <w:rPr>
      <w:rFonts w:cs="Wingdings"/>
    </w:rPr>
  </w:style>
  <w:style w:type="character" w:customStyle="1" w:styleId="ListLabel37">
    <w:name w:val="ListLabel 37"/>
    <w:rPr>
      <w:rFonts w:cs="Symbol"/>
    </w:rPr>
  </w:style>
  <w:style w:type="character" w:customStyle="1" w:styleId="ListLabel38">
    <w:name w:val="ListLabel 38"/>
    <w:rPr>
      <w:rFonts w:cs="Courier New"/>
    </w:rPr>
  </w:style>
  <w:style w:type="character" w:customStyle="1" w:styleId="ListLabel39">
    <w:name w:val="ListLabel 39"/>
    <w:rPr>
      <w:rFonts w:cs="Wingdings"/>
    </w:rPr>
  </w:style>
  <w:style w:type="character" w:customStyle="1" w:styleId="ListLabel40">
    <w:name w:val="ListLabel 40"/>
    <w:rPr>
      <w:rFonts w:cs="Symbol"/>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NumberingSymbols">
    <w:name w:val="Numbering Symbols"/>
  </w:style>
  <w:style w:type="numbering" w:customStyle="1" w:styleId="Sinlista1">
    <w:name w:val="Sin lista1"/>
    <w:basedOn w:val="Sinlista"/>
    <w:pPr>
      <w:numPr>
        <w:numId w:val="1"/>
      </w:numPr>
    </w:pPr>
  </w:style>
  <w:style w:type="numbering" w:customStyle="1" w:styleId="WWNum1">
    <w:name w:val="WWNum1"/>
    <w:basedOn w:val="Sinlista"/>
    <w:pPr>
      <w:numPr>
        <w:numId w:val="2"/>
      </w:numPr>
    </w:pPr>
  </w:style>
  <w:style w:type="numbering" w:customStyle="1" w:styleId="WWNum2">
    <w:name w:val="WWNum2"/>
    <w:basedOn w:val="Sinlista"/>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471</Words>
  <Characters>2591</Characters>
  <Application>Microsoft Office Word</Application>
  <DocSecurity>0</DocSecurity>
  <Lines>21</Lines>
  <Paragraphs>6</Paragraphs>
  <ScaleCrop>false</ScaleCrop>
  <Company/>
  <LinksUpToDate>false</LinksUpToDate>
  <CharactersWithSpaces>3056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Pedro Sigler Vizcaíno</dc:creator>
  <cp:lastModifiedBy>LOPEZ PASTOR, MARIA AMPARO</cp:lastModifiedBy>
  <cp:revision>5</cp:revision>
  <cp:lastPrinted>2019-10-28T11:44:00Z</cp:lastPrinted>
  <dcterms:created xsi:type="dcterms:W3CDTF">2024-10-01T11:26:00Z</dcterms:created>
  <dcterms:modified xsi:type="dcterms:W3CDTF">2024-10-24T12:08:00Z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