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54FBF" w14:textId="77777777" w:rsidR="00F646C0" w:rsidRDefault="00363BDC">
      <w:pPr>
        <w:pStyle w:val="Ttulo5"/>
        <w:spacing w:before="120" w:after="120"/>
        <w:rPr>
          <w:rFonts w:ascii="Arial" w:hAnsi="Arial" w:cs="Arial"/>
          <w:b/>
          <w:sz w:val="24"/>
        </w:rPr>
      </w:pPr>
      <w:r>
        <w:rPr>
          <w:rFonts w:ascii="Arial" w:hAnsi="Arial" w:cs="Arial"/>
          <w:b/>
          <w:sz w:val="24"/>
        </w:rPr>
        <w:t xml:space="preserve"> ANEXO II</w:t>
      </w:r>
    </w:p>
    <w:p w14:paraId="1CA54FC0" w14:textId="77777777" w:rsidR="00F646C0" w:rsidRDefault="00363BDC">
      <w:pPr>
        <w:pStyle w:val="Ttulo8"/>
        <w:spacing w:before="120" w:after="120"/>
        <w:rPr>
          <w:rFonts w:ascii="Arial" w:hAnsi="Arial" w:cs="Arial"/>
          <w:b/>
        </w:rPr>
      </w:pPr>
      <w:r>
        <w:rPr>
          <w:rFonts w:ascii="Arial" w:hAnsi="Arial" w:cs="Arial"/>
          <w:b/>
        </w:rPr>
        <w:t>PROYECTO DE DIRECCIÓN</w:t>
      </w:r>
    </w:p>
    <w:p w14:paraId="1CA54FC1" w14:textId="77777777" w:rsidR="00F646C0" w:rsidRDefault="00363BDC">
      <w:pPr>
        <w:spacing w:before="120" w:after="120"/>
        <w:jc w:val="both"/>
        <w:rPr>
          <w:rFonts w:ascii="Arial" w:hAnsi="Arial" w:cs="Arial"/>
          <w:sz w:val="24"/>
        </w:rPr>
      </w:pPr>
      <w:r>
        <w:rPr>
          <w:rFonts w:ascii="Arial" w:hAnsi="Arial" w:cs="Arial"/>
          <w:sz w:val="24"/>
        </w:rPr>
        <w:t>El Proyecto incluirá, al menos, los siguientes aspectos:</w:t>
      </w:r>
    </w:p>
    <w:p w14:paraId="1CA54FC2" w14:textId="6F0918F4" w:rsidR="00F646C0" w:rsidRDefault="004279E9" w:rsidP="004279E9">
      <w:pPr>
        <w:spacing w:before="120" w:after="120"/>
        <w:jc w:val="both"/>
        <w:rPr>
          <w:rFonts w:ascii="Arial" w:hAnsi="Arial" w:cs="Arial"/>
          <w:b/>
          <w:sz w:val="24"/>
        </w:rPr>
      </w:pPr>
      <w:r>
        <w:rPr>
          <w:rFonts w:ascii="Arial" w:hAnsi="Arial" w:cs="Arial"/>
          <w:b/>
          <w:sz w:val="24"/>
        </w:rPr>
        <w:t xml:space="preserve">a) </w:t>
      </w:r>
      <w:r w:rsidR="00363BDC">
        <w:rPr>
          <w:rFonts w:ascii="Arial" w:hAnsi="Arial" w:cs="Arial"/>
          <w:b/>
          <w:sz w:val="24"/>
        </w:rPr>
        <w:t>Descripción y análisis de las características más relevantes del centro.</w:t>
      </w:r>
    </w:p>
    <w:p w14:paraId="1CA54FC3" w14:textId="4D7A119D" w:rsidR="00F646C0" w:rsidRDefault="00363BDC" w:rsidP="004279E9">
      <w:pPr>
        <w:spacing w:before="120" w:after="120"/>
        <w:ind w:left="284"/>
        <w:jc w:val="both"/>
        <w:rPr>
          <w:rFonts w:ascii="Arial" w:hAnsi="Arial" w:cs="Arial"/>
          <w:sz w:val="24"/>
        </w:rPr>
      </w:pPr>
      <w:r>
        <w:rPr>
          <w:rFonts w:ascii="Arial" w:hAnsi="Arial" w:cs="Arial"/>
          <w:sz w:val="24"/>
        </w:rPr>
        <w:t>Dentro del análisis, se señalarán aquellos aspectos que, a juicio de la persona aspirante sean positivos y los principales problemas</w:t>
      </w:r>
      <w:r w:rsidR="003A3535">
        <w:rPr>
          <w:rFonts w:ascii="Arial" w:hAnsi="Arial" w:cs="Arial"/>
          <w:sz w:val="24"/>
        </w:rPr>
        <w:t xml:space="preserve"> y </w:t>
      </w:r>
      <w:r>
        <w:rPr>
          <w:rFonts w:ascii="Arial" w:hAnsi="Arial" w:cs="Arial"/>
          <w:sz w:val="24"/>
        </w:rPr>
        <w:t>retos en la organización y el funcionamiento del centro, así como, propuestas de mejora.</w:t>
      </w:r>
    </w:p>
    <w:p w14:paraId="1CA54FC4" w14:textId="0B4BDEA4" w:rsidR="00F646C0" w:rsidRDefault="004279E9" w:rsidP="004279E9">
      <w:pPr>
        <w:spacing w:before="120" w:after="120"/>
        <w:jc w:val="both"/>
        <w:rPr>
          <w:rFonts w:ascii="Arial" w:hAnsi="Arial" w:cs="Arial"/>
          <w:b/>
          <w:sz w:val="24"/>
        </w:rPr>
      </w:pPr>
      <w:r>
        <w:rPr>
          <w:rFonts w:ascii="Arial" w:hAnsi="Arial" w:cs="Arial"/>
          <w:b/>
          <w:sz w:val="24"/>
        </w:rPr>
        <w:t xml:space="preserve">b) </w:t>
      </w:r>
      <w:r w:rsidR="00363BDC">
        <w:rPr>
          <w:rFonts w:ascii="Arial" w:hAnsi="Arial" w:cs="Arial"/>
          <w:b/>
          <w:sz w:val="24"/>
        </w:rPr>
        <w:t>Objetivos básicos que se pretenden alcanzar con el ejercicio de la función directiva en relación con:</w:t>
      </w:r>
    </w:p>
    <w:p w14:paraId="1CA54FC5" w14:textId="740C43CD" w:rsidR="00F646C0" w:rsidRDefault="00363BDC" w:rsidP="004279E9">
      <w:pPr>
        <w:spacing w:before="120" w:after="120"/>
        <w:ind w:left="284"/>
        <w:jc w:val="both"/>
        <w:rPr>
          <w:rFonts w:ascii="Arial" w:hAnsi="Arial" w:cs="Arial"/>
          <w:sz w:val="24"/>
        </w:rPr>
      </w:pPr>
      <w:r>
        <w:rPr>
          <w:rFonts w:ascii="Arial" w:hAnsi="Arial" w:cs="Arial"/>
          <w:sz w:val="24"/>
        </w:rPr>
        <w:t>- Gestión de los recursos humanos, y reparto de las cargas horarias de manera equilibrada</w:t>
      </w:r>
      <w:r w:rsidR="00413E40">
        <w:rPr>
          <w:rFonts w:ascii="Arial" w:hAnsi="Arial" w:cs="Arial"/>
          <w:sz w:val="24"/>
        </w:rPr>
        <w:t>,</w:t>
      </w:r>
      <w:r>
        <w:rPr>
          <w:rFonts w:ascii="Arial" w:hAnsi="Arial" w:cs="Arial"/>
          <w:sz w:val="24"/>
        </w:rPr>
        <w:t xml:space="preserve"> resolución de conflictos, estrategias de comunicación y trabajo en equipo, así como, capacidad de llegar a consenso.</w:t>
      </w:r>
    </w:p>
    <w:p w14:paraId="1CA54FC6" w14:textId="7F8841DD" w:rsidR="00F646C0" w:rsidRDefault="00363BDC" w:rsidP="004279E9">
      <w:pPr>
        <w:spacing w:before="120" w:after="120"/>
        <w:ind w:left="284"/>
        <w:jc w:val="both"/>
        <w:rPr>
          <w:rFonts w:ascii="Arial" w:hAnsi="Arial" w:cs="Arial"/>
          <w:sz w:val="24"/>
        </w:rPr>
      </w:pPr>
      <w:r>
        <w:rPr>
          <w:rFonts w:ascii="Arial" w:hAnsi="Arial" w:cs="Arial"/>
          <w:sz w:val="24"/>
        </w:rPr>
        <w:t xml:space="preserve">- Convivencia escolar, igualdad, prevención y resolución de conflictos en el centro, creación y funcionamiento de comisiones de mediación o convivencia, </w:t>
      </w:r>
      <w:r w:rsidR="00413E40">
        <w:rPr>
          <w:rFonts w:ascii="Arial" w:hAnsi="Arial" w:cs="Arial"/>
          <w:sz w:val="24"/>
        </w:rPr>
        <w:t xml:space="preserve">y </w:t>
      </w:r>
      <w:r w:rsidRPr="008D6DD6">
        <w:rPr>
          <w:rFonts w:ascii="Arial" w:hAnsi="Arial" w:cs="Arial"/>
          <w:sz w:val="24"/>
        </w:rPr>
        <w:t xml:space="preserve">prevención de la violencia de </w:t>
      </w:r>
      <w:r w:rsidR="003A3535">
        <w:rPr>
          <w:rFonts w:ascii="Arial" w:hAnsi="Arial" w:cs="Arial"/>
          <w:sz w:val="24"/>
        </w:rPr>
        <w:t>g</w:t>
      </w:r>
      <w:r w:rsidRPr="008D6DD6">
        <w:rPr>
          <w:rFonts w:ascii="Arial" w:hAnsi="Arial" w:cs="Arial"/>
          <w:sz w:val="24"/>
        </w:rPr>
        <w:t>énero.</w:t>
      </w:r>
    </w:p>
    <w:p w14:paraId="1CA54FC7" w14:textId="77777777" w:rsidR="00F646C0" w:rsidRDefault="00363BDC" w:rsidP="004279E9">
      <w:pPr>
        <w:spacing w:before="120" w:after="120"/>
        <w:ind w:left="284"/>
        <w:jc w:val="both"/>
        <w:rPr>
          <w:rFonts w:ascii="Arial" w:hAnsi="Arial" w:cs="Arial"/>
          <w:sz w:val="24"/>
        </w:rPr>
      </w:pPr>
      <w:r>
        <w:rPr>
          <w:rFonts w:ascii="Arial" w:hAnsi="Arial" w:cs="Arial"/>
          <w:sz w:val="24"/>
        </w:rPr>
        <w:t>- La participación de la comunidad educativa en la vida del centro.</w:t>
      </w:r>
    </w:p>
    <w:p w14:paraId="1CA54FC8" w14:textId="77777777" w:rsidR="00F646C0" w:rsidRDefault="00363BDC" w:rsidP="004279E9">
      <w:pPr>
        <w:spacing w:before="120" w:after="120"/>
        <w:ind w:left="284"/>
        <w:jc w:val="both"/>
        <w:rPr>
          <w:rFonts w:ascii="Arial" w:hAnsi="Arial" w:cs="Arial"/>
          <w:sz w:val="24"/>
        </w:rPr>
      </w:pPr>
      <w:r>
        <w:rPr>
          <w:rFonts w:ascii="Arial" w:hAnsi="Arial" w:cs="Arial"/>
          <w:sz w:val="24"/>
        </w:rPr>
        <w:t>- Las medidas para reducir el fracaso escolar y el absentismo.</w:t>
      </w:r>
    </w:p>
    <w:p w14:paraId="1CA54FC9" w14:textId="77777777" w:rsidR="00F646C0" w:rsidRPr="00C45C16" w:rsidRDefault="00363BDC" w:rsidP="004279E9">
      <w:pPr>
        <w:spacing w:before="120" w:after="120"/>
        <w:ind w:left="284"/>
        <w:jc w:val="both"/>
        <w:rPr>
          <w:rFonts w:ascii="Arial" w:hAnsi="Arial" w:cs="Arial"/>
          <w:sz w:val="24"/>
        </w:rPr>
      </w:pPr>
      <w:r w:rsidRPr="00C45C16">
        <w:rPr>
          <w:rFonts w:ascii="Arial" w:hAnsi="Arial" w:cs="Arial"/>
          <w:sz w:val="24"/>
        </w:rPr>
        <w:t>- Las medidas relacionadas con la inclusión educativa.</w:t>
      </w:r>
    </w:p>
    <w:p w14:paraId="1CA54FCA" w14:textId="77777777" w:rsidR="00F646C0" w:rsidRDefault="00363BDC" w:rsidP="004279E9">
      <w:pPr>
        <w:spacing w:before="120" w:after="120"/>
        <w:ind w:left="284"/>
        <w:jc w:val="both"/>
        <w:rPr>
          <w:rFonts w:ascii="Arial" w:hAnsi="Arial" w:cs="Arial"/>
          <w:sz w:val="24"/>
        </w:rPr>
      </w:pPr>
      <w:r>
        <w:rPr>
          <w:rFonts w:ascii="Arial" w:hAnsi="Arial" w:cs="Arial"/>
          <w:sz w:val="24"/>
        </w:rPr>
        <w:t>- Otras cuestiones que considere la persona candidata.</w:t>
      </w:r>
    </w:p>
    <w:p w14:paraId="1CA54FCB" w14:textId="1A72FE9C" w:rsidR="00F646C0" w:rsidRDefault="004279E9" w:rsidP="004279E9">
      <w:pPr>
        <w:spacing w:before="120" w:after="120"/>
        <w:jc w:val="both"/>
        <w:rPr>
          <w:rFonts w:ascii="Arial" w:hAnsi="Arial" w:cs="Arial"/>
          <w:b/>
          <w:sz w:val="24"/>
        </w:rPr>
      </w:pPr>
      <w:r>
        <w:rPr>
          <w:rFonts w:ascii="Arial" w:hAnsi="Arial" w:cs="Arial"/>
          <w:b/>
          <w:sz w:val="24"/>
        </w:rPr>
        <w:t xml:space="preserve">c) </w:t>
      </w:r>
      <w:r w:rsidR="00363BDC">
        <w:rPr>
          <w:rFonts w:ascii="Arial" w:hAnsi="Arial" w:cs="Arial"/>
          <w:b/>
          <w:sz w:val="24"/>
        </w:rPr>
        <w:t>Líneas de actuación y planes concretos que permitan la consecución de los objetivos.</w:t>
      </w:r>
    </w:p>
    <w:p w14:paraId="1CA54FCC" w14:textId="46259D42" w:rsidR="00F646C0" w:rsidRPr="008D6DD6" w:rsidRDefault="00BA1F19" w:rsidP="004279E9">
      <w:pPr>
        <w:ind w:left="284"/>
        <w:jc w:val="both"/>
        <w:rPr>
          <w:rFonts w:ascii="Arial" w:hAnsi="Arial" w:cs="Arial"/>
          <w:sz w:val="24"/>
        </w:rPr>
      </w:pPr>
      <w:r w:rsidRPr="008D6DD6">
        <w:rPr>
          <w:rFonts w:ascii="Arial" w:hAnsi="Arial" w:cs="Arial"/>
          <w:sz w:val="24"/>
        </w:rPr>
        <w:t>Se hará referencia a los</w:t>
      </w:r>
      <w:r w:rsidR="00E4664E" w:rsidRPr="008D6DD6">
        <w:rPr>
          <w:rFonts w:ascii="Arial" w:hAnsi="Arial" w:cs="Arial"/>
          <w:sz w:val="24"/>
        </w:rPr>
        <w:t xml:space="preserve"> Proyectos y </w:t>
      </w:r>
      <w:r w:rsidRPr="008D6DD6">
        <w:rPr>
          <w:rFonts w:ascii="Arial" w:hAnsi="Arial" w:cs="Arial"/>
          <w:sz w:val="24"/>
        </w:rPr>
        <w:t>Planes del</w:t>
      </w:r>
      <w:r w:rsidR="007B3494" w:rsidRPr="008D6DD6">
        <w:rPr>
          <w:rFonts w:ascii="Arial" w:hAnsi="Arial" w:cs="Arial"/>
          <w:sz w:val="24"/>
        </w:rPr>
        <w:t xml:space="preserve"> centro educativo establecidos en los correspondientes Reglamentos </w:t>
      </w:r>
      <w:r w:rsidR="00C45C16" w:rsidRPr="008D6DD6">
        <w:rPr>
          <w:rFonts w:ascii="Arial" w:hAnsi="Arial" w:cs="Arial"/>
          <w:sz w:val="24"/>
        </w:rPr>
        <w:t>Orgánicos</w:t>
      </w:r>
      <w:r w:rsidR="007B3494" w:rsidRPr="008D6DD6">
        <w:rPr>
          <w:rFonts w:ascii="Arial" w:hAnsi="Arial" w:cs="Arial"/>
          <w:sz w:val="24"/>
        </w:rPr>
        <w:t xml:space="preserve"> y Funcionales e </w:t>
      </w:r>
      <w:r w:rsidR="00C45C16" w:rsidRPr="008D6DD6">
        <w:rPr>
          <w:rFonts w:ascii="Arial" w:hAnsi="Arial" w:cs="Arial"/>
          <w:sz w:val="24"/>
        </w:rPr>
        <w:t>Instrucciones</w:t>
      </w:r>
      <w:r w:rsidR="007B3494" w:rsidRPr="008D6DD6">
        <w:rPr>
          <w:rFonts w:ascii="Arial" w:hAnsi="Arial" w:cs="Arial"/>
          <w:sz w:val="24"/>
        </w:rPr>
        <w:t xml:space="preserve"> de inicio de curso</w:t>
      </w:r>
      <w:r w:rsidR="00E4664E" w:rsidRPr="008D6DD6">
        <w:rPr>
          <w:rFonts w:ascii="Arial" w:hAnsi="Arial" w:cs="Arial"/>
          <w:sz w:val="24"/>
        </w:rPr>
        <w:t>, y las propuestas de mejoras correspondientes.</w:t>
      </w:r>
    </w:p>
    <w:p w14:paraId="074055EF" w14:textId="77777777" w:rsidR="00E4664E" w:rsidRPr="008D6DD6" w:rsidRDefault="00E4664E" w:rsidP="004279E9">
      <w:pPr>
        <w:jc w:val="both"/>
        <w:rPr>
          <w:rFonts w:ascii="Arial" w:hAnsi="Arial" w:cs="Arial"/>
          <w:sz w:val="24"/>
        </w:rPr>
      </w:pPr>
    </w:p>
    <w:p w14:paraId="1CA54FD2" w14:textId="743ABB9A" w:rsidR="00F646C0" w:rsidRPr="008D6DD6" w:rsidRDefault="00A05CA8" w:rsidP="004279E9">
      <w:pPr>
        <w:ind w:left="284"/>
        <w:jc w:val="both"/>
        <w:rPr>
          <w:rFonts w:ascii="Arial" w:hAnsi="Arial" w:cs="Arial"/>
          <w:sz w:val="24"/>
        </w:rPr>
      </w:pPr>
      <w:r w:rsidRPr="008D6DD6">
        <w:rPr>
          <w:rFonts w:ascii="Arial" w:hAnsi="Arial" w:cs="Arial"/>
          <w:sz w:val="24"/>
        </w:rPr>
        <w:t>También p</w:t>
      </w:r>
      <w:r w:rsidR="00363BDC" w:rsidRPr="008D6DD6">
        <w:rPr>
          <w:rFonts w:ascii="Arial" w:hAnsi="Arial" w:cs="Arial"/>
          <w:sz w:val="24"/>
        </w:rPr>
        <w:t>odrá incorporar</w:t>
      </w:r>
      <w:r w:rsidRPr="008D6DD6">
        <w:rPr>
          <w:rFonts w:ascii="Arial" w:hAnsi="Arial" w:cs="Arial"/>
          <w:sz w:val="24"/>
        </w:rPr>
        <w:t>,</w:t>
      </w:r>
      <w:r w:rsidR="00363BDC" w:rsidRPr="008D6DD6">
        <w:rPr>
          <w:rFonts w:ascii="Arial" w:hAnsi="Arial" w:cs="Arial"/>
          <w:sz w:val="24"/>
        </w:rPr>
        <w:t xml:space="preserve"> a modo de ejemplo</w:t>
      </w:r>
      <w:r w:rsidR="004E14D0">
        <w:rPr>
          <w:rFonts w:ascii="Arial" w:hAnsi="Arial" w:cs="Arial"/>
          <w:sz w:val="24"/>
        </w:rPr>
        <w:t>:</w:t>
      </w:r>
    </w:p>
    <w:p w14:paraId="1CA54FD3" w14:textId="79D4BB08" w:rsidR="00F646C0" w:rsidRDefault="004279E9" w:rsidP="004E14D0">
      <w:pPr>
        <w:spacing w:before="120" w:after="120"/>
        <w:ind w:left="284"/>
        <w:jc w:val="both"/>
        <w:rPr>
          <w:rFonts w:ascii="Arial" w:hAnsi="Arial" w:cs="Arial"/>
          <w:sz w:val="24"/>
        </w:rPr>
      </w:pPr>
      <w:r>
        <w:rPr>
          <w:rFonts w:ascii="Arial" w:hAnsi="Arial" w:cs="Arial"/>
          <w:sz w:val="24"/>
        </w:rPr>
        <w:t xml:space="preserve">- </w:t>
      </w:r>
      <w:r w:rsidR="00363BDC">
        <w:rPr>
          <w:rFonts w:ascii="Arial" w:hAnsi="Arial" w:cs="Arial"/>
          <w:sz w:val="24"/>
        </w:rPr>
        <w:t>Estrategias básicas sobre la organización y la gestión del centro.</w:t>
      </w:r>
    </w:p>
    <w:p w14:paraId="1CA54FD4" w14:textId="711824A7" w:rsidR="00F646C0" w:rsidRDefault="004279E9" w:rsidP="004E14D0">
      <w:pPr>
        <w:spacing w:before="120" w:after="120"/>
        <w:ind w:left="284"/>
        <w:jc w:val="both"/>
        <w:rPr>
          <w:rFonts w:ascii="Arial" w:hAnsi="Arial" w:cs="Arial"/>
          <w:sz w:val="24"/>
        </w:rPr>
      </w:pPr>
      <w:r>
        <w:rPr>
          <w:rFonts w:ascii="Arial" w:hAnsi="Arial" w:cs="Arial"/>
          <w:sz w:val="24"/>
        </w:rPr>
        <w:t xml:space="preserve">- </w:t>
      </w:r>
      <w:r w:rsidR="00363BDC">
        <w:rPr>
          <w:rFonts w:ascii="Arial" w:hAnsi="Arial" w:cs="Arial"/>
          <w:sz w:val="24"/>
        </w:rPr>
        <w:t>Planteamientos pedagógicos y propuestas de mejora en relación con los procesos de enseñanza y el aprendizaje del alumnado.</w:t>
      </w:r>
    </w:p>
    <w:p w14:paraId="1CA54FD5" w14:textId="46431986" w:rsidR="00F646C0" w:rsidRDefault="004279E9" w:rsidP="004E14D0">
      <w:pPr>
        <w:spacing w:before="120" w:after="120"/>
        <w:ind w:left="284"/>
        <w:jc w:val="both"/>
        <w:rPr>
          <w:rFonts w:ascii="Arial" w:hAnsi="Arial" w:cs="Arial"/>
          <w:sz w:val="24"/>
        </w:rPr>
      </w:pPr>
      <w:r>
        <w:rPr>
          <w:rFonts w:ascii="Arial" w:hAnsi="Arial" w:cs="Arial"/>
          <w:sz w:val="24"/>
        </w:rPr>
        <w:t xml:space="preserve">- </w:t>
      </w:r>
      <w:r w:rsidR="00363BDC">
        <w:rPr>
          <w:rFonts w:ascii="Arial" w:hAnsi="Arial" w:cs="Arial"/>
          <w:sz w:val="24"/>
        </w:rPr>
        <w:t>Criterios en relación con las actividades complementarias y extraescolares.</w:t>
      </w:r>
    </w:p>
    <w:p w14:paraId="1CA54FD6" w14:textId="1736F117" w:rsidR="00F646C0" w:rsidRDefault="004279E9" w:rsidP="004E14D0">
      <w:pPr>
        <w:spacing w:before="120" w:after="120"/>
        <w:ind w:left="284"/>
        <w:jc w:val="both"/>
        <w:rPr>
          <w:rFonts w:ascii="Arial" w:hAnsi="Arial" w:cs="Arial"/>
          <w:sz w:val="24"/>
        </w:rPr>
      </w:pPr>
      <w:r>
        <w:rPr>
          <w:rFonts w:ascii="Arial" w:hAnsi="Arial" w:cs="Arial"/>
          <w:sz w:val="24"/>
        </w:rPr>
        <w:t xml:space="preserve">- </w:t>
      </w:r>
      <w:r w:rsidR="00363BDC">
        <w:rPr>
          <w:rFonts w:ascii="Arial" w:hAnsi="Arial" w:cs="Arial"/>
          <w:sz w:val="24"/>
        </w:rPr>
        <w:t xml:space="preserve">Otros puntos importantes para el centro o su contexto </w:t>
      </w:r>
      <w:proofErr w:type="gramStart"/>
      <w:r w:rsidR="00363BDC">
        <w:rPr>
          <w:rFonts w:ascii="Arial" w:hAnsi="Arial" w:cs="Arial"/>
          <w:sz w:val="24"/>
        </w:rPr>
        <w:t>socio-educativo</w:t>
      </w:r>
      <w:proofErr w:type="gramEnd"/>
      <w:r w:rsidR="00363BDC">
        <w:rPr>
          <w:rFonts w:ascii="Arial" w:hAnsi="Arial" w:cs="Arial"/>
          <w:sz w:val="24"/>
        </w:rPr>
        <w:t>.</w:t>
      </w:r>
    </w:p>
    <w:p w14:paraId="1CA54FDE" w14:textId="5EC1FA6B" w:rsidR="00F646C0" w:rsidRDefault="004279E9" w:rsidP="004279E9">
      <w:pPr>
        <w:spacing w:before="120" w:after="120"/>
        <w:jc w:val="both"/>
        <w:rPr>
          <w:rFonts w:ascii="Arial" w:hAnsi="Arial" w:cs="Arial"/>
          <w:b/>
          <w:sz w:val="24"/>
        </w:rPr>
      </w:pPr>
      <w:r>
        <w:rPr>
          <w:rFonts w:ascii="Arial" w:hAnsi="Arial" w:cs="Arial"/>
          <w:b/>
          <w:sz w:val="24"/>
        </w:rPr>
        <w:t xml:space="preserve">d) </w:t>
      </w:r>
      <w:r w:rsidR="00363BDC">
        <w:rPr>
          <w:rFonts w:ascii="Arial" w:hAnsi="Arial" w:cs="Arial"/>
          <w:b/>
          <w:sz w:val="24"/>
        </w:rPr>
        <w:t>Composición del equipo directivo</w:t>
      </w:r>
      <w:r w:rsidR="00363BDC">
        <w:rPr>
          <w:rStyle w:val="Ancladenotaalpie"/>
          <w:rFonts w:ascii="Arial" w:hAnsi="Arial" w:cs="Arial"/>
          <w:b/>
          <w:sz w:val="24"/>
        </w:rPr>
        <w:footnoteReference w:id="1"/>
      </w:r>
      <w:r w:rsidR="00363BDC">
        <w:rPr>
          <w:rFonts w:ascii="Arial" w:hAnsi="Arial" w:cs="Arial"/>
          <w:b/>
          <w:sz w:val="24"/>
        </w:rPr>
        <w:t>.</w:t>
      </w:r>
    </w:p>
    <w:p w14:paraId="1CA54FDF" w14:textId="77777777" w:rsidR="00F646C0" w:rsidRDefault="00363BDC" w:rsidP="004279E9">
      <w:pPr>
        <w:spacing w:before="120" w:after="120"/>
        <w:ind w:left="284"/>
        <w:jc w:val="both"/>
        <w:rPr>
          <w:rFonts w:ascii="Arial" w:hAnsi="Arial" w:cs="Arial"/>
          <w:sz w:val="24"/>
        </w:rPr>
      </w:pPr>
      <w:r>
        <w:rPr>
          <w:rFonts w:ascii="Arial" w:hAnsi="Arial" w:cs="Arial"/>
          <w:sz w:val="24"/>
        </w:rPr>
        <w:t xml:space="preserve">Se incluirá breve </w:t>
      </w:r>
      <w:r>
        <w:rPr>
          <w:rFonts w:ascii="Arial" w:hAnsi="Arial" w:cs="Arial"/>
          <w:i/>
          <w:sz w:val="24"/>
        </w:rPr>
        <w:t>currículum</w:t>
      </w:r>
      <w:r>
        <w:rPr>
          <w:rFonts w:ascii="Arial" w:hAnsi="Arial" w:cs="Arial"/>
          <w:sz w:val="24"/>
        </w:rPr>
        <w:t xml:space="preserve"> de cada uno de los miembros. Es imprescindible la propuesta, al menos, de la jefatura de estudios y la secretaría del centro.</w:t>
      </w:r>
    </w:p>
    <w:p w14:paraId="1CA54FE0" w14:textId="52B0C7F7" w:rsidR="00F646C0" w:rsidRDefault="004279E9" w:rsidP="004279E9">
      <w:pPr>
        <w:spacing w:before="120" w:after="120"/>
        <w:jc w:val="both"/>
        <w:rPr>
          <w:rFonts w:ascii="Arial" w:hAnsi="Arial" w:cs="Arial"/>
          <w:b/>
          <w:sz w:val="24"/>
        </w:rPr>
      </w:pPr>
      <w:r>
        <w:rPr>
          <w:rFonts w:ascii="Arial" w:hAnsi="Arial" w:cs="Arial"/>
          <w:b/>
          <w:sz w:val="24"/>
        </w:rPr>
        <w:t xml:space="preserve">e) </w:t>
      </w:r>
      <w:r w:rsidR="00363BDC">
        <w:rPr>
          <w:rFonts w:ascii="Arial" w:hAnsi="Arial" w:cs="Arial"/>
          <w:b/>
          <w:sz w:val="24"/>
        </w:rPr>
        <w:t>Procedimientos de evaluación de la gestión directiva y del mismo proyecto.</w:t>
      </w:r>
    </w:p>
    <w:p w14:paraId="1CA54FE1" w14:textId="77777777" w:rsidR="00F646C0" w:rsidRDefault="00363BDC" w:rsidP="004279E9">
      <w:pPr>
        <w:spacing w:after="120"/>
        <w:ind w:left="284"/>
        <w:jc w:val="both"/>
        <w:rPr>
          <w:rFonts w:ascii="Arial" w:hAnsi="Arial" w:cs="Arial"/>
          <w:sz w:val="24"/>
        </w:rPr>
      </w:pPr>
      <w:r>
        <w:rPr>
          <w:rFonts w:ascii="Arial" w:hAnsi="Arial" w:cs="Arial"/>
          <w:sz w:val="24"/>
        </w:rPr>
        <w:t>Se valorará la concreción en indicadores o parámetros, estrategias y calendario de aplicación.</w:t>
      </w:r>
    </w:p>
    <w:p w14:paraId="1CA54FE2" w14:textId="4A6D7744" w:rsidR="00F646C0" w:rsidRDefault="004279E9" w:rsidP="004279E9">
      <w:pPr>
        <w:spacing w:before="120" w:after="120"/>
        <w:jc w:val="both"/>
        <w:rPr>
          <w:rFonts w:ascii="Arial" w:hAnsi="Arial" w:cs="Arial"/>
          <w:b/>
          <w:sz w:val="24"/>
        </w:rPr>
      </w:pPr>
      <w:r>
        <w:rPr>
          <w:rFonts w:ascii="Arial" w:hAnsi="Arial" w:cs="Arial"/>
          <w:b/>
          <w:sz w:val="24"/>
        </w:rPr>
        <w:lastRenderedPageBreak/>
        <w:t xml:space="preserve">f) </w:t>
      </w:r>
      <w:r w:rsidR="00363BDC">
        <w:rPr>
          <w:rFonts w:ascii="Arial" w:hAnsi="Arial" w:cs="Arial"/>
          <w:b/>
          <w:sz w:val="24"/>
        </w:rPr>
        <w:t>Cualquier otro aspecto que el aspirante considere relevante.</w:t>
      </w:r>
    </w:p>
    <w:p w14:paraId="1CA54FE3" w14:textId="43250CAC" w:rsidR="00F646C0" w:rsidRDefault="00363BDC" w:rsidP="004279E9">
      <w:pPr>
        <w:spacing w:before="120" w:after="120"/>
        <w:ind w:left="284"/>
        <w:jc w:val="both"/>
        <w:rPr>
          <w:rFonts w:ascii="Arial" w:hAnsi="Arial" w:cs="Arial"/>
          <w:b/>
          <w:sz w:val="24"/>
        </w:rPr>
      </w:pPr>
      <w:r w:rsidRPr="004442E0">
        <w:rPr>
          <w:rFonts w:ascii="Arial" w:hAnsi="Arial" w:cs="Arial"/>
          <w:sz w:val="24"/>
        </w:rPr>
        <w:t>El documento tendrá una extensión máxima de 30 páginas DIN A-4, escritas a doble espacio, con letra “Arial” (no se admitirá ninguna otra tipología) y con un cuerpo de letra de 12 puntos, sin comprimir. A</w:t>
      </w:r>
      <w:r>
        <w:rPr>
          <w:rFonts w:ascii="Arial" w:hAnsi="Arial" w:cs="Arial"/>
          <w:sz w:val="24"/>
        </w:rPr>
        <w:t xml:space="preserve"> estos efectos y en su caso, no contarán la portada y contraportada, índice ni los posibles anexos al cuerpo principal del documento, que no podrán ser objeto de valoración</w:t>
      </w:r>
      <w:r>
        <w:rPr>
          <w:rFonts w:ascii="Arial" w:hAnsi="Arial" w:cs="Arial"/>
          <w:b/>
          <w:sz w:val="24"/>
        </w:rPr>
        <w:t xml:space="preserve">. </w:t>
      </w:r>
      <w:r>
        <w:rPr>
          <w:rFonts w:ascii="Arial" w:hAnsi="Arial" w:cs="Arial"/>
          <w:sz w:val="24"/>
        </w:rPr>
        <w:t>En el caso de utilizar tablas o gráficos el interlineado podrá ser sencillo.</w:t>
      </w:r>
    </w:p>
    <w:p w14:paraId="1CA54FE6" w14:textId="17D85CC5" w:rsidR="00F646C0" w:rsidRPr="004279E9" w:rsidRDefault="00363BDC" w:rsidP="004279E9">
      <w:pPr>
        <w:pStyle w:val="Ttulo2"/>
        <w:numPr>
          <w:ilvl w:val="0"/>
          <w:numId w:val="0"/>
        </w:numPr>
        <w:ind w:left="284"/>
        <w:jc w:val="both"/>
        <w:rPr>
          <w:rFonts w:ascii="Arial" w:hAnsi="Arial" w:cs="Arial"/>
          <w:b w:val="0"/>
        </w:rPr>
      </w:pPr>
      <w:r>
        <w:rPr>
          <w:rFonts w:ascii="Arial" w:hAnsi="Arial" w:cs="Arial"/>
          <w:b w:val="0"/>
        </w:rPr>
        <w:t>Asimismo, el incumplimiento de cualquiera de los requisitos del proyecto recogidos en este anexo II, salvo en aquellos casos en que la Dirección Territorial haya eximido motivadamente a la candidatura de algunos de los requisitos que debe reunir el equipo directivo, no será subsanable por el interesado una vez vencido el plazo de presentación de instancias, aunque no comportará la exclusión del proceso.</w:t>
      </w:r>
    </w:p>
    <w:p w14:paraId="1CA54FE7" w14:textId="77777777" w:rsidR="00F646C0" w:rsidRDefault="00F646C0">
      <w:pPr>
        <w:rPr>
          <w:rFonts w:ascii="Arial" w:hAnsi="Arial" w:cs="Arial"/>
          <w:sz w:val="24"/>
        </w:rPr>
      </w:pPr>
    </w:p>
    <w:sectPr w:rsidR="00F646C0">
      <w:footerReference w:type="default" r:id="rId10"/>
      <w:pgSz w:w="11906" w:h="16838"/>
      <w:pgMar w:top="1134" w:right="1134" w:bottom="1134" w:left="1134"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A2AC0" w14:textId="77777777" w:rsidR="00A243B1" w:rsidRDefault="00A243B1">
      <w:r>
        <w:separator/>
      </w:r>
    </w:p>
  </w:endnote>
  <w:endnote w:type="continuationSeparator" w:id="0">
    <w:p w14:paraId="66B8B94C" w14:textId="77777777" w:rsidR="00A243B1" w:rsidRDefault="00A2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horndale">
    <w:altName w:val="Times New Roman"/>
    <w:charset w:val="00"/>
    <w:family w:val="roman"/>
    <w:pitch w:val="variable"/>
  </w:font>
  <w:font w:name="Andale Sans UI">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Book Antiqua;Palatino">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4FEA" w14:textId="5D65635D" w:rsidR="00F646C0" w:rsidRDefault="00FA218B">
    <w:pPr>
      <w:pStyle w:val="Piedepgina"/>
      <w:ind w:right="360"/>
    </w:pPr>
    <w:r>
      <w:rPr>
        <w:noProof/>
      </w:rPr>
      <w:pict w14:anchorId="3C993A7B">
        <v:shapetype id="_x0000_t202" coordsize="21600,21600" o:spt="202" path="m,l,21600r21600,l21600,xe">
          <v:stroke joinstyle="miter"/>
          <v:path gradientshapeok="t" o:connecttype="rect"/>
        </v:shapetype>
        <v:shape id="Marco1" o:spid="_x0000_s1025" type="#_x0000_t202" style="position:absolute;margin-left:-450.45pt;margin-top:.05pt;width:1.15pt;height:11.55pt;z-index: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" stroked="f">
          <v:fill opacity="0"/>
          <v:textbox inset="0,0,0,0">
            <w:txbxContent>
              <w:p w14:paraId="1CA54FEE" w14:textId="77777777" w:rsidR="00F646C0" w:rsidRDefault="00F646C0">
                <w:pPr>
                  <w:pStyle w:val="Piedepgina"/>
                  <w:rPr>
                    <w:rStyle w:val="Nmerodepgina"/>
                  </w:rPr>
                </w:pP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0569B" w14:textId="77777777" w:rsidR="00A243B1" w:rsidRDefault="00A243B1">
      <w:r>
        <w:separator/>
      </w:r>
    </w:p>
  </w:footnote>
  <w:footnote w:type="continuationSeparator" w:id="0">
    <w:p w14:paraId="44CD4948" w14:textId="77777777" w:rsidR="00A243B1" w:rsidRDefault="00A243B1">
      <w:r>
        <w:continuationSeparator/>
      </w:r>
    </w:p>
  </w:footnote>
  <w:footnote w:id="1">
    <w:p w14:paraId="1CA54FED" w14:textId="44C11515" w:rsidR="00F646C0" w:rsidRDefault="00363BDC">
      <w:pPr>
        <w:jc w:val="both"/>
      </w:pPr>
      <w:r>
        <w:rPr>
          <w:rStyle w:val="Caracteresdenotaalpie"/>
        </w:rPr>
        <w:footnoteRef/>
      </w:r>
      <w:r>
        <w:t xml:space="preserve"> Serán profesores funcionarios de carrera en </w:t>
      </w:r>
      <w:r w:rsidRPr="00FA218B">
        <w:t>activo</w:t>
      </w:r>
      <w:r w:rsidR="00A665EF" w:rsidRPr="00FA218B">
        <w:t xml:space="preserve"> y</w:t>
      </w:r>
      <w:r w:rsidR="00275C48" w:rsidRPr="00FA218B">
        <w:t>,</w:t>
      </w:r>
      <w:r w:rsidR="00A665EF" w:rsidRPr="00FA218B">
        <w:t xml:space="preserve"> preferentemente</w:t>
      </w:r>
      <w:r w:rsidR="00275C48" w:rsidRPr="00FA218B">
        <w:t>,</w:t>
      </w:r>
      <w:r w:rsidR="00A665EF" w:rsidRPr="00FA218B">
        <w:t xml:space="preserve"> </w:t>
      </w:r>
      <w:r w:rsidRPr="00FA218B">
        <w:t xml:space="preserve">con destino </w:t>
      </w:r>
      <w:r w:rsidR="00A665EF" w:rsidRPr="00FA218B">
        <w:t xml:space="preserve">definitivo </w:t>
      </w:r>
      <w:r w:rsidRPr="00FA218B">
        <w:t>en</w:t>
      </w:r>
      <w:r>
        <w:t xml:space="preserve"> el centro. No podrán proponerse profesores que por cualquier circunstancia no vayan a prestar servicio en el centro en el curso correspondiente al inicio de período de dirección al que se opta. No </w:t>
      </w:r>
      <w:proofErr w:type="gramStart"/>
      <w:r>
        <w:t>obstante</w:t>
      </w:r>
      <w:proofErr w:type="gramEnd"/>
      <w:r>
        <w:t xml:space="preserve"> lo anterior, en aquellos centros en los que por tener menos de ocho unidades o por sus especiales características no sea posible que la propuesta de equipo directivo cumpla con los requisitos anteriores, la Dirección Territorial correspondiente podrá determinar eximir de alguno de ellos al profesorado propuesto.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14D6"/>
    <w:multiLevelType w:val="multilevel"/>
    <w:tmpl w:val="2736B13E"/>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tulo8"/>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15:restartNumberingAfterBreak="0">
    <w:nsid w:val="12C5533D"/>
    <w:multiLevelType w:val="multilevel"/>
    <w:tmpl w:val="08A4CF0C"/>
    <w:lvl w:ilvl="0">
      <w:start w:val="1"/>
      <w:numFmt w:val="lowerLetter"/>
      <w:lvlText w:val="%1)"/>
      <w:lvlJc w:val="left"/>
      <w:pPr>
        <w:tabs>
          <w:tab w:val="num" w:pos="1069"/>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EB77A96"/>
    <w:multiLevelType w:val="multilevel"/>
    <w:tmpl w:val="5FB04B6C"/>
    <w:lvl w:ilvl="0">
      <w:start w:val="1"/>
      <w:numFmt w:val="bullet"/>
      <w:lvlText w:val=""/>
      <w:lvlJc w:val="left"/>
      <w:pPr>
        <w:tabs>
          <w:tab w:val="num" w:pos="360"/>
        </w:tabs>
        <w:ind w:left="36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08165580">
    <w:abstractNumId w:val="0"/>
  </w:num>
  <w:num w:numId="2" w16cid:durableId="1917007871">
    <w:abstractNumId w:val="1"/>
  </w:num>
  <w:num w:numId="3" w16cid:durableId="2611067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646C0"/>
    <w:rsid w:val="00275C48"/>
    <w:rsid w:val="00296BBE"/>
    <w:rsid w:val="00343C0C"/>
    <w:rsid w:val="00363BDC"/>
    <w:rsid w:val="003A3535"/>
    <w:rsid w:val="00413E40"/>
    <w:rsid w:val="004279E9"/>
    <w:rsid w:val="004442E0"/>
    <w:rsid w:val="004E14D0"/>
    <w:rsid w:val="006D4D09"/>
    <w:rsid w:val="007B3494"/>
    <w:rsid w:val="00885136"/>
    <w:rsid w:val="008D6DD6"/>
    <w:rsid w:val="00A05CA8"/>
    <w:rsid w:val="00A243B1"/>
    <w:rsid w:val="00A665EF"/>
    <w:rsid w:val="00BA1F19"/>
    <w:rsid w:val="00C45C16"/>
    <w:rsid w:val="00E4664E"/>
    <w:rsid w:val="00F646C0"/>
    <w:rsid w:val="00FA218B"/>
    <w:rsid w:val="00FF58F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54FBF"/>
  <w15:docId w15:val="{909A74C5-CA58-4161-A174-75394CA5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orndale" w:eastAsia="Andale Sans UI" w:hAnsi="Thorndale" w:cs="Mangal"/>
        <w:sz w:val="24"/>
        <w:szCs w:val="24"/>
        <w:lang w:val="es-E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Ttulo"/>
    <w:next w:val="Textoindependiente"/>
    <w:uiPriority w:val="9"/>
    <w:qFormat/>
    <w:pPr>
      <w:numPr>
        <w:numId w:val="1"/>
      </w:numPr>
      <w:outlineLvl w:val="0"/>
    </w:pPr>
    <w:rPr>
      <w:bCs/>
      <w:sz w:val="28"/>
      <w:szCs w:val="23"/>
    </w:rPr>
  </w:style>
  <w:style w:type="paragraph" w:styleId="Ttulo2">
    <w:name w:val="heading 2"/>
    <w:basedOn w:val="Normal"/>
    <w:next w:val="Normal"/>
    <w:uiPriority w:val="9"/>
    <w:unhideWhenUsed/>
    <w:qFormat/>
    <w:pPr>
      <w:keepNext/>
      <w:numPr>
        <w:ilvl w:val="1"/>
        <w:numId w:val="1"/>
      </w:numPr>
      <w:jc w:val="center"/>
      <w:outlineLvl w:val="1"/>
    </w:pPr>
    <w:rPr>
      <w:rFonts w:ascii="Book Antiqua;Palatino" w:hAnsi="Book Antiqua;Palatino" w:cs="Book Antiqua;Palatino"/>
      <w:b/>
      <w:sz w:val="24"/>
    </w:rPr>
  </w:style>
  <w:style w:type="paragraph" w:styleId="Ttulo5">
    <w:name w:val="heading 5"/>
    <w:basedOn w:val="Normal"/>
    <w:next w:val="Normal"/>
    <w:uiPriority w:val="9"/>
    <w:unhideWhenUsed/>
    <w:qFormat/>
    <w:pPr>
      <w:keepNext/>
      <w:numPr>
        <w:ilvl w:val="4"/>
        <w:numId w:val="1"/>
      </w:numPr>
      <w:jc w:val="center"/>
      <w:outlineLvl w:val="4"/>
    </w:pPr>
    <w:rPr>
      <w:sz w:val="26"/>
    </w:rPr>
  </w:style>
  <w:style w:type="paragraph" w:styleId="Ttulo8">
    <w:name w:val="heading 8"/>
    <w:basedOn w:val="Normal"/>
    <w:next w:val="Normal"/>
    <w:qFormat/>
    <w:pPr>
      <w:keepNext/>
      <w:numPr>
        <w:ilvl w:val="7"/>
        <w:numId w:val="1"/>
      </w:numPr>
      <w:jc w:val="center"/>
      <w:outlineLvl w:val="7"/>
    </w:pPr>
    <w:rPr>
      <w:sz w:val="24"/>
    </w:rPr>
  </w:style>
  <w:style w:type="paragraph" w:styleId="Ttulo9">
    <w:name w:val="heading 9"/>
    <w:basedOn w:val="Ttulo"/>
    <w:next w:val="Textoindependiente"/>
    <w:qFormat/>
    <w:pPr>
      <w:numPr>
        <w:ilvl w:val="8"/>
        <w:numId w:val="1"/>
      </w:numPr>
      <w:outlineLvl w:val="8"/>
    </w:pPr>
    <w:rPr>
      <w:bCs/>
      <w:sz w:val="18"/>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Pr>
      <w:rFonts w:ascii="Symbol" w:hAnsi="Symbol" w:cs="Symbol"/>
    </w:rPr>
  </w:style>
  <w:style w:type="character" w:customStyle="1" w:styleId="WW8Num3z0">
    <w:name w:val="WW8Num3z0"/>
    <w:qFormat/>
    <w:rPr>
      <w:rFonts w:ascii="Wingdings" w:hAnsi="Wingdings" w:cs="Wingdings"/>
    </w:rPr>
  </w:style>
  <w:style w:type="character" w:styleId="Nmerodepgina">
    <w:name w:val="page number"/>
    <w:basedOn w:val="Fuentedeprrafopredeter"/>
  </w:style>
  <w:style w:type="character" w:customStyle="1" w:styleId="Caracteresdenotaalpie">
    <w:name w:val="Caracteres de nota al pie"/>
    <w:basedOn w:val="Fuentedeprrafopredeter"/>
    <w:qFormat/>
    <w:rPr>
      <w:vertAlign w:val="superscript"/>
    </w:rPr>
  </w:style>
  <w:style w:type="character" w:customStyle="1" w:styleId="Ancladenotaalpie">
    <w:name w:val="Ancla de nota al pie"/>
    <w:rPr>
      <w:vertAlign w:val="superscript"/>
    </w:rPr>
  </w:style>
  <w:style w:type="character" w:customStyle="1" w:styleId="Ancladenotafinal">
    <w:name w:val="Ancla de nota final"/>
    <w:rPr>
      <w:vertAlign w:val="superscript"/>
    </w:rPr>
  </w:style>
  <w:style w:type="character" w:customStyle="1" w:styleId="Caracteresdenotafinal">
    <w:name w:val="Caracteres de nota final"/>
    <w:qFormat/>
  </w:style>
  <w:style w:type="paragraph" w:styleId="Ttulo">
    <w:name w:val="Title"/>
    <w:basedOn w:val="Normal"/>
    <w:next w:val="Textoindependiente"/>
    <w:uiPriority w:val="10"/>
    <w:qFormat/>
    <w:pPr>
      <w:jc w:val="center"/>
    </w:pPr>
    <w:rPr>
      <w:b/>
      <w:sz w:val="24"/>
    </w:rPr>
  </w:style>
  <w:style w:type="paragraph" w:styleId="Textoindependiente">
    <w:name w:val="Body Text"/>
    <w:basedOn w:val="Normal"/>
    <w:pPr>
      <w:spacing w:after="120"/>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styleId="Piedepgina">
    <w:name w:val="footer"/>
    <w:basedOn w:val="Normal"/>
    <w:pPr>
      <w:tabs>
        <w:tab w:val="center" w:pos="4252"/>
        <w:tab w:val="right" w:pos="8504"/>
      </w:tabs>
    </w:pPr>
  </w:style>
  <w:style w:type="paragraph" w:styleId="Textonotapie">
    <w:name w:val="footnote text"/>
    <w:basedOn w:val="Normal"/>
    <w:pPr>
      <w:suppressLineNumbers/>
      <w:ind w:left="339" w:hanging="339"/>
    </w:pPr>
  </w:style>
  <w:style w:type="paragraph" w:customStyle="1" w:styleId="Contenidodelmarco">
    <w:name w:val="Contenido del marco"/>
    <w:basedOn w:val="Textoindependiente"/>
    <w:qFormat/>
  </w:style>
  <w:style w:type="paragraph" w:styleId="Encabezado">
    <w:name w:val="header"/>
    <w:basedOn w:val="Normal"/>
    <w:pPr>
      <w:suppressLineNumbers/>
      <w:tabs>
        <w:tab w:val="center" w:pos="4819"/>
        <w:tab w:val="right" w:pos="9638"/>
      </w:tabs>
    </w:pPr>
  </w:style>
  <w:style w:type="paragraph" w:customStyle="1" w:styleId="Ttulo10">
    <w:name w:val="Título 10"/>
    <w:basedOn w:val="Ttulo"/>
    <w:next w:val="Textoindependiente"/>
    <w:qFormat/>
    <w:pPr>
      <w:tabs>
        <w:tab w:val="num" w:pos="1584"/>
      </w:tabs>
      <w:ind w:left="1584" w:hanging="1584"/>
      <w:outlineLvl w:val="8"/>
    </w:pPr>
    <w:rPr>
      <w:bCs/>
      <w:sz w:val="18"/>
      <w:szCs w:val="15"/>
    </w:rPr>
  </w:style>
  <w:style w:type="paragraph" w:customStyle="1" w:styleId="DocumentMap">
    <w:name w:val="DocumentMap"/>
    <w:qFormat/>
    <w:pPr>
      <w:textAlignment w:val="baseline"/>
    </w:pPr>
    <w:rPr>
      <w:rFonts w:ascii="Liberation Serif" w:eastAsia="NSimSun" w:hAnsi="Liberation Serif" w:cs="Liberation Serif"/>
      <w:kern w:val="2"/>
      <w:lang w:val="ca-E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paragraph" w:styleId="Prrafodelista">
    <w:name w:val="List Paragraph"/>
    <w:basedOn w:val="Normal"/>
    <w:uiPriority w:val="34"/>
    <w:qFormat/>
    <w:rsid w:val="004279E9"/>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4" ma:contentTypeDescription="Crear nuevo documento." ma:contentTypeScope="" ma:versionID="345dc835f59895d742555d8c7b00e809">
  <xsd:schema xmlns:xsd="http://www.w3.org/2001/XMLSchema" xmlns:xs="http://www.w3.org/2001/XMLSchema" xmlns:p="http://schemas.microsoft.com/office/2006/metadata/properties" xmlns:ns2="40db39c5-2585-46b0-b921-f5ff35d10843" targetNamespace="http://schemas.microsoft.com/office/2006/metadata/properties" ma:root="true" ma:fieldsID="b9fa9cc2897c2fc65669171d04084c63" ns2:_="">
    <xsd:import namespace="40db39c5-2585-46b0-b921-f5ff35d108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E8071A-F183-41B7-B8C7-8ABD157D6A1F}">
  <ds:schemaRefs>
    <ds:schemaRef ds:uri="40db39c5-2585-46b0-b921-f5ff35d10843"/>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2B9556C-6542-4FB2-8180-6F982D284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CF1FAA-CDB0-4CFA-B4BF-B5838E5F03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3127016</TotalTime>
  <Pages>2</Pages>
  <Words>481</Words>
  <Characters>2646</Characters>
  <Application>Microsoft Office Word</Application>
  <DocSecurity>0</DocSecurity>
  <Lines>22</Lines>
  <Paragraphs>6</Paragraphs>
  <ScaleCrop>false</ScaleCrop>
  <Company>Generalitat Valenciana</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dc:title>
  <dc:subject/>
  <dc:creator>*</dc:creator>
  <dc:description/>
  <cp:lastModifiedBy>MARTI ARAS, MIGUEL ANGEL</cp:lastModifiedBy>
  <cp:revision>53</cp:revision>
  <cp:lastPrinted>2013-10-08T10:36:00Z</cp:lastPrinted>
  <dcterms:created xsi:type="dcterms:W3CDTF">2013-09-25T12:28:00Z</dcterms:created>
  <dcterms:modified xsi:type="dcterms:W3CDTF">2025-01-31T08:26:00Z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i?n 1">
    <vt:lpwstr/>
  </property>
  <property fmtid="{D5CDD505-2E9C-101B-9397-08002B2CF9AE}" pid="3" name="Informaci?n 2">
    <vt:lpwstr/>
  </property>
  <property fmtid="{D5CDD505-2E9C-101B-9397-08002B2CF9AE}" pid="4" name="Informaci?n 3">
    <vt:lpwstr/>
  </property>
  <property fmtid="{D5CDD505-2E9C-101B-9397-08002B2CF9AE}" pid="5" name="Informaci?n 4">
    <vt:lpwstr/>
  </property>
  <property fmtid="{D5CDD505-2E9C-101B-9397-08002B2CF9AE}" pid="6" name="ContentTypeId">
    <vt:lpwstr>0x010100394554F62B564B41A46FF774BE2E34D2</vt:lpwstr>
  </property>
</Properties>
</file>