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73C6E" w14:textId="77777777" w:rsidR="00C73D6D" w:rsidRPr="002D0D96" w:rsidRDefault="00C73D6D" w:rsidP="00C73D6D">
      <w:pPr>
        <w:pageBreakBefore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b/>
          <w:bCs/>
          <w:sz w:val="21"/>
          <w:szCs w:val="21"/>
          <w:lang w:val="es-ES"/>
        </w:rPr>
      </w:pPr>
      <w:r w:rsidRPr="002D0D96">
        <w:rPr>
          <w:rFonts w:cs="Calibri"/>
          <w:b/>
          <w:bCs/>
          <w:sz w:val="21"/>
          <w:szCs w:val="21"/>
          <w:lang w:val="es-ES"/>
        </w:rPr>
        <w:t>ANEXO I. CUESTIONARIO PARA EL TUTOR O TUTORA</w:t>
      </w:r>
    </w:p>
    <w:p w14:paraId="3D7BF57D" w14:textId="77777777" w:rsidR="00C73D6D" w:rsidRDefault="00C73D6D" w:rsidP="00C73D6D">
      <w:pPr>
        <w:pStyle w:val="Textoindependiente"/>
        <w:ind w:left="-993"/>
        <w:jc w:val="both"/>
        <w:rPr>
          <w:rFonts w:ascii="Calibri" w:hAnsi="Calibri" w:cs="Calibri"/>
          <w:sz w:val="22"/>
          <w:szCs w:val="22"/>
          <w:lang w:val="es-ES"/>
        </w:rPr>
      </w:pPr>
    </w:p>
    <w:p w14:paraId="46C62AA4" w14:textId="32017D9B" w:rsidR="00C73D6D" w:rsidRPr="002D0D96" w:rsidRDefault="00C73D6D" w:rsidP="006E1925">
      <w:pPr>
        <w:pStyle w:val="Textoindependiente"/>
        <w:ind w:left="-1134"/>
        <w:jc w:val="both"/>
        <w:rPr>
          <w:rFonts w:ascii="Calibri" w:hAnsi="Calibri" w:cs="Calibri"/>
          <w:sz w:val="22"/>
          <w:szCs w:val="22"/>
          <w:lang w:val="es-ES"/>
        </w:rPr>
      </w:pPr>
      <w:r w:rsidRPr="002D0D96">
        <w:rPr>
          <w:rFonts w:ascii="Calibri" w:hAnsi="Calibri" w:cs="Calibri"/>
          <w:sz w:val="22"/>
          <w:szCs w:val="22"/>
          <w:lang w:val="es-ES"/>
        </w:rPr>
        <w:t>En el proceso de evaluación de la función docente resulta necesari</w:t>
      </w:r>
      <w:r w:rsidR="00B951B8">
        <w:rPr>
          <w:rFonts w:ascii="Calibri" w:hAnsi="Calibri" w:cs="Calibri"/>
          <w:sz w:val="22"/>
          <w:szCs w:val="22"/>
          <w:lang w:val="es-ES"/>
        </w:rPr>
        <w:t>a</w:t>
      </w:r>
      <w:r w:rsidRPr="002D0D96">
        <w:rPr>
          <w:rFonts w:ascii="Calibri" w:hAnsi="Calibri" w:cs="Calibri"/>
          <w:sz w:val="22"/>
          <w:szCs w:val="22"/>
          <w:lang w:val="es-ES"/>
        </w:rPr>
        <w:t xml:space="preserve"> la colaboración del tutor o tutora correspondiente, por lo cual debe cumplimentar el siguiente cuestionario.</w:t>
      </w:r>
    </w:p>
    <w:p w14:paraId="3B5EB7E2" w14:textId="77777777" w:rsidR="00C73D6D" w:rsidRPr="002D0D96" w:rsidRDefault="00C73D6D" w:rsidP="00C73D6D">
      <w:pPr>
        <w:pStyle w:val="Textoindependiente"/>
        <w:ind w:left="-993"/>
        <w:jc w:val="both"/>
        <w:rPr>
          <w:rFonts w:ascii="Calibri" w:hAnsi="Calibri" w:cs="Calibri"/>
          <w:sz w:val="22"/>
          <w:szCs w:val="22"/>
          <w:lang w:val="es-ES"/>
        </w:rPr>
      </w:pPr>
      <w:r w:rsidRPr="002D0D96">
        <w:rPr>
          <w:rFonts w:ascii="Calibri" w:hAnsi="Calibri" w:cs="Calibri"/>
          <w:sz w:val="22"/>
          <w:szCs w:val="22"/>
          <w:lang w:val="es-ES"/>
        </w:rPr>
        <w:t>En el contexto de este procedimiento selectivo y en función de su responsabilidad en el centro, esperamos que su participación responda a los principios de objetividad, imparcialidad y confidencialidad que en todo momento tienen que inspirar las actuaciones del funcionariado.</w:t>
      </w:r>
    </w:p>
    <w:p w14:paraId="3BC13EEE" w14:textId="4510369C" w:rsidR="00C73D6D" w:rsidRPr="002D0D96" w:rsidRDefault="00C73D6D" w:rsidP="00C73D6D">
      <w:pPr>
        <w:pStyle w:val="Textoindependiente"/>
        <w:ind w:left="-993"/>
        <w:jc w:val="both"/>
        <w:rPr>
          <w:rFonts w:ascii="Calibri" w:hAnsi="Calibri" w:cs="Calibri"/>
          <w:sz w:val="22"/>
          <w:szCs w:val="22"/>
          <w:lang w:val="es-ES"/>
        </w:rPr>
      </w:pPr>
      <w:r w:rsidRPr="002D0D96">
        <w:rPr>
          <w:rFonts w:ascii="Calibri" w:hAnsi="Calibri" w:cs="Calibri"/>
          <w:sz w:val="22"/>
          <w:szCs w:val="22"/>
          <w:lang w:val="es-ES"/>
        </w:rPr>
        <w:t xml:space="preserve">La información recogida en este cuestionario corresponde a sus </w:t>
      </w:r>
      <w:bookmarkStart w:id="0" w:name="_Hlk172891650"/>
      <w:r w:rsidRPr="002D0D96">
        <w:rPr>
          <w:rFonts w:ascii="Calibri" w:hAnsi="Calibri" w:cs="Calibri"/>
          <w:sz w:val="22"/>
          <w:szCs w:val="22"/>
          <w:lang w:val="es-ES"/>
        </w:rPr>
        <w:t xml:space="preserve">observaciones y valoraciones, </w:t>
      </w:r>
      <w:bookmarkEnd w:id="0"/>
      <w:r w:rsidR="00B951B8">
        <w:rPr>
          <w:rFonts w:ascii="Calibri" w:hAnsi="Calibri" w:cs="Calibri"/>
          <w:sz w:val="22"/>
          <w:szCs w:val="22"/>
          <w:lang w:val="es-ES"/>
        </w:rPr>
        <w:t>y se garantiza</w:t>
      </w:r>
      <w:r w:rsidRPr="002D0D96">
        <w:rPr>
          <w:rFonts w:ascii="Calibri" w:hAnsi="Calibri" w:cs="Calibri"/>
          <w:sz w:val="22"/>
          <w:szCs w:val="22"/>
          <w:lang w:val="es-ES"/>
        </w:rPr>
        <w:t xml:space="preserve"> su confidencialidad. Tendrá acceso a ella el inspector o la inspectora responsable de la evaluación, qui</w:t>
      </w:r>
      <w:r w:rsidR="00B951B8">
        <w:rPr>
          <w:rFonts w:ascii="Calibri" w:hAnsi="Calibri" w:cs="Calibri"/>
          <w:sz w:val="22"/>
          <w:szCs w:val="22"/>
          <w:lang w:val="es-ES"/>
        </w:rPr>
        <w:t>e</w:t>
      </w:r>
      <w:r w:rsidRPr="002D0D96">
        <w:rPr>
          <w:rFonts w:ascii="Calibri" w:hAnsi="Calibri" w:cs="Calibri"/>
          <w:sz w:val="22"/>
          <w:szCs w:val="22"/>
          <w:lang w:val="es-ES"/>
        </w:rPr>
        <w:t>n la tendrá en cuenta junto con otras observaciones directas e indirectas y el análisis de la documentación que corresponda.</w:t>
      </w:r>
    </w:p>
    <w:p w14:paraId="7F980487" w14:textId="77777777" w:rsidR="00C73D6D" w:rsidRPr="002D0D96" w:rsidRDefault="00C73D6D" w:rsidP="00C73D6D">
      <w:pPr>
        <w:pStyle w:val="Textoindependiente"/>
        <w:jc w:val="both"/>
        <w:rPr>
          <w:rFonts w:ascii="Calibri" w:hAnsi="Calibri" w:cs="Calibri"/>
          <w:sz w:val="22"/>
          <w:szCs w:val="22"/>
          <w:lang w:val="es-ES"/>
        </w:rPr>
      </w:pPr>
    </w:p>
    <w:tbl>
      <w:tblPr>
        <w:tblW w:w="10065" w:type="dxa"/>
        <w:tblInd w:w="-1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84"/>
        <w:gridCol w:w="1417"/>
        <w:gridCol w:w="5964"/>
      </w:tblGrid>
      <w:tr w:rsidR="00C73D6D" w:rsidRPr="002D0D96" w14:paraId="4914A2D3" w14:textId="77777777" w:rsidTr="00C73D6D">
        <w:tc>
          <w:tcPr>
            <w:tcW w:w="10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F2A79B" w14:textId="77777777" w:rsidR="00C73D6D" w:rsidRPr="002D0D96" w:rsidRDefault="00C73D6D" w:rsidP="00C73D6D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  <w:rPr>
                <w:rFonts w:cs="Calibri"/>
              </w:rPr>
            </w:pPr>
            <w:r w:rsidRPr="002D0D96">
              <w:rPr>
                <w:rFonts w:cs="Calibri"/>
                <w:b/>
                <w:bCs/>
                <w:color w:val="000000"/>
                <w:sz w:val="21"/>
                <w:szCs w:val="21"/>
              </w:rPr>
              <w:t>Datos del aspirante</w:t>
            </w:r>
          </w:p>
        </w:tc>
      </w:tr>
      <w:tr w:rsidR="00C73D6D" w:rsidRPr="002D0D96" w14:paraId="6E8E3AB2" w14:textId="77777777" w:rsidTr="00C73D6D">
        <w:tc>
          <w:tcPr>
            <w:tcW w:w="2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B7575D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Nombre:</w:t>
            </w:r>
          </w:p>
        </w:tc>
        <w:tc>
          <w:tcPr>
            <w:tcW w:w="73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9F550B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C73D6D" w:rsidRPr="002D0D96" w14:paraId="0445B872" w14:textId="77777777" w:rsidTr="00C73D6D">
        <w:tc>
          <w:tcPr>
            <w:tcW w:w="2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6EA53D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Apellidos:</w:t>
            </w:r>
          </w:p>
        </w:tc>
        <w:tc>
          <w:tcPr>
            <w:tcW w:w="73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C6089F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C73D6D" w:rsidRPr="002D0D96" w14:paraId="4BF525E5" w14:textId="77777777" w:rsidTr="00C73D6D">
        <w:tc>
          <w:tcPr>
            <w:tcW w:w="2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C1AA7C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DNI:</w:t>
            </w:r>
          </w:p>
        </w:tc>
        <w:tc>
          <w:tcPr>
            <w:tcW w:w="73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60BF1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C73D6D" w:rsidRPr="002D0D96" w14:paraId="604FC88A" w14:textId="77777777" w:rsidTr="00C73D6D">
        <w:tc>
          <w:tcPr>
            <w:tcW w:w="2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BBB103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Especialidad evaluada:</w:t>
            </w:r>
          </w:p>
        </w:tc>
        <w:tc>
          <w:tcPr>
            <w:tcW w:w="73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828C5E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C73D6D" w:rsidRPr="002D0D96" w14:paraId="61C8D025" w14:textId="77777777" w:rsidTr="00C73D6D">
        <w:tc>
          <w:tcPr>
            <w:tcW w:w="2684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CD4087" w14:textId="77777777" w:rsidR="00C73D6D" w:rsidRPr="002D0D96" w:rsidRDefault="00C73D6D" w:rsidP="00C73D6D">
            <w:pPr>
              <w:pStyle w:val="Textoindependiente22"/>
              <w:ind w:left="-30"/>
              <w:jc w:val="left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Centro de destino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31788D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Código:</w:t>
            </w:r>
          </w:p>
        </w:tc>
        <w:tc>
          <w:tcPr>
            <w:tcW w:w="5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EA7649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C73D6D" w:rsidRPr="002D0D96" w14:paraId="509FDEE4" w14:textId="77777777" w:rsidTr="00C73D6D">
        <w:tc>
          <w:tcPr>
            <w:tcW w:w="268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E5FE92" w14:textId="77777777" w:rsidR="00C73D6D" w:rsidRPr="002D0D96" w:rsidRDefault="00C73D6D" w:rsidP="00C73D6D">
            <w:pPr>
              <w:snapToGrid w:val="0"/>
              <w:ind w:left="-30"/>
              <w:rPr>
                <w:rFonts w:cs="Calibri"/>
                <w:sz w:val="21"/>
                <w:szCs w:val="21"/>
                <w:lang w:val="es-ES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5640CCA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Denominación:</w:t>
            </w:r>
          </w:p>
        </w:tc>
        <w:tc>
          <w:tcPr>
            <w:tcW w:w="5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B94FF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</w:tbl>
    <w:p w14:paraId="2036AC05" w14:textId="77777777" w:rsidR="00C73D6D" w:rsidRPr="002D0D96" w:rsidRDefault="00C73D6D" w:rsidP="00C73D6D">
      <w:pPr>
        <w:rPr>
          <w:rFonts w:cs="Calibri"/>
          <w:sz w:val="21"/>
          <w:szCs w:val="21"/>
          <w:lang w:val="es-ES"/>
        </w:rPr>
      </w:pPr>
    </w:p>
    <w:p w14:paraId="6C71F176" w14:textId="77777777" w:rsidR="00C73D6D" w:rsidRPr="002D0D96" w:rsidRDefault="00C73D6D" w:rsidP="00C73D6D">
      <w:pPr>
        <w:rPr>
          <w:rFonts w:cs="Calibri"/>
          <w:sz w:val="21"/>
          <w:szCs w:val="21"/>
          <w:lang w:val="es-ES"/>
        </w:rPr>
      </w:pPr>
    </w:p>
    <w:tbl>
      <w:tblPr>
        <w:tblW w:w="10065" w:type="dxa"/>
        <w:tblInd w:w="-1139" w:type="dxa"/>
        <w:tblLayout w:type="fixed"/>
        <w:tblCellMar>
          <w:top w:w="55" w:type="dxa"/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7"/>
        <w:gridCol w:w="8218"/>
      </w:tblGrid>
      <w:tr w:rsidR="00C73D6D" w:rsidRPr="002D0D96" w14:paraId="16E2CCAB" w14:textId="77777777" w:rsidTr="00C73D6D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6A493E2A" w14:textId="77777777" w:rsidR="00C73D6D" w:rsidRPr="002D0D96" w:rsidRDefault="00C73D6D" w:rsidP="000C5D0A">
            <w:pPr>
              <w:pStyle w:val="Contingutdelataula"/>
              <w:jc w:val="center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ESCALA DE VALORACIÓN</w:t>
            </w:r>
          </w:p>
        </w:tc>
      </w:tr>
      <w:tr w:rsidR="00C73D6D" w:rsidRPr="002D0D96" w14:paraId="556D75ED" w14:textId="77777777" w:rsidTr="00C73D6D"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15D275D2" w14:textId="77777777" w:rsidR="00C73D6D" w:rsidRPr="002D0D96" w:rsidRDefault="00C73D6D" w:rsidP="000C5D0A">
            <w:pPr>
              <w:pStyle w:val="Contingutdelataula"/>
              <w:jc w:val="center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8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45FEA785" w14:textId="77777777" w:rsidR="00C73D6D" w:rsidRPr="002D0D96" w:rsidRDefault="00C73D6D" w:rsidP="00C73D6D">
            <w:pPr>
              <w:pStyle w:val="Textoindependiente"/>
              <w:spacing w:after="0" w:line="276" w:lineRule="auto"/>
              <w:ind w:right="710"/>
              <w:jc w:val="both"/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2D0D96">
              <w:rPr>
                <w:rFonts w:ascii="Calibri" w:hAnsi="Calibri" w:cs="Calibri"/>
                <w:sz w:val="20"/>
                <w:szCs w:val="20"/>
                <w:lang w:val="es-ES"/>
              </w:rPr>
              <w:t xml:space="preserve">Conocimiento y/o puesta en práctica insuficiente de las competencias profesionales docentes analizadas. </w:t>
            </w:r>
            <w:r w:rsidRPr="002D0D96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 xml:space="preserve">El dominio y desempeño en el desarrollo de sus tareas es </w:t>
            </w:r>
            <w:r w:rsidRPr="002D0D96">
              <w:rPr>
                <w:rFonts w:ascii="Calibri" w:hAnsi="Calibri" w:cs="Calibri"/>
                <w:sz w:val="20"/>
                <w:szCs w:val="20"/>
                <w:lang w:val="es-ES"/>
              </w:rPr>
              <w:t xml:space="preserve">insuficiente. Se obvian elementos fundamentales de la competencia profesional evaluada. No se logran los mínimos aceptables. No se adecua a lo establecido en los desempeños docentes. </w:t>
            </w:r>
          </w:p>
        </w:tc>
      </w:tr>
      <w:tr w:rsidR="00C73D6D" w:rsidRPr="002D0D96" w14:paraId="474752E2" w14:textId="77777777" w:rsidTr="00C73D6D">
        <w:trPr>
          <w:trHeight w:val="68"/>
        </w:trPr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6351F26B" w14:textId="77777777" w:rsidR="00C73D6D" w:rsidRPr="002D0D96" w:rsidRDefault="00C73D6D" w:rsidP="000C5D0A">
            <w:pPr>
              <w:pStyle w:val="Contingutdelataula"/>
              <w:jc w:val="center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Apto</w:t>
            </w:r>
          </w:p>
        </w:tc>
        <w:tc>
          <w:tcPr>
            <w:tcW w:w="8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59CDCD3C" w14:textId="77777777" w:rsidR="00C73D6D" w:rsidRPr="002D0D96" w:rsidRDefault="00C73D6D" w:rsidP="00C73D6D">
            <w:pPr>
              <w:pStyle w:val="Textoindependiente"/>
              <w:ind w:right="710"/>
              <w:jc w:val="both"/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2D0D96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 xml:space="preserve">Se puede observar un conocimiento adecuado/destacable y una integración de las </w:t>
            </w:r>
            <w:r w:rsidRPr="002D0D96">
              <w:rPr>
                <w:rFonts w:ascii="Calibri" w:hAnsi="Calibri" w:cs="Calibri"/>
                <w:sz w:val="20"/>
                <w:szCs w:val="20"/>
                <w:lang w:val="es-ES"/>
              </w:rPr>
              <w:t xml:space="preserve">competencias profesionales docentes </w:t>
            </w:r>
            <w:r w:rsidRPr="002D0D96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>analizadas. El dominio y desempeño en el desarrollo de sus tareas es muy destacable. La adecuación a lo establecido en el desempeño docente es satisfactoria, aunque se detecten posibilidades de mejora. Además, muestra liderazgo y predisposición a la autocrítica y la mejora continua.</w:t>
            </w:r>
          </w:p>
        </w:tc>
      </w:tr>
    </w:tbl>
    <w:p w14:paraId="16438B03" w14:textId="77777777" w:rsidR="00C73D6D" w:rsidRPr="002D0D96" w:rsidRDefault="00C73D6D" w:rsidP="00C73D6D">
      <w:pPr>
        <w:rPr>
          <w:rFonts w:cs="Calibri"/>
          <w:sz w:val="21"/>
          <w:szCs w:val="21"/>
          <w:lang w:val="es-ES"/>
        </w:rPr>
      </w:pPr>
    </w:p>
    <w:p w14:paraId="38389C93" w14:textId="1D247980" w:rsidR="00557EA4" w:rsidRDefault="00557EA4">
      <w:pPr>
        <w:rPr>
          <w:rFonts w:cs="Calibri"/>
          <w:sz w:val="21"/>
          <w:szCs w:val="21"/>
          <w:lang w:val="es-ES"/>
        </w:rPr>
      </w:pPr>
      <w:r>
        <w:rPr>
          <w:rFonts w:cs="Calibri"/>
          <w:sz w:val="21"/>
          <w:szCs w:val="21"/>
          <w:lang w:val="es-ES"/>
        </w:rPr>
        <w:br w:type="page"/>
      </w:r>
    </w:p>
    <w:p w14:paraId="1B55DF12" w14:textId="77777777" w:rsidR="00C73D6D" w:rsidRPr="002D0D96" w:rsidRDefault="00C73D6D" w:rsidP="00C73D6D">
      <w:pPr>
        <w:rPr>
          <w:rFonts w:cs="Calibri"/>
          <w:sz w:val="21"/>
          <w:szCs w:val="21"/>
          <w:lang w:val="es-ES"/>
        </w:rPr>
      </w:pPr>
    </w:p>
    <w:p w14:paraId="6EDB8CDD" w14:textId="77777777" w:rsidR="00C73D6D" w:rsidRPr="002D0D96" w:rsidRDefault="00C73D6D" w:rsidP="00C73D6D">
      <w:pPr>
        <w:rPr>
          <w:rFonts w:cs="Calibri"/>
          <w:sz w:val="21"/>
          <w:szCs w:val="21"/>
          <w:lang w:val="es-ES"/>
        </w:rPr>
      </w:pPr>
    </w:p>
    <w:tbl>
      <w:tblPr>
        <w:tblW w:w="1006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99"/>
        <w:gridCol w:w="7807"/>
        <w:gridCol w:w="840"/>
        <w:gridCol w:w="719"/>
      </w:tblGrid>
      <w:tr w:rsidR="00C73D6D" w:rsidRPr="002D0D96" w14:paraId="675F272C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B7F5D7" w14:textId="77777777" w:rsidR="00C73D6D" w:rsidRPr="002D0D96" w:rsidRDefault="00C73D6D" w:rsidP="00557EA4">
            <w:pPr>
              <w:pStyle w:val="Contenidodelatabla"/>
              <w:ind w:right="90"/>
              <w:jc w:val="center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ÁREA I. ENSEÑANZA Y APRENDIZAJE</w:t>
            </w:r>
          </w:p>
        </w:tc>
      </w:tr>
      <w:tr w:rsidR="006E1925" w:rsidRPr="002D0D96" w14:paraId="2E6FCE28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76ED06" w14:textId="77777777" w:rsidR="006E1925" w:rsidRPr="002D0D96" w:rsidRDefault="006E1925" w:rsidP="00557EA4">
            <w:pPr>
              <w:pStyle w:val="Contenidodelatabla"/>
              <w:ind w:right="90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</w:pPr>
          </w:p>
        </w:tc>
      </w:tr>
      <w:tr w:rsidR="00C73D6D" w:rsidRPr="002D0D96" w14:paraId="5B4BA53B" w14:textId="77777777" w:rsidTr="00557EA4">
        <w:trPr>
          <w:jc w:val="center"/>
        </w:trPr>
        <w:tc>
          <w:tcPr>
            <w:tcW w:w="1006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86EBCB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 xml:space="preserve">1.1 Programación del proceso de enseñanza aprendizaje </w:t>
            </w:r>
          </w:p>
        </w:tc>
      </w:tr>
      <w:tr w:rsidR="00C73D6D" w:rsidRPr="002D0D96" w14:paraId="4B837C20" w14:textId="77777777" w:rsidTr="00557EA4">
        <w:trPr>
          <w:jc w:val="center"/>
        </w:trPr>
        <w:tc>
          <w:tcPr>
            <w:tcW w:w="85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00EAAF8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DC19A19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7419F28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C73D6D" w:rsidRPr="002D0D96" w14:paraId="374E73D7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3DB31E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1.1.a.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0D310E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Planifica las situaciones de aprendizaje de acuerdo con la programación correspondiente, los criterios del ciclo o departamento, los objetivos de la etapa y la normativa curricular.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51FD7E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AA8F7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1933A523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BECE27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1.1.b.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F7A035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Adecua y planifica los saberes básicos, las competencias específicas y los criterios de evaluación de las diferentes áreas, materias, módulos o asignaturas, de acuerdo con el nivel correspondiente, para la consecución de las competencias clave.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C9FCA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ED6B2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88E9987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52E297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1.1.c.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CBA182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Planifica temporalmente las actividades de enseñanza-aprendizaje que contribuyen a la consecución de los objetivos generales de la etapa.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FFCC5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031A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E9E1163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A4CE86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1.1.d.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93B588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2"/>
                <w:szCs w:val="22"/>
                <w:lang w:val="es-ES"/>
              </w:rPr>
            </w:pPr>
            <w:r w:rsidRPr="002D0D96">
              <w:rPr>
                <w:rFonts w:cs="Calibri"/>
                <w:sz w:val="22"/>
                <w:szCs w:val="22"/>
                <w:lang w:val="es-ES"/>
              </w:rPr>
              <w:t>Muestra con claridad las opciones metodológicas y las fundamenta.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A80DD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28505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D9C8CD1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0DD444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1.1.e.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94EB41" w14:textId="4E16D7DF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Prepara la clase y los materiales didácticos de forma clara y coherente (se observa un gui</w:t>
            </w:r>
            <w:r w:rsidR="00A46A4F">
              <w:rPr>
                <w:rFonts w:cs="Calibri"/>
                <w:sz w:val="21"/>
                <w:szCs w:val="21"/>
                <w:lang w:val="es-ES"/>
              </w:rPr>
              <w:t>o</w:t>
            </w: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n, esquema, cuaderno en que especifica los objetivos, actividades, materiales, etc.).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11D91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1C48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11173E70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9D2DC75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1.1.f.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6046A0" w14:textId="7590A4A2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Prevé y planifica la programación de aula o unidades de trabajo de manera multinivel teniendo en cuenta los principios del Diseño Universal de Aprendizaje y la diversidad del grupo-clase, </w:t>
            </w:r>
            <w:r w:rsidR="00A46A4F">
              <w:rPr>
                <w:rFonts w:cs="Calibri"/>
                <w:sz w:val="21"/>
                <w:szCs w:val="21"/>
                <w:lang w:val="es-ES"/>
              </w:rPr>
              <w:t>y ofrece</w:t>
            </w: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 una respuesta diferenciada y/o medidas curriculares extraordinarias (ACIS, ampliación o enriquecimiento) de acuerdo con la normativa de inclusión.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8244F6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9C6D3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2BB8311D" w14:textId="77777777" w:rsidTr="00557EA4">
        <w:trPr>
          <w:jc w:val="center"/>
        </w:trPr>
        <w:tc>
          <w:tcPr>
            <w:tcW w:w="1006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3C30589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 xml:space="preserve">1.2 Práctica y gestión del proceso de enseñanza— aprendizaje y, en su caso, de la función orientadora </w:t>
            </w:r>
          </w:p>
        </w:tc>
      </w:tr>
      <w:tr w:rsidR="00C73D6D" w:rsidRPr="002D0D96" w14:paraId="2B0190AE" w14:textId="77777777" w:rsidTr="00557EA4">
        <w:trPr>
          <w:jc w:val="center"/>
        </w:trPr>
        <w:tc>
          <w:tcPr>
            <w:tcW w:w="85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440DEEE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7B52F8B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CEDD497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C73D6D" w:rsidRPr="002D0D96" w14:paraId="63EA1B3A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18254B" w14:textId="67144AC8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1.2.a</w:t>
            </w:r>
            <w:r w:rsidR="00571FE7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5BB665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Anticipa al alumnado al inicio de las clases el trabajo a desarrollar y la dinámica que se seguirá en la clase.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70F5D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93247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5072D9C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237CFA" w14:textId="1085C894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1.2.b</w:t>
            </w:r>
            <w:r w:rsidR="00571FE7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7E54CB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Plantea actividades que motivan el interés del alumnado hacia el aprendizaje.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87BEA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A9A40C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8F1026C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6D9DED" w14:textId="776C9B25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1.2.c</w:t>
            </w:r>
            <w:r w:rsidR="00571FE7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506870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Gestiona de forma eficaz el tiempo y la adecuada estructura de las sesiones.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C3544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4D52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B8E3839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0F69BE3" w14:textId="1C88E24A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1.2.d</w:t>
            </w:r>
            <w:r w:rsidR="00571FE7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C72537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Presta atención al desarrollo de la competencia lectora del alumnado.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EB68F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2708E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6C73054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0FD187" w14:textId="4A5DF07F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1.2.e</w:t>
            </w:r>
            <w:r w:rsidR="00571FE7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E5F464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Contribuye a conectar las experiencias del aprendizaje dentro y fuera del aula.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DDA40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EB6D2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4B17393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960B70" w14:textId="10E01A25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1.2.f</w:t>
            </w:r>
            <w:r w:rsidR="00571FE7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41AA84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Finaliza la clase con una recopilación o resumen de los aspectos más importantes trabajados.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377A3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57ADB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6515FA10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AB7332" w14:textId="0057C766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1.2.g</w:t>
            </w:r>
            <w:r w:rsidR="00571FE7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6EFFC3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Emplea formas diversas de agrupamiento en el aula para el desarrollo de las actividades: trabajo individual, en equipo, en grupo, etc.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5690F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04254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71CCA70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2734A5" w14:textId="4289523F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1.2.h</w:t>
            </w:r>
            <w:r w:rsidR="00571FE7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1B68F2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Crea un ambiente que facilita el proceso de enseñanza-aprendizaje: el alumnado con dificultades está colocado estratégicamente para favorecer su aprendizaje, los diversos espacios del aula se utilizan didácticamente (paredes, tableros), etc.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95DEE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965A8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DBCCA07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68EDDC9" w14:textId="29250B96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lastRenderedPageBreak/>
              <w:t>1.2.i</w:t>
            </w:r>
            <w:r w:rsidR="00571FE7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1DF6393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Lleva a cabo las evaluaciones socio psicopedagógicas para atender las necesidades del alumnado.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1FBEC79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48ABB14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9750E24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E9F7B8F" w14:textId="0D3A5369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1.2.j</w:t>
            </w:r>
            <w:r w:rsidR="00571FE7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753F118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Colabora con el equipo directivo en la planificación y la organización de la respuesta educativa para la inclusión del alumnado.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A54FEE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39C303C9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38B930D4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AAC1F91" w14:textId="119E956D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1.2.k</w:t>
            </w:r>
            <w:r w:rsidR="00571FE7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843E91F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Asesora al profesorado en la detección de barreras de acceso, participación y aprendizaje del alumnado, la identificación de las necesidades educativas y la puesta en marcha de medidas preventivas.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053363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63546BD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4B7A0EF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393112E" w14:textId="0BD72582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1.2.l</w:t>
            </w:r>
            <w:r w:rsidR="00571FE7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C06D539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Asesora y colabora con el profesorado del centro en la implantación, seguimiento y evaluación de las medidas de inclusión educativa.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D2EB87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2466542A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1005605A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3A5A3DA" w14:textId="57C69476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1.2.m</w:t>
            </w:r>
            <w:r w:rsidR="00571FE7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48BB06B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Orienta al profesorado y a los equipos docentes en la elaboración, seguimiento y evaluación de las adaptaciones curriculares del alumnado.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DFBEAF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1472B7E4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3675926D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94E0ADA" w14:textId="783A6175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1.2.n</w:t>
            </w:r>
            <w:r w:rsidR="00571FE7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20322D8" w14:textId="55960425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Participa y asesora a los tutores</w:t>
            </w:r>
            <w:r w:rsidR="00C71677">
              <w:rPr>
                <w:rFonts w:ascii="Calibri" w:hAnsi="Calibri" w:cs="Calibri"/>
                <w:sz w:val="21"/>
                <w:szCs w:val="21"/>
                <w:lang w:val="es-ES"/>
              </w:rPr>
              <w:t>, tutoras</w:t>
            </w: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y equipos docentes en las sesiones de evaluación del alumnado con necesidades específicas de apoyo educativo.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D5C5D2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6B6FAE1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907B80E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77F27C1" w14:textId="72B9C99A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1.2.o</w:t>
            </w:r>
            <w:r w:rsidR="00571FE7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424EDE1" w14:textId="3810BFBA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Colabora, desde sus responsabilidades específicas, en los procesos de incorporación, seguimiento y evaluación del alumnado en los diversos programas establecidos para responder a las necesidades educativas </w:t>
            </w:r>
            <w:r w:rsidR="00AC787C">
              <w:rPr>
                <w:rFonts w:ascii="Calibri" w:hAnsi="Calibri" w:cs="Calibri"/>
                <w:sz w:val="21"/>
                <w:szCs w:val="21"/>
                <w:lang w:val="es-ES"/>
              </w:rPr>
              <w:t>del alumnado</w:t>
            </w: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7C6B79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7D7EEAE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65283789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82CB3DA" w14:textId="5C77FBC6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1.2.p</w:t>
            </w:r>
            <w:r w:rsidR="00571FE7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5FC5F9A" w14:textId="265B254E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Colabora y asesora al equipo directivo y al equipo de tutores</w:t>
            </w:r>
            <w:r w:rsidR="00C71677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y tutoras</w:t>
            </w: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en la elaboración, aplicación y evaluación de la </w:t>
            </w:r>
            <w:r w:rsidR="00B17781">
              <w:rPr>
                <w:rFonts w:ascii="Calibri" w:hAnsi="Calibri" w:cs="Calibri"/>
                <w:sz w:val="21"/>
                <w:szCs w:val="21"/>
                <w:lang w:val="es-ES"/>
              </w:rPr>
              <w:t>a</w:t>
            </w: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cción </w:t>
            </w:r>
            <w:r w:rsidR="00B17781">
              <w:rPr>
                <w:rFonts w:ascii="Calibri" w:hAnsi="Calibri" w:cs="Calibri"/>
                <w:sz w:val="21"/>
                <w:szCs w:val="21"/>
                <w:lang w:val="es-ES"/>
              </w:rPr>
              <w:t>t</w:t>
            </w: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utorial.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DEC73A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631CDBC6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EF7200C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2E75F3B" w14:textId="0202CB40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1.2.q</w:t>
            </w:r>
            <w:r w:rsidR="00571FE7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13D39D2" w14:textId="5A5C2859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Asesora y participa en el desarrollo de las actuaciones de </w:t>
            </w:r>
            <w:r w:rsidR="00B001B5">
              <w:rPr>
                <w:rFonts w:ascii="Calibri" w:hAnsi="Calibri" w:cs="Calibri"/>
                <w:sz w:val="21"/>
                <w:szCs w:val="21"/>
                <w:lang w:val="es-ES"/>
              </w:rPr>
              <w:t>o</w:t>
            </w: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rientación </w:t>
            </w:r>
            <w:r w:rsidR="00B001B5">
              <w:rPr>
                <w:rFonts w:ascii="Calibri" w:hAnsi="Calibri" w:cs="Calibri"/>
                <w:sz w:val="21"/>
                <w:szCs w:val="21"/>
                <w:lang w:val="es-ES"/>
              </w:rPr>
              <w:t>a</w:t>
            </w: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cadémica y </w:t>
            </w:r>
            <w:r w:rsidR="00B001B5">
              <w:rPr>
                <w:rFonts w:ascii="Calibri" w:hAnsi="Calibri" w:cs="Calibri"/>
                <w:sz w:val="21"/>
                <w:szCs w:val="21"/>
                <w:lang w:val="es-ES"/>
              </w:rPr>
              <w:t>p</w:t>
            </w: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rofesional.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4DFE98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4D0EE1B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6ED282C6" w14:textId="77777777" w:rsidTr="00557EA4">
        <w:trPr>
          <w:jc w:val="center"/>
        </w:trPr>
        <w:tc>
          <w:tcPr>
            <w:tcW w:w="1006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995470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1.3. Evaluación del proceso de enseñanza-aprendizaje.</w:t>
            </w:r>
          </w:p>
        </w:tc>
      </w:tr>
      <w:tr w:rsidR="00C73D6D" w:rsidRPr="002D0D96" w14:paraId="43BD0049" w14:textId="77777777" w:rsidTr="00557EA4">
        <w:trPr>
          <w:jc w:val="center"/>
        </w:trPr>
        <w:tc>
          <w:tcPr>
            <w:tcW w:w="85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CEFDECB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3942C4C6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183AE27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C73D6D" w:rsidRPr="002D0D96" w14:paraId="2268E48C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4C0BC7F" w14:textId="403C1471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1.3.a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0C3505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Lleva a cabo una evaluación inicial del alumnado y establece medidas de respuesta adecuadas en función de los resultados. 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5AD556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B719E4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184FFA6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D14827D" w14:textId="5BE903C0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1.3.b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DEAEA9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Establece de forma clara, precisa y coherente los criterios de evaluación y calificación del alumnado.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DF342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197B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2674615D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504C70" w14:textId="1541BF49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1.3.c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9122F3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Utiliza instrumentos y técnicas de evaluación diferentes y variadas que permiten la valoración de las diversas competencias del alumnado.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F6C24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891843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0D20C49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C7E7E7" w14:textId="1654018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1.3.d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5187A52" w14:textId="372BA43C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Prevé criterios y procedimientos de evaluación </w:t>
            </w:r>
            <w:r w:rsidR="00B001B5">
              <w:rPr>
                <w:rFonts w:cs="Calibri"/>
                <w:sz w:val="21"/>
                <w:szCs w:val="21"/>
                <w:lang w:val="es-ES"/>
              </w:rPr>
              <w:t>y establece</w:t>
            </w: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 diferentes niveles de desempeño para todo el alumnado (DUA).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19856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20F7E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3A254C4B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52E4A66" w14:textId="2FCB5FC0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1.3.e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E90AE4" w14:textId="56AA8814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Hace partícipe al alumnado del proceso de evaluación</w:t>
            </w:r>
            <w:r w:rsidR="00132984">
              <w:rPr>
                <w:rFonts w:cs="Calibri"/>
                <w:sz w:val="21"/>
                <w:szCs w:val="21"/>
                <w:lang w:val="es-ES"/>
              </w:rPr>
              <w:t xml:space="preserve"> y contempla</w:t>
            </w: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 estrategias de </w:t>
            </w:r>
            <w:r w:rsidRPr="002D0D96">
              <w:rPr>
                <w:rFonts w:cs="Calibri"/>
                <w:sz w:val="21"/>
                <w:szCs w:val="21"/>
                <w:lang w:val="es-ES"/>
              </w:rPr>
              <w:lastRenderedPageBreak/>
              <w:t>autoevaluación y coevaluación.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538C84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428CE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235FC025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ECBE2D" w14:textId="28251C12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1.3.f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489185" w14:textId="17ABCDB4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Toma decisiones de mejora a partir del análisis de los resultados de evaluación y</w:t>
            </w:r>
            <w:r w:rsidR="00FF0AA6">
              <w:rPr>
                <w:rFonts w:cs="Calibri"/>
                <w:sz w:val="21"/>
                <w:szCs w:val="21"/>
                <w:lang w:val="es-ES"/>
              </w:rPr>
              <w:t>,</w:t>
            </w: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 en general</w:t>
            </w:r>
            <w:r w:rsidR="00FF0AA6">
              <w:rPr>
                <w:rFonts w:cs="Calibri"/>
                <w:sz w:val="21"/>
                <w:szCs w:val="21"/>
                <w:lang w:val="es-ES"/>
              </w:rPr>
              <w:t>,</w:t>
            </w: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 de los resultados de los aprendizajes.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039EF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F6491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5D2BCC74" w14:textId="77777777" w:rsidTr="00557EA4">
        <w:trPr>
          <w:jc w:val="center"/>
        </w:trPr>
        <w:tc>
          <w:tcPr>
            <w:tcW w:w="1006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B006B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ÁREA II. ACCIÓN EDUCATIVA</w:t>
            </w:r>
          </w:p>
        </w:tc>
      </w:tr>
      <w:tr w:rsidR="00C73D6D" w:rsidRPr="002D0D96" w14:paraId="27C3123F" w14:textId="77777777" w:rsidTr="00557EA4">
        <w:trPr>
          <w:jc w:val="center"/>
        </w:trPr>
        <w:tc>
          <w:tcPr>
            <w:tcW w:w="1006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44F783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2.1. Desarrollo integral y bienestar del alumnado</w:t>
            </w:r>
          </w:p>
        </w:tc>
      </w:tr>
      <w:tr w:rsidR="00C73D6D" w:rsidRPr="002D0D96" w14:paraId="72CB299B" w14:textId="77777777" w:rsidTr="00557EA4">
        <w:trPr>
          <w:jc w:val="center"/>
        </w:trPr>
        <w:tc>
          <w:tcPr>
            <w:tcW w:w="85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19FCCF0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A85C2B1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88AE049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C73D6D" w:rsidRPr="002D0D96" w14:paraId="175D8901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081E62" w14:textId="32B2B7C8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2.1.a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D829834" w14:textId="6B31B5AA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Utiliza medidas ordinarias y, si procede, extraordinarias para atender la diversidad </w:t>
            </w:r>
            <w:r w:rsidR="00AC787C">
              <w:rPr>
                <w:rFonts w:cs="Calibri"/>
                <w:sz w:val="21"/>
                <w:szCs w:val="21"/>
                <w:lang w:val="es-ES"/>
              </w:rPr>
              <w:t xml:space="preserve">del alumnado </w:t>
            </w:r>
            <w:r w:rsidR="00FF0AA6">
              <w:rPr>
                <w:rFonts w:cs="Calibri"/>
                <w:sz w:val="21"/>
                <w:szCs w:val="21"/>
                <w:lang w:val="es-ES"/>
              </w:rPr>
              <w:t>y organiza</w:t>
            </w: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 la respuesta educativa para la inclusión del alumnado de acuerdo con la normativa vigente.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15CD7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775DFC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F7EE8AB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5DB9F6" w14:textId="0D4133F3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2.1.b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B400F5" w14:textId="2C4C07D4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Favorece la autonomía y autoestima del alumnado </w:t>
            </w:r>
            <w:r w:rsidR="00FF0AA6">
              <w:rPr>
                <w:rFonts w:cs="Calibri"/>
                <w:sz w:val="21"/>
                <w:szCs w:val="21"/>
                <w:lang w:val="es-ES"/>
              </w:rPr>
              <w:t>y genera</w:t>
            </w: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 expectativas positivas en el mismo.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95BB1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37B748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AD1C01E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B0EC12" w14:textId="19729EE9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2.1.c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5D4370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Gestiona el clima del aula y las emociones individuales para generar un ambiente de aprendizaje positivo para cada estudiante en particular y para el grupo en general.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F0CB7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B9B14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156FF2FC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BC3E689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2.2. Orientación y tutoría</w:t>
            </w:r>
          </w:p>
        </w:tc>
      </w:tr>
      <w:tr w:rsidR="00C73D6D" w:rsidRPr="002D0D96" w14:paraId="35E4A3A9" w14:textId="77777777" w:rsidTr="00557EA4">
        <w:trPr>
          <w:jc w:val="center"/>
        </w:trPr>
        <w:tc>
          <w:tcPr>
            <w:tcW w:w="8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02C95F87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02627771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68CE2C7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C73D6D" w:rsidRPr="002D0D96" w14:paraId="3414B6BF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676587" w14:textId="5D471BDF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2.2.a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AEB938" w14:textId="57869DC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2"/>
                <w:szCs w:val="22"/>
                <w:lang w:val="es-ES"/>
              </w:rPr>
            </w:pPr>
            <w:r w:rsidRPr="002D0D96">
              <w:rPr>
                <w:rFonts w:cs="Calibri"/>
                <w:sz w:val="22"/>
                <w:szCs w:val="22"/>
                <w:lang w:val="es-ES"/>
              </w:rPr>
              <w:t>Establece las vías y procedimientos necesarios para facilitar a las familias la información relativa a sus hijos e hijas a lo largo del curso (entrevistas individuales, reuniones de grupo, comunicaciones escritas o telefónicas, etc.)</w:t>
            </w:r>
            <w:r w:rsidR="008B32E0">
              <w:rPr>
                <w:rFonts w:cs="Calibri"/>
                <w:sz w:val="22"/>
                <w:szCs w:val="22"/>
                <w:lang w:val="es-ES"/>
              </w:rPr>
              <w:t>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0476A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47DDCC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32A33B9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B39CD9" w14:textId="0C0521F1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2.2.b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94F40C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2"/>
                <w:szCs w:val="22"/>
                <w:lang w:val="es-ES"/>
              </w:rPr>
            </w:pPr>
            <w:r w:rsidRPr="002D0D96">
              <w:rPr>
                <w:rFonts w:cs="Calibri"/>
                <w:sz w:val="22"/>
                <w:szCs w:val="22"/>
                <w:lang w:val="es-ES"/>
              </w:rPr>
              <w:t>Desarrolla de forma correcta y eficiente la orientación educativa, académica y profesional de su alumnado, especialmente en caso de ser tutor o tutora.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632136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FDFEF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0411243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50F27D5" w14:textId="3BF3CB8E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2.2.c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77F83C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2"/>
                <w:szCs w:val="22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Informa correctamente al alumnado y a sus familias sobre los aspectos fundamentales del proceso de enseñanza-aprendizaje: objetivos, contenidos o saberes básicos, instrumentos, criterios de evaluación y calificación.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7AF82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8FC33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1E8C00A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B6662C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2.3. Convivencia y valores democráticos</w:t>
            </w:r>
          </w:p>
        </w:tc>
      </w:tr>
      <w:tr w:rsidR="00C73D6D" w:rsidRPr="002D0D96" w14:paraId="08A603D1" w14:textId="77777777" w:rsidTr="00557EA4">
        <w:trPr>
          <w:jc w:val="center"/>
        </w:trPr>
        <w:tc>
          <w:tcPr>
            <w:tcW w:w="8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191C259D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67DBB3AD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288E42A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C73D6D" w:rsidRPr="002D0D96" w14:paraId="6850FB82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ED1369" w14:textId="12D4D87C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2.3.a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0E7C9D" w14:textId="328E3454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Mantiene el orden en la clase y establece de forma clara y trabajada con </w:t>
            </w:r>
            <w:r w:rsidR="00AC787C">
              <w:rPr>
                <w:rFonts w:cs="Calibri"/>
                <w:sz w:val="21"/>
                <w:szCs w:val="21"/>
                <w:lang w:val="es-ES"/>
              </w:rPr>
              <w:t xml:space="preserve">el alumnado </w:t>
            </w:r>
            <w:r w:rsidRPr="002D0D96">
              <w:rPr>
                <w:rFonts w:cs="Calibri"/>
                <w:sz w:val="21"/>
                <w:szCs w:val="21"/>
                <w:lang w:val="es-ES"/>
              </w:rPr>
              <w:t>unas normas de clase que fomentan el respeto, la tolerancia y la participación.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BCF41D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EA948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676781EB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CD8797" w14:textId="0A81D4FB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2.3.b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D76BC5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Toma las iniciativas necesarias para facilitar la integración del alumnado en su grupo y en las actividades del centro.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4E3C1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63D176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21BA5332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8EFFD59" w14:textId="31D4630C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2.3.c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D70529" w14:textId="3892ED69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Identifica los diferentes tipos de conflicto, los pasos para la resolución y la mediación como una propuesta de intervención, tanto con </w:t>
            </w:r>
            <w:r w:rsidR="00AC787C">
              <w:rPr>
                <w:rFonts w:cs="Calibri"/>
                <w:sz w:val="21"/>
                <w:szCs w:val="21"/>
                <w:lang w:val="es-ES"/>
              </w:rPr>
              <w:t xml:space="preserve">el alumnado </w:t>
            </w:r>
            <w:r w:rsidRPr="002D0D96">
              <w:rPr>
                <w:rFonts w:cs="Calibri"/>
                <w:sz w:val="21"/>
                <w:szCs w:val="21"/>
                <w:lang w:val="es-ES"/>
              </w:rPr>
              <w:t>como con el resto de profesionales.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EE013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B05BB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3F4D7BF8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165A24" w14:textId="3BE8903D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2.3.d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8CDAA9" w14:textId="47AA89A8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Contextualiza la realidad social actual para implicar en ella</w:t>
            </w:r>
            <w:r w:rsidR="00AC787C">
              <w:rPr>
                <w:rFonts w:cs="Calibri"/>
                <w:sz w:val="21"/>
                <w:szCs w:val="21"/>
                <w:lang w:val="es-ES"/>
              </w:rPr>
              <w:t xml:space="preserve"> al alumnado</w:t>
            </w: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, </w:t>
            </w:r>
            <w:r w:rsidR="00106B17">
              <w:rPr>
                <w:rFonts w:cs="Calibri"/>
                <w:sz w:val="21"/>
                <w:szCs w:val="21"/>
                <w:lang w:val="es-ES"/>
              </w:rPr>
              <w:t>y la convierte</w:t>
            </w: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 en una experiencia de aprendizaje (interculturalidad, solidaridad, sostenibilidad, justicia social, etc.)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AD7F73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FF5AD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</w:tbl>
    <w:p w14:paraId="5DD64741" w14:textId="77777777" w:rsidR="009C1AEA" w:rsidRDefault="009C1AEA">
      <w:r>
        <w:br w:type="page"/>
      </w:r>
    </w:p>
    <w:tbl>
      <w:tblPr>
        <w:tblW w:w="1006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99"/>
        <w:gridCol w:w="7807"/>
        <w:gridCol w:w="840"/>
        <w:gridCol w:w="719"/>
      </w:tblGrid>
      <w:tr w:rsidR="00C73D6D" w:rsidRPr="002D0D96" w14:paraId="14D9F35A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9AEF7" w14:textId="3592DA8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lastRenderedPageBreak/>
              <w:t>ÁREA IV. COMPETENCIAS TRANSVERSALES</w:t>
            </w:r>
          </w:p>
        </w:tc>
      </w:tr>
      <w:tr w:rsidR="00C73D6D" w:rsidRPr="002D0D96" w14:paraId="6F28D785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08599153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4.1. Competencia digital</w:t>
            </w:r>
          </w:p>
        </w:tc>
      </w:tr>
      <w:tr w:rsidR="00C73D6D" w:rsidRPr="002D0D96" w14:paraId="0791A2DF" w14:textId="77777777" w:rsidTr="00557EA4">
        <w:trPr>
          <w:jc w:val="center"/>
        </w:trPr>
        <w:tc>
          <w:tcPr>
            <w:tcW w:w="8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0CE0F644" w14:textId="77777777" w:rsidR="00C73D6D" w:rsidRPr="002D0D96" w:rsidRDefault="00C73D6D" w:rsidP="00557EA4">
            <w:pPr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2D544660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51CA925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C73D6D" w:rsidRPr="002D0D96" w14:paraId="60FA0AC3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2201DA" w14:textId="63F23592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4.1.a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ADF4EB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Promueve e incorpora habitualmente la utilización de las TIC en el proceso de enseñanza-aprendizaje.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99A46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45C743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1B09AFE6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7BC83B" w14:textId="5DFE11D5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4.1.b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BD8720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Conoce y domina distintas aplicaciones y programas digitales con las que trabajar los diferentes desempeños docentes.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F5D50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FA57D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0768703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DADD2A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4.2. Competencia Comunicativa</w:t>
            </w:r>
          </w:p>
        </w:tc>
      </w:tr>
      <w:tr w:rsidR="00C73D6D" w:rsidRPr="002D0D96" w14:paraId="260CA1D5" w14:textId="77777777" w:rsidTr="00557EA4">
        <w:trPr>
          <w:jc w:val="center"/>
        </w:trPr>
        <w:tc>
          <w:tcPr>
            <w:tcW w:w="8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0E266917" w14:textId="77777777" w:rsidR="00C73D6D" w:rsidRPr="002D0D96" w:rsidRDefault="00C73D6D" w:rsidP="00557EA4">
            <w:pPr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729A5984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66905B4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C73D6D" w:rsidRPr="002D0D96" w14:paraId="6DFCF69E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A9413E" w14:textId="76FEF284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4.2.a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38D1B2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Tiene competencia comunicativa, es decir, expone de manera clara y correcta. Comunica con fluidez manteniendo un ritmo adecuado. Muestra seguridad y coherencia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D18244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7F340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49FD80B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8DFD11" w14:textId="2DAA9F80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4.2.b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323DC9" w14:textId="68C4E37F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Muestra aptitud pedagógica capaz de motivar al alumnado y transmite solvencia como docente</w:t>
            </w:r>
            <w:r w:rsidR="00261593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78FBD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63682A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5F476070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2FEE18" w14:textId="05B5BA8F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4.2.c</w:t>
            </w:r>
            <w:r w:rsidR="00571FE7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0CDEF3B" w14:textId="51273C9A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Presenta un lenguaje corporal adecuado</w:t>
            </w:r>
            <w:r w:rsidR="00261593">
              <w:rPr>
                <w:rFonts w:cs="Calibri"/>
                <w:sz w:val="21"/>
                <w:szCs w:val="21"/>
                <w:lang w:val="es-ES"/>
              </w:rPr>
              <w:t xml:space="preserve"> que favorece </w:t>
            </w:r>
            <w:r w:rsidRPr="002D0D96">
              <w:rPr>
                <w:rFonts w:cs="Calibri"/>
                <w:sz w:val="21"/>
                <w:szCs w:val="21"/>
                <w:lang w:val="es-ES"/>
              </w:rPr>
              <w:t>la comunicación</w:t>
            </w:r>
            <w:r w:rsidR="00261593">
              <w:rPr>
                <w:rFonts w:cs="Calibri"/>
                <w:sz w:val="21"/>
                <w:szCs w:val="21"/>
                <w:lang w:val="es-ES"/>
              </w:rPr>
              <w:t xml:space="preserve"> y atrae</w:t>
            </w: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 el interés del alumnado</w:t>
            </w:r>
            <w:r w:rsidR="00261593">
              <w:rPr>
                <w:rFonts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5F5C1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5D886C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</w:tbl>
    <w:p w14:paraId="504B9449" w14:textId="77777777" w:rsidR="00C73D6D" w:rsidRPr="002D0D96" w:rsidRDefault="00C73D6D" w:rsidP="00557EA4">
      <w:pPr>
        <w:rPr>
          <w:rFonts w:cs="Calibri"/>
          <w:sz w:val="21"/>
          <w:szCs w:val="21"/>
          <w:lang w:val="es-ES"/>
        </w:rPr>
      </w:pPr>
    </w:p>
    <w:p w14:paraId="7E848810" w14:textId="77777777" w:rsidR="00C73D6D" w:rsidRPr="002D0D96" w:rsidRDefault="00C73D6D" w:rsidP="00557EA4">
      <w:pPr>
        <w:rPr>
          <w:rFonts w:cs="Calibri"/>
          <w:sz w:val="21"/>
          <w:szCs w:val="21"/>
          <w:lang w:val="es-ES"/>
        </w:rPr>
      </w:pPr>
    </w:p>
    <w:p w14:paraId="3D64BBF5" w14:textId="77777777" w:rsidR="00C73D6D" w:rsidRPr="002D0D96" w:rsidRDefault="00C73D6D" w:rsidP="00557EA4">
      <w:pPr>
        <w:rPr>
          <w:rFonts w:cs="Calibri"/>
          <w:sz w:val="21"/>
          <w:szCs w:val="21"/>
          <w:lang w:val="es-ES"/>
        </w:rPr>
      </w:pPr>
    </w:p>
    <w:p w14:paraId="5C8B8071" w14:textId="77777777" w:rsidR="00C73D6D" w:rsidRPr="002D0D96" w:rsidRDefault="00C73D6D" w:rsidP="00557EA4">
      <w:pPr>
        <w:rPr>
          <w:rFonts w:cs="Calibri"/>
          <w:sz w:val="21"/>
          <w:szCs w:val="21"/>
          <w:lang w:val="es-ES"/>
        </w:rPr>
      </w:pPr>
    </w:p>
    <w:tbl>
      <w:tblPr>
        <w:tblW w:w="10348" w:type="dxa"/>
        <w:tblInd w:w="-12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712"/>
        <w:gridCol w:w="1636"/>
      </w:tblGrid>
      <w:tr w:rsidR="00C73D6D" w:rsidRPr="002D0D96" w14:paraId="3A31FC84" w14:textId="77777777" w:rsidTr="00C73D6D">
        <w:tc>
          <w:tcPr>
            <w:tcW w:w="8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6ECB521A" w14:textId="77777777" w:rsidR="00C73D6D" w:rsidRPr="002D0D96" w:rsidRDefault="00C73D6D" w:rsidP="00557EA4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cs="Calibri"/>
              </w:rPr>
            </w:pPr>
            <w:r w:rsidRPr="002D0D96">
              <w:rPr>
                <w:rFonts w:cs="Calibri"/>
                <w:color w:val="000000"/>
                <w:sz w:val="20"/>
                <w:szCs w:val="20"/>
              </w:rPr>
              <w:t>CONCLUSIÓN</w:t>
            </w:r>
          </w:p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0919B499" w14:textId="77777777" w:rsidR="00C73D6D" w:rsidRPr="002D0D96" w:rsidRDefault="00C73D6D" w:rsidP="00557EA4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cs="Calibri"/>
              </w:rPr>
            </w:pPr>
            <w:r w:rsidRPr="002D0D96">
              <w:rPr>
                <w:rFonts w:cs="Calibri"/>
                <w:sz w:val="20"/>
                <w:szCs w:val="20"/>
              </w:rPr>
              <w:t>(Favorable / Desfavorable)</w:t>
            </w:r>
          </w:p>
        </w:tc>
      </w:tr>
      <w:tr w:rsidR="00C73D6D" w:rsidRPr="002D0D96" w14:paraId="747C55C6" w14:textId="77777777" w:rsidTr="00C73D6D">
        <w:tc>
          <w:tcPr>
            <w:tcW w:w="871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AB130DE" w14:textId="77777777" w:rsidR="00C73D6D" w:rsidRPr="002D0D96" w:rsidRDefault="00C73D6D" w:rsidP="00557EA4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cs="Calibri"/>
              </w:rPr>
            </w:pPr>
            <w:r w:rsidRPr="002D0D96">
              <w:rPr>
                <w:rFonts w:cs="Calibri"/>
                <w:b/>
                <w:bCs/>
                <w:color w:val="000000"/>
                <w:sz w:val="20"/>
                <w:szCs w:val="20"/>
              </w:rPr>
              <w:t>El informe será favorable cuando todos los desempeños docentes hayan sido evaluados aptos.</w:t>
            </w:r>
          </w:p>
        </w:tc>
        <w:tc>
          <w:tcPr>
            <w:tcW w:w="16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AC711D" w14:textId="77777777" w:rsidR="00C73D6D" w:rsidRPr="002D0D96" w:rsidRDefault="00C73D6D" w:rsidP="00557EA4">
            <w:pPr>
              <w:pStyle w:val="Contenidodelatabla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after="140"/>
              <w:jc w:val="center"/>
              <w:rPr>
                <w:rFonts w:ascii="Calibri" w:hAnsi="Calibri" w:cs="Calibri"/>
                <w:lang w:val="es-ES"/>
              </w:rPr>
            </w:pPr>
          </w:p>
        </w:tc>
      </w:tr>
      <w:tr w:rsidR="00C73D6D" w:rsidRPr="002D0D96" w14:paraId="446204F9" w14:textId="77777777" w:rsidTr="00C73D6D">
        <w:tc>
          <w:tcPr>
            <w:tcW w:w="1034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F390E0" w14:textId="77777777" w:rsidR="00C73D6D" w:rsidRPr="002D0D96" w:rsidRDefault="00C73D6D" w:rsidP="00557EA4">
            <w:pPr>
              <w:pStyle w:val="Textoindependiente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eastAsia="Times New Roman" w:hAnsi="Calibri" w:cs="Calibri"/>
                <w:sz w:val="20"/>
                <w:szCs w:val="20"/>
                <w:lang w:val="es-ES" w:bidi="ar-SA"/>
              </w:rPr>
              <w:t xml:space="preserve">Observaciones: </w:t>
            </w:r>
          </w:p>
          <w:p w14:paraId="7B09DCA1" w14:textId="77777777" w:rsidR="00C73D6D" w:rsidRPr="002D0D96" w:rsidRDefault="00C73D6D" w:rsidP="00557EA4">
            <w:pPr>
              <w:pStyle w:val="Textoindependiente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eastAsia="Times New Roman" w:hAnsi="Calibri" w:cs="Calibri"/>
                <w:sz w:val="20"/>
                <w:szCs w:val="20"/>
                <w:lang w:val="es-ES" w:bidi="ar-SA"/>
              </w:rPr>
            </w:pPr>
          </w:p>
        </w:tc>
      </w:tr>
    </w:tbl>
    <w:p w14:paraId="7F65A14A" w14:textId="77777777" w:rsidR="00C73D6D" w:rsidRPr="002D0D96" w:rsidRDefault="00C73D6D" w:rsidP="00557EA4">
      <w:pPr>
        <w:rPr>
          <w:rFonts w:eastAsia="Arial" w:cs="Calibri"/>
          <w:b/>
          <w:bCs/>
          <w:color w:val="000000"/>
          <w:sz w:val="21"/>
          <w:szCs w:val="21"/>
          <w:lang w:val="es-ES"/>
        </w:rPr>
      </w:pPr>
    </w:p>
    <w:p w14:paraId="7A2C7927" w14:textId="77777777" w:rsidR="00C73D6D" w:rsidRPr="002D0D96" w:rsidRDefault="00C73D6D" w:rsidP="00C73D6D">
      <w:pPr>
        <w:pStyle w:val="Textoindependiente22"/>
        <w:ind w:left="-30"/>
        <w:jc w:val="center"/>
        <w:rPr>
          <w:rFonts w:ascii="Calibri" w:hAnsi="Calibri" w:cs="Calibri"/>
          <w:lang w:val="es-ES"/>
        </w:rPr>
      </w:pPr>
      <w:r w:rsidRPr="002D0D96">
        <w:rPr>
          <w:rFonts w:ascii="Calibri" w:hAnsi="Calibri" w:cs="Calibri"/>
          <w:b w:val="0"/>
          <w:color w:val="000000"/>
          <w:sz w:val="21"/>
          <w:szCs w:val="21"/>
          <w:lang w:val="es-ES"/>
        </w:rPr>
        <w:t>Firmado: (nombre y apellidos)</w:t>
      </w:r>
    </w:p>
    <w:p w14:paraId="1730CFEC" w14:textId="77777777" w:rsidR="00C73D6D" w:rsidRPr="002D0D96" w:rsidRDefault="00C73D6D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color w:val="000000"/>
          <w:sz w:val="21"/>
          <w:szCs w:val="21"/>
          <w:lang w:val="es-ES"/>
        </w:rPr>
      </w:pPr>
    </w:p>
    <w:p w14:paraId="46A542DC" w14:textId="77777777" w:rsidR="00C73D6D" w:rsidRPr="002D0D96" w:rsidRDefault="00C73D6D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b/>
          <w:bCs/>
          <w:color w:val="000000"/>
          <w:sz w:val="21"/>
          <w:szCs w:val="21"/>
          <w:lang w:val="es-ES"/>
        </w:rPr>
      </w:pPr>
    </w:p>
    <w:p w14:paraId="713F1781" w14:textId="77777777" w:rsidR="00557EA4" w:rsidRDefault="00557EA4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424F92DE" w14:textId="77777777" w:rsidR="001624D8" w:rsidRDefault="001624D8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11C8C760" w14:textId="77777777" w:rsidR="001624D8" w:rsidRDefault="001624D8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0385259F" w14:textId="77777777" w:rsidR="009C1AEA" w:rsidRDefault="009C1AEA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0E908A37" w14:textId="77777777" w:rsidR="009C1AEA" w:rsidRDefault="009C1AEA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0E95ED3F" w14:textId="77777777" w:rsidR="001624D8" w:rsidRPr="002D0D96" w:rsidRDefault="001624D8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59D61D01" w14:textId="77777777" w:rsidR="00C73D6D" w:rsidRPr="002D0D96" w:rsidRDefault="00C73D6D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08FBBD5A" w14:textId="17337885" w:rsidR="00A05DC6" w:rsidRPr="002E380A" w:rsidRDefault="00C73D6D" w:rsidP="00583C65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1276" w:right="-711"/>
        <w:jc w:val="both"/>
      </w:pPr>
      <w:r w:rsidRPr="002D0D96">
        <w:rPr>
          <w:rFonts w:cs="Calibri"/>
          <w:lang w:val="es-ES"/>
        </w:rPr>
        <w:t>Adaptado de</w:t>
      </w:r>
      <w:r w:rsidR="00557EA4">
        <w:rPr>
          <w:rFonts w:cs="Calibri"/>
          <w:lang w:val="es-ES"/>
        </w:rPr>
        <w:t xml:space="preserve"> </w:t>
      </w:r>
      <w:r w:rsidRPr="002D0D96">
        <w:rPr>
          <w:rFonts w:cs="Calibri"/>
          <w:lang w:val="es-ES"/>
        </w:rPr>
        <w:t>Valle, J.M., Manso, J. y Sánchez-Tarazaga, L. (2023). Las competencias profesionales docentes. Narcea.</w:t>
      </w:r>
    </w:p>
    <w:sectPr w:rsidR="00A05DC6" w:rsidRPr="002E380A" w:rsidSect="001624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2" w:right="1418" w:bottom="1135" w:left="2268" w:header="719" w:footer="9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7835F" w14:textId="77777777" w:rsidR="0032416A" w:rsidRDefault="0032416A">
      <w:r>
        <w:separator/>
      </w:r>
    </w:p>
  </w:endnote>
  <w:endnote w:type="continuationSeparator" w:id="0">
    <w:p w14:paraId="2521436B" w14:textId="77777777" w:rsidR="0032416A" w:rsidRDefault="00324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D9E81" w14:textId="77777777" w:rsidR="00BE08F2" w:rsidRDefault="00BE08F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F2FF4" w14:textId="77777777" w:rsidR="00BE08F2" w:rsidRDefault="00BE08F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15239" w14:textId="77777777" w:rsidR="00BE08F2" w:rsidRDefault="00BE08F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600D8" w14:textId="77777777" w:rsidR="0032416A" w:rsidRDefault="0032416A">
      <w:r>
        <w:rPr>
          <w:color w:val="000000"/>
        </w:rPr>
        <w:separator/>
      </w:r>
    </w:p>
  </w:footnote>
  <w:footnote w:type="continuationSeparator" w:id="0">
    <w:p w14:paraId="62CBDB03" w14:textId="77777777" w:rsidR="0032416A" w:rsidRDefault="00324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9E5AA" w14:textId="3A238BBB" w:rsidR="00BE08F2" w:rsidRDefault="00976C65">
    <w:pPr>
      <w:pStyle w:val="Encabezado"/>
    </w:pPr>
    <w:r>
      <w:rPr>
        <w:noProof/>
      </w:rPr>
      <w:pict w14:anchorId="6260E4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01594" o:spid="_x0000_s1026" type="#_x0000_t136" style="position:absolute;margin-left:0;margin-top:0;width:421.4pt;height:158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C2BFB" w14:textId="575257E6" w:rsidR="002D62E2" w:rsidRDefault="00976C65">
    <w:pPr>
      <w:pStyle w:val="Encabezado"/>
      <w:ind w:left="-993" w:right="851"/>
      <w:jc w:val="right"/>
    </w:pPr>
    <w:r>
      <w:rPr>
        <w:noProof/>
      </w:rPr>
      <w:pict w14:anchorId="5C76DE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01595" o:spid="_x0000_s1027" type="#_x0000_t136" style="position:absolute;left:0;text-align:left;margin-left:0;margin-top:0;width:421.4pt;height:158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  <w:r w:rsidR="00A05DC6">
      <w:rPr>
        <w:noProof/>
      </w:rPr>
      <w:drawing>
        <wp:anchor distT="0" distB="0" distL="114300" distR="114300" simplePos="0" relativeHeight="251663360" behindDoc="0" locked="0" layoutInCell="1" allowOverlap="1" wp14:anchorId="6D0D00B7" wp14:editId="092A55AC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704850" cy="1057274"/>
          <wp:effectExtent l="0" t="0" r="0" b="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10572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702337" w14:textId="77777777" w:rsidR="002D62E2" w:rsidRDefault="002D62E2">
    <w:pPr>
      <w:pStyle w:val="Encabezado"/>
    </w:pPr>
  </w:p>
  <w:p w14:paraId="23039F18" w14:textId="77777777" w:rsidR="002D62E2" w:rsidRDefault="002D62E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5E9E3" w14:textId="1E246CD4" w:rsidR="002D62E2" w:rsidRPr="00BE08F2" w:rsidRDefault="00976C65" w:rsidP="00BE08F2">
    <w:pPr>
      <w:pStyle w:val="Encabezado"/>
    </w:pPr>
    <w:r>
      <w:rPr>
        <w:noProof/>
      </w:rPr>
      <w:pict w14:anchorId="40948E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01593" o:spid="_x0000_s1025" type="#_x0000_t136" style="position:absolute;margin-left:0;margin-top:0;width:421.4pt;height:158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  <w:r w:rsidR="00BE08F2"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B8C9FA7" wp14:editId="022C48E8">
              <wp:simplePos x="0" y="0"/>
              <wp:positionH relativeFrom="column">
                <wp:posOffset>2107565</wp:posOffset>
              </wp:positionH>
              <wp:positionV relativeFrom="paragraph">
                <wp:posOffset>461010</wp:posOffset>
              </wp:positionV>
              <wp:extent cx="3225800" cy="1404620"/>
              <wp:effectExtent l="0" t="0" r="0" b="0"/>
              <wp:wrapSquare wrapText="bothSides"/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58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2BB734" w14:textId="77777777" w:rsidR="00BE08F2" w:rsidRPr="002924DF" w:rsidRDefault="00BE08F2" w:rsidP="00BE08F2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2924DF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Dirección General de Personal Docente</w:t>
                          </w:r>
                        </w:p>
                        <w:p w14:paraId="442034EF" w14:textId="77777777" w:rsidR="00BE08F2" w:rsidRPr="00297F46" w:rsidRDefault="00BE08F2" w:rsidP="00BE08F2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color w:val="C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B8C9FA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65.95pt;margin-top:36.3pt;width:254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" filled="f" stroked="f">
              <v:textbox style="mso-fit-shape-to-text:t">
                <w:txbxContent>
                  <w:p w14:paraId="4C2BB734" w14:textId="77777777" w:rsidR="00BE08F2" w:rsidRPr="002924DF" w:rsidRDefault="00BE08F2" w:rsidP="00BE08F2">
                    <w:pPr>
                      <w:contextualSpacing/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2924DF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Dirección General de Personal Docente</w:t>
                    </w:r>
                  </w:p>
                  <w:p w14:paraId="442034EF" w14:textId="77777777" w:rsidR="00BE08F2" w:rsidRPr="00297F46" w:rsidRDefault="00BE08F2" w:rsidP="00BE08F2">
                    <w:pPr>
                      <w:contextualSpacing/>
                      <w:jc w:val="right"/>
                      <w:rPr>
                        <w:rFonts w:ascii="Arial" w:hAnsi="Arial" w:cs="Arial"/>
                        <w:color w:val="C00000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BE08F2">
      <w:rPr>
        <w:rFonts w:ascii="Roboto" w:hAnsi="Roboto" w:cs="Times New Roman"/>
        <w:noProof/>
        <w:color w:val="C00000"/>
        <w:sz w:val="16"/>
        <w:szCs w:val="16"/>
        <w:lang w:eastAsia="es-ES_tradnl"/>
      </w:rPr>
      <w:drawing>
        <wp:anchor distT="0" distB="0" distL="114300" distR="114300" simplePos="0" relativeHeight="251665408" behindDoc="0" locked="0" layoutInCell="1" allowOverlap="1" wp14:anchorId="54159BA2" wp14:editId="683C9AFD">
          <wp:simplePos x="0" y="0"/>
          <wp:positionH relativeFrom="column">
            <wp:posOffset>-1181100</wp:posOffset>
          </wp:positionH>
          <wp:positionV relativeFrom="paragraph">
            <wp:posOffset>-133985</wp:posOffset>
          </wp:positionV>
          <wp:extent cx="2190274" cy="1176490"/>
          <wp:effectExtent l="0" t="0" r="0" b="0"/>
          <wp:wrapNone/>
          <wp:docPr id="200910381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96" r="1996"/>
                  <a:stretch>
                    <a:fillRect/>
                  </a:stretch>
                </pic:blipFill>
                <pic:spPr bwMode="auto">
                  <a:xfrm>
                    <a:off x="0" y="0"/>
                    <a:ext cx="2190274" cy="11764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0631"/>
    <w:multiLevelType w:val="multilevel"/>
    <w:tmpl w:val="7C8A4782"/>
    <w:styleLink w:val="Sin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1E5353B"/>
    <w:multiLevelType w:val="hybridMultilevel"/>
    <w:tmpl w:val="E1E25CEC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F70971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14A36"/>
    <w:multiLevelType w:val="hybridMultilevel"/>
    <w:tmpl w:val="3746F6A6"/>
    <w:lvl w:ilvl="0" w:tplc="C1268B5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C6195"/>
    <w:multiLevelType w:val="hybridMultilevel"/>
    <w:tmpl w:val="DE726448"/>
    <w:lvl w:ilvl="0" w:tplc="6F70971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E0A28"/>
    <w:multiLevelType w:val="hybridMultilevel"/>
    <w:tmpl w:val="88AE1E54"/>
    <w:lvl w:ilvl="0" w:tplc="C1268B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9F4"/>
    <w:multiLevelType w:val="hybridMultilevel"/>
    <w:tmpl w:val="C4D23ADA"/>
    <w:lvl w:ilvl="0" w:tplc="C1268B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6DD"/>
    <w:multiLevelType w:val="hybridMultilevel"/>
    <w:tmpl w:val="8B166C14"/>
    <w:lvl w:ilvl="0" w:tplc="6F709716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70151857"/>
    <w:multiLevelType w:val="hybridMultilevel"/>
    <w:tmpl w:val="3A703F8E"/>
    <w:lvl w:ilvl="0" w:tplc="6F70971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7CBA7BBE">
      <w:start w:val="4"/>
      <w:numFmt w:val="bullet"/>
      <w:lvlText w:val="•"/>
      <w:lvlJc w:val="left"/>
      <w:pPr>
        <w:ind w:left="1788" w:hanging="708"/>
      </w:pPr>
      <w:rPr>
        <w:rFonts w:ascii="Times New Roman" w:eastAsiaTheme="minorHAnsi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553CC5"/>
    <w:multiLevelType w:val="hybridMultilevel"/>
    <w:tmpl w:val="FD26515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709716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701255">
    <w:abstractNumId w:val="0"/>
  </w:num>
  <w:num w:numId="2" w16cid:durableId="135925699">
    <w:abstractNumId w:val="2"/>
  </w:num>
  <w:num w:numId="3" w16cid:durableId="2083990521">
    <w:abstractNumId w:val="7"/>
  </w:num>
  <w:num w:numId="4" w16cid:durableId="2046708587">
    <w:abstractNumId w:val="3"/>
  </w:num>
  <w:num w:numId="5" w16cid:durableId="1450932454">
    <w:abstractNumId w:val="1"/>
  </w:num>
  <w:num w:numId="6" w16cid:durableId="581373638">
    <w:abstractNumId w:val="6"/>
  </w:num>
  <w:num w:numId="7" w16cid:durableId="2098473997">
    <w:abstractNumId w:val="4"/>
  </w:num>
  <w:num w:numId="8" w16cid:durableId="191767676">
    <w:abstractNumId w:val="5"/>
  </w:num>
  <w:num w:numId="9" w16cid:durableId="349068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049"/>
    <w:rsid w:val="00061D1F"/>
    <w:rsid w:val="000B69A1"/>
    <w:rsid w:val="000D3ACB"/>
    <w:rsid w:val="00106B17"/>
    <w:rsid w:val="00132984"/>
    <w:rsid w:val="001624D8"/>
    <w:rsid w:val="001C5763"/>
    <w:rsid w:val="00211221"/>
    <w:rsid w:val="00261593"/>
    <w:rsid w:val="002D62E2"/>
    <w:rsid w:val="002E380A"/>
    <w:rsid w:val="0032416A"/>
    <w:rsid w:val="00363756"/>
    <w:rsid w:val="0038174C"/>
    <w:rsid w:val="00480296"/>
    <w:rsid w:val="004A1D54"/>
    <w:rsid w:val="005009E8"/>
    <w:rsid w:val="00550BA6"/>
    <w:rsid w:val="00553AD6"/>
    <w:rsid w:val="00557EA4"/>
    <w:rsid w:val="00571FE7"/>
    <w:rsid w:val="00583C65"/>
    <w:rsid w:val="00583D42"/>
    <w:rsid w:val="006E1925"/>
    <w:rsid w:val="006E33AF"/>
    <w:rsid w:val="007768E7"/>
    <w:rsid w:val="007A0DB4"/>
    <w:rsid w:val="008B32E0"/>
    <w:rsid w:val="009665E6"/>
    <w:rsid w:val="00976C65"/>
    <w:rsid w:val="009C1AEA"/>
    <w:rsid w:val="00A05DC6"/>
    <w:rsid w:val="00A46A4F"/>
    <w:rsid w:val="00A520FC"/>
    <w:rsid w:val="00AC787C"/>
    <w:rsid w:val="00B001B5"/>
    <w:rsid w:val="00B17781"/>
    <w:rsid w:val="00B951B8"/>
    <w:rsid w:val="00BE08F2"/>
    <w:rsid w:val="00C3421B"/>
    <w:rsid w:val="00C71677"/>
    <w:rsid w:val="00C73D6D"/>
    <w:rsid w:val="00D97049"/>
    <w:rsid w:val="00F20C22"/>
    <w:rsid w:val="00F45851"/>
    <w:rsid w:val="00FF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08C7"/>
  <w15:docId w15:val="{FDD8A630-D794-448A-9B55-A2063EE4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4"/>
        <w:szCs w:val="24"/>
        <w:lang w:val="es-ES_tradn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qFormat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p1">
    <w:name w:val="p1"/>
    <w:basedOn w:val="Standard"/>
    <w:rPr>
      <w:rFonts w:ascii="Times" w:eastAsia="Times" w:hAnsi="Times" w:cs="Times"/>
      <w:sz w:val="18"/>
      <w:szCs w:val="18"/>
      <w:lang w:eastAsia="es-ES_tradnl"/>
    </w:rPr>
  </w:style>
  <w:style w:type="paragraph" w:customStyle="1" w:styleId="p2">
    <w:name w:val="p2"/>
    <w:basedOn w:val="Standard"/>
    <w:rPr>
      <w:rFonts w:ascii="Times" w:eastAsia="Times" w:hAnsi="Times" w:cs="Times"/>
      <w:sz w:val="17"/>
      <w:szCs w:val="17"/>
      <w:lang w:eastAsia="es-ES_tradnl"/>
    </w:rPr>
  </w:style>
  <w:style w:type="paragraph" w:customStyle="1" w:styleId="p3">
    <w:name w:val="p3"/>
    <w:basedOn w:val="Standard"/>
    <w:pPr>
      <w:ind w:left="213"/>
    </w:pPr>
    <w:rPr>
      <w:rFonts w:ascii="Roboto" w:eastAsia="Roboto" w:hAnsi="Roboto" w:cs="Roboto"/>
      <w:color w:val="E42231"/>
      <w:sz w:val="12"/>
      <w:szCs w:val="12"/>
      <w:lang w:eastAsia="es-ES_tradnl"/>
    </w:rPr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apple-converted-space">
    <w:name w:val="apple-converted-space"/>
    <w:basedOn w:val="Fuentedeprrafopredeter"/>
  </w:style>
  <w:style w:type="numbering" w:customStyle="1" w:styleId="Sinlista1">
    <w:name w:val="Sin lista1"/>
    <w:basedOn w:val="Sinlista"/>
    <w:pPr>
      <w:numPr>
        <w:numId w:val="1"/>
      </w:numPr>
    </w:pPr>
  </w:style>
  <w:style w:type="paragraph" w:styleId="Prrafodelista">
    <w:name w:val="List Paragraph"/>
    <w:basedOn w:val="Normal"/>
    <w:uiPriority w:val="34"/>
    <w:qFormat/>
    <w:rsid w:val="007768E7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styleId="Hipervnculo">
    <w:name w:val="Hyperlink"/>
    <w:basedOn w:val="Fuentedeprrafopredeter"/>
    <w:uiPriority w:val="99"/>
    <w:unhideWhenUsed/>
    <w:rsid w:val="007768E7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7768E7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entedeprrafopredeter1">
    <w:name w:val="Fuente de párrafo predeter.1"/>
    <w:rsid w:val="00C73D6D"/>
  </w:style>
  <w:style w:type="paragraph" w:styleId="Textoindependiente">
    <w:name w:val="Body Text"/>
    <w:basedOn w:val="Normal"/>
    <w:link w:val="TextoindependienteCar"/>
    <w:rsid w:val="00C73D6D"/>
    <w:pPr>
      <w:widowControl/>
      <w:autoSpaceDN/>
      <w:spacing w:after="140" w:line="288" w:lineRule="auto"/>
      <w:textAlignment w:val="auto"/>
    </w:pPr>
    <w:rPr>
      <w:rFonts w:ascii="Liberation Serif" w:eastAsia="SimSun" w:hAnsi="Liberation Serif" w:cs="Mangal"/>
      <w:kern w:val="2"/>
      <w:lang w:val="ca-ES-valencia" w:eastAsia="zh-CN" w:bidi="hi-IN"/>
    </w:rPr>
  </w:style>
  <w:style w:type="character" w:customStyle="1" w:styleId="TextoindependienteCar">
    <w:name w:val="Texto independiente Car"/>
    <w:basedOn w:val="Fuentedeprrafopredeter"/>
    <w:link w:val="Textoindependiente"/>
    <w:rsid w:val="00C73D6D"/>
    <w:rPr>
      <w:rFonts w:ascii="Liberation Serif" w:eastAsia="SimSun" w:hAnsi="Liberation Serif" w:cs="Mangal"/>
      <w:kern w:val="2"/>
      <w:lang w:val="ca-ES-valencia" w:eastAsia="zh-CN" w:bidi="hi-IN"/>
    </w:rPr>
  </w:style>
  <w:style w:type="paragraph" w:customStyle="1" w:styleId="Contenidodelatabla">
    <w:name w:val="Contenido de la tabla"/>
    <w:basedOn w:val="Normal"/>
    <w:rsid w:val="00C73D6D"/>
    <w:pPr>
      <w:widowControl/>
      <w:suppressLineNumbers/>
      <w:autoSpaceDN/>
      <w:textAlignment w:val="auto"/>
    </w:pPr>
    <w:rPr>
      <w:rFonts w:ascii="Liberation Serif" w:eastAsia="SimSun" w:hAnsi="Liberation Serif" w:cs="Mangal"/>
      <w:kern w:val="2"/>
      <w:lang w:val="ca-ES-valencia" w:eastAsia="zh-CN" w:bidi="hi-IN"/>
    </w:rPr>
  </w:style>
  <w:style w:type="paragraph" w:customStyle="1" w:styleId="Contingutdelataula">
    <w:name w:val="Contingut de la taula"/>
    <w:basedOn w:val="Normal"/>
    <w:rsid w:val="00C73D6D"/>
    <w:pPr>
      <w:widowControl/>
      <w:suppressLineNumbers/>
      <w:autoSpaceDN/>
      <w:textAlignment w:val="auto"/>
    </w:pPr>
    <w:rPr>
      <w:rFonts w:ascii="Liberation Serif" w:eastAsia="SimSun" w:hAnsi="Liberation Serif" w:cs="Mangal"/>
      <w:kern w:val="2"/>
      <w:lang w:val="ca-ES-valencia" w:eastAsia="zh-CN" w:bidi="hi-IN"/>
    </w:rPr>
  </w:style>
  <w:style w:type="paragraph" w:customStyle="1" w:styleId="Textoindependiente22">
    <w:name w:val="Texto independiente 22"/>
    <w:basedOn w:val="Normal"/>
    <w:rsid w:val="00C73D6D"/>
    <w:pPr>
      <w:widowControl/>
      <w:autoSpaceDN/>
      <w:jc w:val="both"/>
      <w:textAlignment w:val="auto"/>
    </w:pPr>
    <w:rPr>
      <w:rFonts w:ascii="Liberation Serif" w:eastAsia="SimSun" w:hAnsi="Liberation Serif" w:cs="Mangal"/>
      <w:b/>
      <w:kern w:val="2"/>
      <w:sz w:val="18"/>
      <w:lang w:val="ca-ES-valenci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1581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GINER CONEJOS, CARMEN</dc:creator>
  <cp:lastModifiedBy>SARRIO MONTES, JUAN PABLO</cp:lastModifiedBy>
  <cp:revision>22</cp:revision>
  <cp:lastPrinted>2024-07-23T08:22:00Z</cp:lastPrinted>
  <dcterms:created xsi:type="dcterms:W3CDTF">2024-09-04T08:38:00Z</dcterms:created>
  <dcterms:modified xsi:type="dcterms:W3CDTF">2025-07-11T10:00:00Z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