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4B862A" w14:textId="77777777" w:rsidR="006B65AA" w:rsidRDefault="00124055">
      <w:pPr>
        <w:pStyle w:val="Textoindependiente21"/>
        <w:ind w:left="-30"/>
        <w:jc w:val="center"/>
        <w:rPr>
          <w:rFonts w:ascii="Roboto" w:hAnsi="Roboto" w:cs="Times New Roman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</w:rPr>
        <w:t>ANNEX IV. QÜESTIONARI D’AUTOAVALUACIÓ</w:t>
      </w:r>
    </w:p>
    <w:p w14:paraId="5266B640" w14:textId="77777777" w:rsidR="006B65AA" w:rsidRDefault="006B65AA">
      <w:pPr>
        <w:pStyle w:val="Textoindependiente21"/>
        <w:ind w:left="-30"/>
        <w:jc w:val="center"/>
        <w:rPr>
          <w:rFonts w:ascii="Roboto" w:hAnsi="Roboto" w:cs="Times New Roman"/>
          <w:sz w:val="21"/>
          <w:szCs w:val="21"/>
          <w:lang w:val="es-ES"/>
        </w:rPr>
      </w:pPr>
    </w:p>
    <w:p w14:paraId="496A898B" w14:textId="77777777" w:rsidR="006B65AA" w:rsidRDefault="00124055">
      <w:pPr>
        <w:pStyle w:val="Textoindependiente"/>
        <w:jc w:val="both"/>
        <w:rPr>
          <w:rFonts w:ascii="Roboto" w:hAnsi="Roboto" w:cs="Times New Roman"/>
          <w:sz w:val="21"/>
          <w:szCs w:val="21"/>
        </w:rPr>
      </w:pPr>
      <w:r>
        <w:rPr>
          <w:rFonts w:ascii="Roboto" w:hAnsi="Roboto"/>
          <w:sz w:val="21"/>
        </w:rPr>
        <w:t xml:space="preserve">En el procés d’avaluació es consideren una sèrie d’indicadors per als quals es consultaran diferents fonts d’informació. És necessari conéixer també la seua pròpia opinió; per això se sol·licita que òmpliga el </w:t>
      </w:r>
      <w:r>
        <w:rPr>
          <w:rFonts w:ascii="Roboto" w:hAnsi="Roboto"/>
          <w:sz w:val="21"/>
        </w:rPr>
        <w:t>qüestionari següent.</w:t>
      </w:r>
    </w:p>
    <w:p w14:paraId="172B809A" w14:textId="77777777" w:rsidR="006B65AA" w:rsidRDefault="00124055">
      <w:pPr>
        <w:pStyle w:val="Textoindependiente"/>
        <w:jc w:val="both"/>
        <w:rPr>
          <w:rFonts w:ascii="Roboto" w:hAnsi="Roboto"/>
        </w:rPr>
      </w:pPr>
      <w:r>
        <w:rPr>
          <w:rFonts w:ascii="Roboto" w:hAnsi="Roboto"/>
          <w:sz w:val="21"/>
        </w:rPr>
        <w:t>La informació recollida en este qüestionari correspon a les seues opinions i se’n garantix la confidencialitat. Tindrà accés a esta informació la inspectora o l’inspector responsables de l’avaluació, que la tindrà en compte juntament amb altres observacions directes i indirectes i l’anàlisi de la documentació que corresponga.</w:t>
      </w:r>
    </w:p>
    <w:tbl>
      <w:tblPr>
        <w:tblW w:w="993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7"/>
        <w:gridCol w:w="1536"/>
        <w:gridCol w:w="6245"/>
      </w:tblGrid>
      <w:tr w:rsidR="006B65AA" w14:paraId="14F1D00C" w14:textId="77777777">
        <w:trPr>
          <w:jc w:val="center"/>
        </w:trPr>
        <w:tc>
          <w:tcPr>
            <w:tcW w:w="9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14505" w14:textId="77777777" w:rsidR="006B65AA" w:rsidRDefault="00124055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color w:val="000000"/>
                <w:sz w:val="21"/>
              </w:rPr>
              <w:t>Dades personals de la persona aspirant</w:t>
            </w:r>
          </w:p>
        </w:tc>
      </w:tr>
      <w:tr w:rsidR="006B65AA" w14:paraId="5EFDF9D7" w14:textId="77777777"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C72052" w14:textId="77777777" w:rsidR="006B65AA" w:rsidRDefault="00124055">
            <w:pPr>
              <w:pStyle w:val="Textoindependiente22"/>
              <w:widowControl w:val="0"/>
              <w:ind w:left="-30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Nom:</w:t>
            </w:r>
          </w:p>
        </w:tc>
        <w:tc>
          <w:tcPr>
            <w:tcW w:w="7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FB9F6" w14:textId="77777777" w:rsidR="006B65AA" w:rsidRDefault="006B65AA">
            <w:pPr>
              <w:pStyle w:val="Textoindependiente22"/>
              <w:widowControl w:val="0"/>
              <w:snapToGrid w:val="0"/>
              <w:ind w:left="-30"/>
              <w:rPr>
                <w:rFonts w:ascii="Roboto" w:hAnsi="Roboto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6B65AA" w14:paraId="159C458B" w14:textId="77777777"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66A763" w14:textId="77777777" w:rsidR="006B65AA" w:rsidRDefault="00124055">
            <w:pPr>
              <w:pStyle w:val="Textoindependiente22"/>
              <w:widowControl w:val="0"/>
              <w:ind w:left="-30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Cognoms:</w:t>
            </w:r>
          </w:p>
        </w:tc>
        <w:tc>
          <w:tcPr>
            <w:tcW w:w="7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06B97" w14:textId="77777777" w:rsidR="006B65AA" w:rsidRDefault="006B65AA">
            <w:pPr>
              <w:pStyle w:val="Textoindependiente22"/>
              <w:widowControl w:val="0"/>
              <w:snapToGrid w:val="0"/>
              <w:ind w:left="-30"/>
              <w:rPr>
                <w:rFonts w:ascii="Roboto" w:hAnsi="Roboto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6B65AA" w14:paraId="36D3C589" w14:textId="77777777"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49620" w14:textId="77777777" w:rsidR="006B65AA" w:rsidRDefault="00124055">
            <w:pPr>
              <w:pStyle w:val="Textoindependiente22"/>
              <w:widowControl w:val="0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DNI:</w:t>
            </w:r>
          </w:p>
        </w:tc>
        <w:tc>
          <w:tcPr>
            <w:tcW w:w="7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01F0B" w14:textId="77777777" w:rsidR="006B65AA" w:rsidRDefault="006B65AA">
            <w:pPr>
              <w:pStyle w:val="Textoindependiente22"/>
              <w:widowControl w:val="0"/>
              <w:snapToGrid w:val="0"/>
              <w:rPr>
                <w:rFonts w:ascii="Roboto" w:hAnsi="Roboto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6B65AA" w14:paraId="6DA48127" w14:textId="77777777"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4DD8C1" w14:textId="77777777" w:rsidR="006B65AA" w:rsidRDefault="00124055">
            <w:pPr>
              <w:pStyle w:val="Textoindependiente22"/>
              <w:widowControl w:val="0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Especialitat avaluada:</w:t>
            </w:r>
          </w:p>
        </w:tc>
        <w:tc>
          <w:tcPr>
            <w:tcW w:w="7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8168F6" w14:textId="77777777" w:rsidR="006B65AA" w:rsidRDefault="006B65AA">
            <w:pPr>
              <w:pStyle w:val="Textoindependiente22"/>
              <w:widowControl w:val="0"/>
              <w:snapToGrid w:val="0"/>
              <w:rPr>
                <w:rFonts w:ascii="Roboto" w:hAnsi="Roboto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6B65AA" w14:paraId="78445B8F" w14:textId="77777777">
        <w:trPr>
          <w:jc w:val="center"/>
        </w:trPr>
        <w:tc>
          <w:tcPr>
            <w:tcW w:w="2157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FBA290" w14:textId="77777777" w:rsidR="006B65AA" w:rsidRDefault="00124055">
            <w:pPr>
              <w:pStyle w:val="Textoindependiente22"/>
              <w:widowControl w:val="0"/>
              <w:jc w:val="left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Centre de destinació</w:t>
            </w:r>
          </w:p>
        </w:tc>
        <w:tc>
          <w:tcPr>
            <w:tcW w:w="15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984FA6" w14:textId="77777777" w:rsidR="006B65AA" w:rsidRDefault="00124055">
            <w:pPr>
              <w:pStyle w:val="Textoindependiente22"/>
              <w:widowControl w:val="0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Codi:</w:t>
            </w:r>
          </w:p>
        </w:tc>
        <w:tc>
          <w:tcPr>
            <w:tcW w:w="6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444E9" w14:textId="77777777" w:rsidR="006B65AA" w:rsidRDefault="006B65AA">
            <w:pPr>
              <w:pStyle w:val="Textoindependiente22"/>
              <w:widowControl w:val="0"/>
              <w:snapToGrid w:val="0"/>
              <w:rPr>
                <w:rFonts w:ascii="Roboto" w:hAnsi="Roboto" w:cs="Times New Roman"/>
                <w:b w:val="0"/>
                <w:sz w:val="21"/>
                <w:szCs w:val="21"/>
                <w:lang w:val="es-ES"/>
              </w:rPr>
            </w:pPr>
          </w:p>
        </w:tc>
      </w:tr>
      <w:tr w:rsidR="006B65AA" w14:paraId="2E7D4B83" w14:textId="77777777">
        <w:trPr>
          <w:jc w:val="center"/>
        </w:trPr>
        <w:tc>
          <w:tcPr>
            <w:tcW w:w="215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7987A4" w14:textId="77777777" w:rsidR="006B65AA" w:rsidRDefault="006B65AA">
            <w:pPr>
              <w:widowControl w:val="0"/>
              <w:snapToGrid w:val="0"/>
              <w:rPr>
                <w:rFonts w:ascii="Roboto" w:hAnsi="Roboto" w:cs="Times New Roman"/>
                <w:sz w:val="21"/>
                <w:szCs w:val="21"/>
                <w:lang w:val="es-ES"/>
              </w:rPr>
            </w:pPr>
          </w:p>
        </w:tc>
        <w:tc>
          <w:tcPr>
            <w:tcW w:w="15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5580CF" w14:textId="77777777" w:rsidR="006B65AA" w:rsidRDefault="00124055">
            <w:pPr>
              <w:pStyle w:val="Textoindependiente22"/>
              <w:widowControl w:val="0"/>
              <w:rPr>
                <w:rFonts w:ascii="Roboto" w:hAnsi="Roboto"/>
              </w:rPr>
            </w:pPr>
            <w:r>
              <w:rPr>
                <w:rFonts w:ascii="Roboto" w:hAnsi="Roboto"/>
                <w:b w:val="0"/>
                <w:sz w:val="21"/>
              </w:rPr>
              <w:t>Denominació:</w:t>
            </w:r>
          </w:p>
        </w:tc>
        <w:tc>
          <w:tcPr>
            <w:tcW w:w="6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B6423" w14:textId="77777777" w:rsidR="006B65AA" w:rsidRDefault="006B65AA">
            <w:pPr>
              <w:pStyle w:val="Textoindependiente22"/>
              <w:widowControl w:val="0"/>
              <w:snapToGrid w:val="0"/>
              <w:rPr>
                <w:rFonts w:ascii="Roboto" w:hAnsi="Roboto" w:cs="Times New Roman"/>
                <w:b w:val="0"/>
                <w:sz w:val="21"/>
                <w:szCs w:val="21"/>
                <w:lang w:val="es-ES"/>
              </w:rPr>
            </w:pPr>
          </w:p>
        </w:tc>
      </w:tr>
    </w:tbl>
    <w:p w14:paraId="17C6AE4B" w14:textId="77777777" w:rsidR="006B65AA" w:rsidRDefault="006B65AA">
      <w:pPr>
        <w:pStyle w:val="Textoindependiente22"/>
        <w:ind w:left="-30"/>
        <w:rPr>
          <w:rFonts w:ascii="Roboto" w:hAnsi="Roboto" w:cs="Times New Roman"/>
          <w:b w:val="0"/>
          <w:sz w:val="21"/>
          <w:szCs w:val="21"/>
          <w:lang w:val="es-ES"/>
        </w:rPr>
      </w:pPr>
    </w:p>
    <w:p w14:paraId="3C193496" w14:textId="77777777" w:rsidR="006B65AA" w:rsidRDefault="006B65AA">
      <w:pPr>
        <w:pStyle w:val="Textoindependiente22"/>
        <w:rPr>
          <w:rFonts w:ascii="Roboto" w:hAnsi="Roboto" w:cs="Times New Roman"/>
          <w:b w:val="0"/>
          <w:sz w:val="21"/>
          <w:szCs w:val="21"/>
          <w:lang w:val="es-ES"/>
        </w:rPr>
      </w:pPr>
    </w:p>
    <w:tbl>
      <w:tblPr>
        <w:tblW w:w="9088" w:type="dxa"/>
        <w:tblInd w:w="3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"/>
        <w:gridCol w:w="8693"/>
      </w:tblGrid>
      <w:tr w:rsidR="006B65AA" w14:paraId="49140EE6" w14:textId="77777777">
        <w:tc>
          <w:tcPr>
            <w:tcW w:w="9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E0320F4" w14:textId="77777777" w:rsidR="006B65AA" w:rsidRDefault="00124055">
            <w:pPr>
              <w:pStyle w:val="Contingutdelatau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b/>
                <w:sz w:val="21"/>
              </w:rPr>
              <w:t xml:space="preserve">ESCALA DE </w:t>
            </w:r>
            <w:r>
              <w:rPr>
                <w:rFonts w:ascii="Roboto" w:hAnsi="Roboto"/>
                <w:b/>
                <w:sz w:val="21"/>
              </w:rPr>
              <w:t>VALORACIÓ</w:t>
            </w:r>
          </w:p>
        </w:tc>
      </w:tr>
      <w:tr w:rsidR="006B65AA" w14:paraId="15B903F8" w14:textId="77777777"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218C7ABA" w14:textId="77777777" w:rsidR="006B65AA" w:rsidRDefault="00124055">
            <w:pPr>
              <w:pStyle w:val="Contingutdelatau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1</w:t>
            </w:r>
          </w:p>
        </w:tc>
        <w:tc>
          <w:tcPr>
            <w:tcW w:w="8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54CFE00" w14:textId="77777777" w:rsidR="006B65AA" w:rsidRDefault="00124055">
            <w:pPr>
              <w:pStyle w:val="Textoindependiente"/>
              <w:widowControl w:val="0"/>
              <w:spacing w:after="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No / Mai / Totalment en desacord</w:t>
            </w:r>
          </w:p>
        </w:tc>
      </w:tr>
      <w:tr w:rsidR="006B65AA" w14:paraId="6AFB4771" w14:textId="77777777"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5D9FCE2" w14:textId="77777777" w:rsidR="006B65AA" w:rsidRDefault="00124055">
            <w:pPr>
              <w:pStyle w:val="Contingutdelatau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2</w:t>
            </w:r>
          </w:p>
        </w:tc>
        <w:tc>
          <w:tcPr>
            <w:tcW w:w="8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6C7685B" w14:textId="77777777" w:rsidR="006B65AA" w:rsidRDefault="00124055">
            <w:pPr>
              <w:pStyle w:val="Textoindependiente"/>
              <w:widowControl w:val="0"/>
              <w:spacing w:after="0"/>
              <w:jc w:val="both"/>
              <w:rPr>
                <w:rFonts w:ascii="Roboto" w:hAnsi="Roboto"/>
              </w:rPr>
            </w:pPr>
            <w:r>
              <w:rPr>
                <w:rStyle w:val="Fuentedeprrafopredeter1"/>
                <w:rFonts w:ascii="Roboto" w:hAnsi="Roboto"/>
                <w:sz w:val="21"/>
              </w:rPr>
              <w:t>Generalment no / Poques vegades / En desacord</w:t>
            </w:r>
          </w:p>
        </w:tc>
      </w:tr>
      <w:tr w:rsidR="006B65AA" w14:paraId="3C9DEAFD" w14:textId="77777777"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44F0B8D4" w14:textId="77777777" w:rsidR="006B65AA" w:rsidRDefault="00124055">
            <w:pPr>
              <w:pStyle w:val="Contingutdelatau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3</w:t>
            </w:r>
          </w:p>
        </w:tc>
        <w:tc>
          <w:tcPr>
            <w:tcW w:w="8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61EF83BE" w14:textId="77777777" w:rsidR="006B65AA" w:rsidRDefault="00124055">
            <w:pPr>
              <w:pStyle w:val="Textoindependiente"/>
              <w:widowControl w:val="0"/>
              <w:spacing w:after="0"/>
              <w:jc w:val="both"/>
              <w:rPr>
                <w:rFonts w:ascii="Roboto" w:hAnsi="Roboto"/>
              </w:rPr>
            </w:pPr>
            <w:r>
              <w:rPr>
                <w:rStyle w:val="Fuentedeprrafopredeter1"/>
                <w:rFonts w:ascii="Roboto" w:hAnsi="Roboto"/>
                <w:sz w:val="21"/>
              </w:rPr>
              <w:t>Normalment sí / Quasi sempre / D’acord</w:t>
            </w:r>
          </w:p>
        </w:tc>
      </w:tr>
      <w:tr w:rsidR="006B65AA" w14:paraId="329727F6" w14:textId="77777777">
        <w:trPr>
          <w:trHeight w:val="424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114CB305" w14:textId="77777777" w:rsidR="006B65AA" w:rsidRDefault="00124055">
            <w:pPr>
              <w:pStyle w:val="Contingutdelatau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4</w:t>
            </w:r>
          </w:p>
        </w:tc>
        <w:tc>
          <w:tcPr>
            <w:tcW w:w="8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67C88C1" w14:textId="77777777" w:rsidR="006B65AA" w:rsidRDefault="00124055">
            <w:pPr>
              <w:pStyle w:val="Textoindependiente"/>
              <w:widowControl w:val="0"/>
              <w:spacing w:after="0"/>
              <w:jc w:val="both"/>
              <w:rPr>
                <w:rFonts w:ascii="Roboto" w:hAnsi="Roboto"/>
              </w:rPr>
            </w:pPr>
            <w:r>
              <w:rPr>
                <w:rStyle w:val="Fuentedeprrafopredeter1"/>
                <w:rFonts w:ascii="Roboto" w:hAnsi="Roboto"/>
                <w:sz w:val="21"/>
              </w:rPr>
              <w:t>Sempre / Totalment d’acord</w:t>
            </w:r>
          </w:p>
        </w:tc>
      </w:tr>
    </w:tbl>
    <w:p w14:paraId="6BE4C5A8" w14:textId="77777777" w:rsidR="006B65AA" w:rsidRDefault="006B65AA">
      <w:pPr>
        <w:jc w:val="center"/>
        <w:rPr>
          <w:rFonts w:ascii="Roboto" w:hAnsi="Roboto" w:cs="Times New Roman"/>
          <w:sz w:val="21"/>
          <w:szCs w:val="21"/>
          <w:lang w:val="es-ES" w:bidi="ar-SA"/>
        </w:rPr>
      </w:pPr>
    </w:p>
    <w:p w14:paraId="427FAE33" w14:textId="77777777" w:rsidR="006B65AA" w:rsidRDefault="006B65AA">
      <w:pPr>
        <w:jc w:val="center"/>
        <w:rPr>
          <w:rFonts w:ascii="Roboto" w:hAnsi="Roboto" w:cs="Times New Roman"/>
          <w:sz w:val="21"/>
          <w:szCs w:val="21"/>
          <w:lang w:val="es-ES" w:bidi="ar-SA"/>
        </w:rPr>
      </w:pPr>
    </w:p>
    <w:tbl>
      <w:tblPr>
        <w:tblW w:w="10454" w:type="dxa"/>
        <w:tblInd w:w="-3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1"/>
        <w:gridCol w:w="7875"/>
        <w:gridCol w:w="494"/>
        <w:gridCol w:w="492"/>
        <w:gridCol w:w="494"/>
        <w:gridCol w:w="548"/>
      </w:tblGrid>
      <w:tr w:rsidR="006B65AA" w14:paraId="4E8108EB" w14:textId="77777777">
        <w:tc>
          <w:tcPr>
            <w:tcW w:w="842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4AB138" w14:textId="77777777" w:rsidR="006B65AA" w:rsidRDefault="00124055">
            <w:pPr>
              <w:pStyle w:val="Contenidodelatab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ÀMBITS I INDICADORS OBJECTE DE VALORACIÓ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9140" w14:textId="77777777" w:rsidR="006B65AA" w:rsidRDefault="006B65AA">
            <w:pPr>
              <w:pStyle w:val="Contenidodelatabla"/>
              <w:widowControl w:val="0"/>
              <w:jc w:val="center"/>
              <w:rPr>
                <w:rFonts w:ascii="Roboto" w:hAnsi="Roboto"/>
                <w:lang w:val="es-ES"/>
              </w:rPr>
            </w:pPr>
          </w:p>
        </w:tc>
        <w:tc>
          <w:tcPr>
            <w:tcW w:w="1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A3146" w14:textId="77777777" w:rsidR="006B65AA" w:rsidRDefault="006B65AA">
            <w:pPr>
              <w:pStyle w:val="Contenidodelatabla"/>
              <w:widowControl w:val="0"/>
              <w:jc w:val="center"/>
              <w:rPr>
                <w:rFonts w:ascii="Roboto" w:hAnsi="Roboto"/>
                <w:lang w:val="es-ES"/>
              </w:rPr>
            </w:pPr>
          </w:p>
        </w:tc>
      </w:tr>
      <w:tr w:rsidR="006B65AA" w14:paraId="09711480" w14:textId="77777777">
        <w:tc>
          <w:tcPr>
            <w:tcW w:w="8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400BF1" w14:textId="77777777" w:rsidR="006B65AA" w:rsidRDefault="006B65AA">
            <w:pPr>
              <w:widowControl w:val="0"/>
              <w:snapToGrid w:val="0"/>
              <w:rPr>
                <w:rFonts w:ascii="Roboto" w:hAnsi="Roboto" w:cs="Times New Roman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16FDF4" w14:textId="77777777" w:rsidR="006B65AA" w:rsidRDefault="00124055">
            <w:pPr>
              <w:pStyle w:val="Contenidodelatab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color w:val="000000"/>
                <w:sz w:val="21"/>
              </w:rPr>
              <w:t>1</w:t>
            </w: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197EF0" w14:textId="77777777" w:rsidR="006B65AA" w:rsidRDefault="00124055">
            <w:pPr>
              <w:pStyle w:val="Contenidodelatab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color w:val="000000"/>
                <w:sz w:val="21"/>
              </w:rPr>
              <w:t>2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279C6B" w14:textId="77777777" w:rsidR="006B65AA" w:rsidRDefault="00124055">
            <w:pPr>
              <w:pStyle w:val="Contenidodelatab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color w:val="000000"/>
                <w:sz w:val="21"/>
              </w:rPr>
              <w:t>3</w:t>
            </w: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8AFE7" w14:textId="77777777" w:rsidR="006B65AA" w:rsidRDefault="00124055">
            <w:pPr>
              <w:pStyle w:val="Contenidodelatabla"/>
              <w:widowControl w:val="0"/>
              <w:jc w:val="center"/>
              <w:rPr>
                <w:rFonts w:ascii="Roboto" w:hAnsi="Roboto"/>
              </w:rPr>
            </w:pPr>
            <w:r>
              <w:rPr>
                <w:rFonts w:ascii="Roboto" w:hAnsi="Roboto"/>
                <w:color w:val="000000"/>
                <w:sz w:val="21"/>
              </w:rPr>
              <w:t>4</w:t>
            </w:r>
          </w:p>
        </w:tc>
      </w:tr>
      <w:tr w:rsidR="006B65AA" w14:paraId="17DF830E" w14:textId="77777777">
        <w:tc>
          <w:tcPr>
            <w:tcW w:w="84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522C3556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a. Planificació de </w:t>
            </w:r>
            <w:r>
              <w:rPr>
                <w:rFonts w:ascii="Roboto" w:hAnsi="Roboto"/>
                <w:sz w:val="21"/>
              </w:rPr>
              <w:t>l’activitat docent</w:t>
            </w:r>
          </w:p>
        </w:tc>
        <w:tc>
          <w:tcPr>
            <w:tcW w:w="98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0506FEF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870BBB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1DE0AB17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B35C8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a.1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F12925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Planifique les unitats didàctiques o unitats de treball d’acord amb la programació corresponent, els criteris del departament, els objectius de l’etapa i la normativa curricular.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C4273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213A5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C8729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0671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2B206D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1045E1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a.2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55AF3E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Adeqüe els continguts o sabers </w:t>
            </w:r>
            <w:r>
              <w:rPr>
                <w:rFonts w:ascii="Roboto" w:hAnsi="Roboto"/>
                <w:sz w:val="21"/>
              </w:rPr>
              <w:t>bàsics i criteris d’avaluació de l’aprenentatge d’acord amb el nivell corresponent.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30A39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005E9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39FAE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B82B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18D46C2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BE0D18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a.3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09567F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Planifique activitats d’ensenyament-aprenentatge que contribuïxen a la consecució dels objectius generals de l’etapa.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47F48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7C568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0F5F3B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54AD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0ABBE599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46C6ED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a.4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4A3E00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Planifique el tractament de les </w:t>
            </w:r>
            <w:r>
              <w:rPr>
                <w:rFonts w:ascii="Roboto" w:hAnsi="Roboto"/>
                <w:sz w:val="21"/>
              </w:rPr>
              <w:t>competències clau relacionant-les amb la resta d’elements del currículum de l’àrea, matèria, mòdul o assignatura.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395FE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216CA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51F19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D630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4340C3BE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63D5F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lastRenderedPageBreak/>
              <w:t>a.5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13D465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Prepare la classe i els materials didàctics de manera clara i coherent (s’observa un guió, esquema, quadern en què </w:t>
            </w:r>
            <w:r>
              <w:rPr>
                <w:rFonts w:ascii="Roboto" w:hAnsi="Roboto"/>
                <w:sz w:val="21"/>
              </w:rPr>
              <w:t>s’especifiquen els objectius, activitats, materials, etc.).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C80FF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19587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62952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0080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1E3F6E5E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A229A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a.6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43559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Col·labore amb els tutors, l’equip directiu i, si és el cas, amb el departament d’orientació en la detecció i planificació de mesures de prevenció per a donar una resposta </w:t>
            </w:r>
            <w:r>
              <w:rPr>
                <w:rFonts w:ascii="Roboto" w:hAnsi="Roboto"/>
                <w:sz w:val="21"/>
              </w:rPr>
              <w:t>educativa inclusiva d’acord amb la normativa vigent.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1F56B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4EC45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CDE10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39E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761A0045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79C8EB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a.7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1D9EC3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Preveig i planifique la programació didàctica o unitats de treball tenint en compte l’adequació personalitzada a la diversitat del grup-classe, als i les alumnes concrets que </w:t>
            </w:r>
            <w:r>
              <w:rPr>
                <w:rFonts w:ascii="Roboto" w:hAnsi="Roboto"/>
                <w:sz w:val="21"/>
              </w:rPr>
              <w:t>requerixen una resposta diferenciada i/o mesures curriculars extraordinàries (ACIS, ampliació o enriquiment), d’acord amb la normativa d’inclusió.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606BF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19E9E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2DEA6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540F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0769A983" w14:textId="77777777">
        <w:tc>
          <w:tcPr>
            <w:tcW w:w="84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3D3D3"/>
            <w:vAlign w:val="center"/>
          </w:tcPr>
          <w:p w14:paraId="5E894E47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 Acompliment de la funció docent i, si és el cas, de la funció orientadora</w:t>
            </w:r>
          </w:p>
        </w:tc>
        <w:tc>
          <w:tcPr>
            <w:tcW w:w="98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3D3D3"/>
            <w:vAlign w:val="center"/>
          </w:tcPr>
          <w:p w14:paraId="548CD35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14:paraId="3994400B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6F34601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98ACF3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2FE67B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Comunique a </w:t>
            </w:r>
            <w:r>
              <w:rPr>
                <w:rFonts w:ascii="Roboto" w:hAnsi="Roboto"/>
                <w:sz w:val="21"/>
              </w:rPr>
              <w:t>l’alumnat, a l’inici de les classes, el treball que es portarà a terme i la dinàmica que se seguirà en la classe.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A9CE6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61325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D43DE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7466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900413C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58270E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DF1AEE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Plantege activitats que motiven l’interés de l’alumnat cap a l’aprenentatge.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18E3F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ED795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54711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84716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0586EDC0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D35E1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CD29D1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Gestione de manera eficaç el temps i </w:t>
            </w:r>
            <w:r>
              <w:rPr>
                <w:rFonts w:ascii="Roboto" w:hAnsi="Roboto"/>
                <w:sz w:val="21"/>
              </w:rPr>
              <w:t>l’estructura adequada de les sessions.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C9F6C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0C8DC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A6E2B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3F91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EE53F82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5B99CC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b.4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27DFAE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Pare atenció al desenrotllament de la competència lectora de l’alumnat.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BCF55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1E0B3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A0FE5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9523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D4359EF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C24B8D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b.5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D9143A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Contribuïsc a connectar les experiències de l’aprenentatge dins i fora de l’aula.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E9AAC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4A10A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6DA78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04C7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2E5C0E6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DE0FB2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b.6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0D12C2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Promoc i incorpore </w:t>
            </w:r>
            <w:r>
              <w:rPr>
                <w:rFonts w:ascii="Roboto" w:hAnsi="Roboto"/>
                <w:sz w:val="21"/>
              </w:rPr>
              <w:t>habitualment la utilització de les TIC en el procés d’ensenyament-aprenentatge.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954FF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29155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23777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A6B5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75ACFD5B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2629E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b.7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221712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Finalitze la classe amb una recopilació o resum dels aspectes més importants treballats.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DC086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3BECE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FB3ED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5B21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53ACAC9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08807B5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b.8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44081550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 xml:space="preserve">Realitze les avaluacions sociopsicopedagògiques per a atendre les </w:t>
            </w:r>
            <w:r>
              <w:rPr>
                <w:rFonts w:ascii="Roboto" w:hAnsi="Roboto"/>
                <w:i/>
                <w:sz w:val="21"/>
              </w:rPr>
              <w:t>necessitats de l’alumnat.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6891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64ECF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E3F53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2C98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2C42DA65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4B82736F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b.9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6693512C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 xml:space="preserve">Col·labore amb l’equip directiu en la planificació i en l’organització de la resposta educativa per a la inclusió de l’alumnat. (exclusiu per a </w:t>
            </w:r>
            <w:r>
              <w:rPr>
                <w:rFonts w:ascii="Roboto" w:hAnsi="Roboto"/>
                <w:i/>
                <w:sz w:val="21"/>
              </w:rPr>
              <w:t>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9DFBB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CFA46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E2F15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15BF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10FA1E36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1BC1143C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b.10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5931F678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>Assessore el professorat en la detecció de dificultats d’aprenentatge de l’alumnat, la identificació de les seues necessitats educatives i la posada en marxa de mesures preventives.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C94E0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C36D1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3CB94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D0C9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00403EE5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6665A70D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64C688B8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>Assessore i col·labore amb el professorat del centre en la implantació, seguiment i avaluació de les mesures d’atenció a la diversitat.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7E35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5A75E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69CFD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5782C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713D66AC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3BB998AE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5A231B9C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 xml:space="preserve">Oriente el </w:t>
            </w:r>
            <w:r>
              <w:rPr>
                <w:rFonts w:ascii="Roboto" w:hAnsi="Roboto"/>
                <w:i/>
                <w:sz w:val="21"/>
              </w:rPr>
              <w:t>professorat i els equips docents en l’elaboració, el seguiment i l’avaluació de les adaptacions curriculars de l’alumnat.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E7141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FA060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C60E5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FEFB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E8108E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5B98D117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109A3BE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>Participe i assessore els tutors i equips docents en les sessions d’avaluació de l’alumnat, especialment de l’alumnat amb necessitats específiques de suport educatiu.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F8802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A433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D0B0E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E67C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67AA841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774043B0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b.14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77719DBC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 xml:space="preserve">Col·labore, des de les meues responsabilitats específiques, en els processos </w:t>
            </w:r>
            <w:r>
              <w:rPr>
                <w:rFonts w:ascii="Roboto" w:hAnsi="Roboto"/>
                <w:i/>
                <w:sz w:val="21"/>
              </w:rPr>
              <w:lastRenderedPageBreak/>
              <w:t>d’incorporació, seguiment i avaluació de l’alumnat en els diversos programes establits per a respondre a les necessitats educatives dels alumnes i les alumnes.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BD3D9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F0B34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1A9A7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386E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296D0667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1A958DC6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b.15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766C955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 xml:space="preserve">Col·labore i assessore </w:t>
            </w:r>
            <w:r>
              <w:rPr>
                <w:rFonts w:ascii="Roboto" w:hAnsi="Roboto"/>
                <w:i/>
                <w:sz w:val="21"/>
              </w:rPr>
              <w:t>l’equip directiu i l’equip de tutors en l’elaboració, aplicació i avaluació del pla d’acció tutorial.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A9C4C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EE091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DF7D3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27F5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29F55428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569B5B4F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b.16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0F5"/>
            <w:vAlign w:val="center"/>
          </w:tcPr>
          <w:p w14:paraId="210AC0E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i/>
                <w:sz w:val="21"/>
              </w:rPr>
              <w:t>Assessore i participe en el desenrotllament de les actuacions incloses en el programa d’orientació acadèmica i professional. (exclusiu per a l’especialitat d’orientació educativa)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96A07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97444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226CF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A590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A9B0322" w14:textId="77777777">
        <w:tc>
          <w:tcPr>
            <w:tcW w:w="84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43AA3F60" w14:textId="77777777" w:rsidR="006B65AA" w:rsidRDefault="00124055">
            <w:pPr>
              <w:pStyle w:val="Contenidodelatabla"/>
              <w:widowControl w:val="0"/>
              <w:spacing w:before="60" w:after="6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 Seguiment dels aprenentatges de l’alumnat i decisions adoptades per a afavorir-ne la millora</w:t>
            </w:r>
          </w:p>
        </w:tc>
        <w:tc>
          <w:tcPr>
            <w:tcW w:w="98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754E0C3B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E3822C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681EE703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D41D33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70EBF1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Faig una avaluació inicial de l’alumnat i </w:t>
            </w:r>
            <w:r>
              <w:rPr>
                <w:rFonts w:ascii="Roboto" w:hAnsi="Roboto"/>
                <w:sz w:val="21"/>
              </w:rPr>
              <w:t>establisc mesures de resposta adequades en funció dels resultats.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18622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7A57B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83263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E3B8B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C266636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913BAE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AB30AA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Establisc de manera clara, precisa i coherent els criteris d’avaluació i qualificació de l’alumnat.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76DB4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C6ED6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8DCA7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9C95A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717AD9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2BFC16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72A2FE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Empre instruments i tècniques d’avaluació diferents i variats que </w:t>
            </w:r>
            <w:r>
              <w:rPr>
                <w:rFonts w:ascii="Roboto" w:hAnsi="Roboto"/>
                <w:sz w:val="21"/>
              </w:rPr>
              <w:t>permeten la valoració de les diverses competències de l’alumnat.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E3E3A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A187C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E214B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07D6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4184997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6C27AB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c.4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3A977A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Existix una relació dels continguts o sabers bàsics amb els criteris d’avaluació i els estàndards d’aprenentatge avaluables.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1DA5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B13BB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4C3FE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C871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268A466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CBE878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c.5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A2096E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Preveig criteris i procediments </w:t>
            </w:r>
            <w:r>
              <w:rPr>
                <w:rFonts w:ascii="Roboto" w:hAnsi="Roboto"/>
                <w:sz w:val="21"/>
              </w:rPr>
              <w:t>d’avaluació per a l’alumnat amb necessitats educatives especials.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507F86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392B37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3BE0C8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2B1F9D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6B65AA" w14:paraId="47D1C972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77B92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c.6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067CFB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Faig partícip l’alumnat del procés d’ensenyament-aprenentatge.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F5A06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171C3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A2DF9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8B41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5E25B297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29F441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c.7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8C334A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Prenc decisions de millora a partir de l’anàlisi dels resultats d’avaluació i, en general, dels </w:t>
            </w:r>
            <w:r>
              <w:rPr>
                <w:rFonts w:ascii="Roboto" w:hAnsi="Roboto"/>
                <w:sz w:val="21"/>
              </w:rPr>
              <w:t>resultats dels aprenentatges.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9850E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64C8D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7ADEC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0D12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07967CB4" w14:textId="77777777">
        <w:tc>
          <w:tcPr>
            <w:tcW w:w="84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674145D0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d. Gestió de l’aula</w:t>
            </w:r>
          </w:p>
        </w:tc>
        <w:tc>
          <w:tcPr>
            <w:tcW w:w="98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4E20192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0729A4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45D44AC3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3ABB1E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d.1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292A70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Empre formes diverses d’agrupament en l’aula per al desenrotllament de les activitats: treball individual, en equip, en grup, etc.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4E01E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ABAE1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42AAE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2639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2C560BFF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44F4AD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d.2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6B88E1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Cree un ambient que facilita el procés </w:t>
            </w:r>
            <w:r>
              <w:rPr>
                <w:rFonts w:ascii="Roboto" w:hAnsi="Roboto"/>
                <w:sz w:val="21"/>
              </w:rPr>
              <w:t>d’ensenyament-aprenentatge: l’alumnat amb dificultats està col·locat estratègicament per a afavorir el seu aprenentatge, els diversos espais de l’aula s’utilitzen didàcticament (parets, taulells), etc.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6F1FA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1DB2D0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61C66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54C8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24593F55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170296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d.3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CB233D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Mantinc l’orde en la classe i </w:t>
            </w:r>
            <w:r>
              <w:rPr>
                <w:rFonts w:ascii="Roboto" w:hAnsi="Roboto"/>
                <w:sz w:val="21"/>
              </w:rPr>
              <w:t>establisc de manera clara i treballada amb els alumnes i les alumnes unes normes de classe que fomenten el respecte, la tolerància i la participació.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13A09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05B5D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1E279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E28D7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1089621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DF6F75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d.4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C38B3C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Prenc les iniciatives necessàries per a facilitar la integració de l’alumnat en el seu grup i </w:t>
            </w:r>
            <w:r>
              <w:rPr>
                <w:rFonts w:ascii="Roboto" w:hAnsi="Roboto"/>
                <w:sz w:val="21"/>
              </w:rPr>
              <w:t>en les activitats del centre.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C14B5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73706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AC745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8F62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023CD7F4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7446FB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d.5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D3E09A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Utilitze mesures ordinàries i, si pertoca, extraordinàries per a atendre la diversitat de l’alumnat, organitzant la resposta educativa per a la inclusió de l’alumnat d’acord amb la normativa vigent.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5C507B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88650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98E8C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60FE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638633A1" w14:textId="77777777">
        <w:tc>
          <w:tcPr>
            <w:tcW w:w="84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7335669B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lastRenderedPageBreak/>
              <w:t xml:space="preserve">e. </w:t>
            </w:r>
            <w:r>
              <w:rPr>
                <w:rFonts w:ascii="Roboto" w:hAnsi="Roboto"/>
                <w:sz w:val="21"/>
              </w:rPr>
              <w:t>Participació en les activitats del centre i implicació en el projecte educatiu del centre. Relació i comunicació amb la comunitat educativa d’acord amb els criteris adoptats pel centre</w:t>
            </w:r>
          </w:p>
        </w:tc>
        <w:tc>
          <w:tcPr>
            <w:tcW w:w="98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62AE46A3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2D8D59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4829B2D7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778F6A" w14:textId="77777777" w:rsidR="006B65AA" w:rsidRDefault="006B65AA">
            <w:pPr>
              <w:widowControl w:val="0"/>
              <w:snapToGrid w:val="0"/>
              <w:spacing w:before="60" w:after="60"/>
              <w:jc w:val="both"/>
              <w:rPr>
                <w:rFonts w:ascii="Roboto" w:hAnsi="Roboto" w:cs="Times New Roman"/>
                <w:sz w:val="21"/>
                <w:szCs w:val="21"/>
                <w:lang w:val="es-ES"/>
              </w:rPr>
            </w:pPr>
          </w:p>
          <w:p w14:paraId="3BC5ACE0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e.1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85DF46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Complisc de manera correcta les funcions que em són </w:t>
            </w:r>
            <w:r>
              <w:rPr>
                <w:rFonts w:ascii="Roboto" w:hAnsi="Roboto"/>
                <w:sz w:val="21"/>
              </w:rPr>
              <w:t>pròpies: assistisc amb regularitat i puntualitat, mostre respecte a tota la comunitat educativa, administre adequadament els recursos, faig un ús correcte de la informació, complisc els acords i normes establits en el PAC i els documents de planificació.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D3485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8BD9A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29822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4067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4FF9BA3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BEBC40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e.2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488411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Participe i col·labore de manera activa en les reunions dels òrgans col·legiats de govern (claustre, consell escolar) i de coordinació docent del centre (equip docent, departament didàctic, CCP).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FF6F72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634F24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DFF31D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E93FA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</w:tr>
      <w:tr w:rsidR="006B65AA" w14:paraId="5FC9646F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02906F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e.3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6BD27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Contribuïsc activament a la </w:t>
            </w:r>
            <w:r>
              <w:rPr>
                <w:rFonts w:ascii="Roboto" w:hAnsi="Roboto"/>
                <w:sz w:val="21"/>
              </w:rPr>
              <w:t>convivència, participant en l’organització adequada d’estratègies per a la prevenció i resolució de conflictes tant a escala d’aula com de centre.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75AE1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39AD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771932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E61C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42008461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1ED40F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e.4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BA263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Coordine i planifique correctament les meues tasques amb la resta del professorat i, si és el cas, amb el departament d’orientació en l’organització de la resposta educativa per a la inclusió.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58822A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8666F8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28E62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31B0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1CEC88B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E356DB" w14:textId="77777777" w:rsidR="006B65AA" w:rsidRDefault="00124055">
            <w:pPr>
              <w:widowControl w:val="0"/>
              <w:snapToGrid w:val="0"/>
              <w:rPr>
                <w:rFonts w:ascii="Roboto" w:hAnsi="Roboto" w:cs="Times New Roman"/>
                <w:sz w:val="21"/>
                <w:szCs w:val="21"/>
              </w:rPr>
            </w:pPr>
            <w:r>
              <w:rPr>
                <w:rFonts w:ascii="Roboto" w:hAnsi="Roboto"/>
                <w:sz w:val="21"/>
              </w:rPr>
              <w:t>e.5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87CC54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 w:cs="Times New Roman"/>
                <w:sz w:val="21"/>
                <w:szCs w:val="21"/>
              </w:rPr>
            </w:pPr>
            <w:r>
              <w:rPr>
                <w:rFonts w:ascii="Roboto" w:hAnsi="Roboto"/>
                <w:sz w:val="21"/>
              </w:rPr>
              <w:t>Coneix les funcions dels òrgans col·legiats i és conscient que estos només poden abordar els temes que són de la seua competència.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B671E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3C9E6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94EBEC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B79C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4145AC74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467747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e.6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5AB69B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Propose, planifique i participe en les activitats complementàries i extraescolars i contribuïsc a avaluar-les i a adoptar propostes de millora.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1C5404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CFF30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AAF149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F78211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1C59355E" w14:textId="77777777">
        <w:tc>
          <w:tcPr>
            <w:tcW w:w="84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28F5B5A9" w14:textId="77777777" w:rsidR="006B65AA" w:rsidRDefault="00124055">
            <w:pPr>
              <w:widowControl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f. Relació i comunicació amb la comunitat educativa d’acord amb els criteris adoptats pel centre. </w:t>
            </w:r>
            <w:r>
              <w:rPr>
                <w:rFonts w:ascii="Roboto" w:hAnsi="Roboto"/>
                <w:sz w:val="21"/>
              </w:rPr>
              <w:t>Orientació educativa, acadèmica i professional de l’alumnat. Integració i participació de les famílies en el centre</w:t>
            </w:r>
          </w:p>
        </w:tc>
        <w:tc>
          <w:tcPr>
            <w:tcW w:w="98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vAlign w:val="center"/>
          </w:tcPr>
          <w:p w14:paraId="7546CDD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8547D57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67FE9484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612AEC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f.1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B8560F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Informe correctament l’alumnat i les seues famílies sobre els aspectes fonamentals del procés d’ensenyament-aprenentatge: objectius, continguts, instruments, criteris i estàndards d’avaluació i qualificació.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CA4B61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BA781E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9EF35B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AEFCD" w14:textId="77777777" w:rsidR="006B65AA" w:rsidRPr="001E2A79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</w:rPr>
            </w:pPr>
          </w:p>
        </w:tc>
      </w:tr>
      <w:tr w:rsidR="006B65AA" w14:paraId="0EBA7AAE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946E56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f.2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599FAC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 xml:space="preserve">Establisc les vies i procediments necessaris per a facilitar a les famílies la informació relativa als seus fills i filles al llarg del curs (entrevistes </w:t>
            </w:r>
            <w:r>
              <w:rPr>
                <w:rFonts w:ascii="Roboto" w:hAnsi="Roboto"/>
                <w:sz w:val="21"/>
              </w:rPr>
              <w:t>individuals, reunions de grup, comunicacions escrites o telefòniques, etc.).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4F7FCB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E687A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EFFE7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31146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  <w:tr w:rsidR="006B65AA" w14:paraId="33FE45CD" w14:textId="77777777">
        <w:tc>
          <w:tcPr>
            <w:tcW w:w="5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012D4B" w14:textId="77777777" w:rsidR="006B65AA" w:rsidRDefault="00124055">
            <w:pPr>
              <w:widowControl w:val="0"/>
              <w:snapToGrid w:val="0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f.3</w:t>
            </w:r>
          </w:p>
        </w:tc>
        <w:tc>
          <w:tcPr>
            <w:tcW w:w="78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33660B" w14:textId="77777777" w:rsidR="006B65AA" w:rsidRDefault="00124055">
            <w:pPr>
              <w:widowControl w:val="0"/>
              <w:snapToGrid w:val="0"/>
              <w:spacing w:before="60" w:after="60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  <w:sz w:val="21"/>
              </w:rPr>
              <w:t>Desenrotlle de manera correcta i eficient l’orientació educativa, acadèmica i professional de l’alumnat, especialment en cas de ser tutor o tutora.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DE9EFE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865ECD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4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EFA0EF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FDCF15" w14:textId="77777777" w:rsidR="006B65AA" w:rsidRDefault="006B65AA">
            <w:pPr>
              <w:pStyle w:val="Contenidodelatabla"/>
              <w:widowControl w:val="0"/>
              <w:snapToGrid w:val="0"/>
              <w:rPr>
                <w:rFonts w:ascii="Roboto" w:hAnsi="Roboto" w:cs="Times New Roman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3CC895E6" w14:textId="77777777" w:rsidR="006B65AA" w:rsidRDefault="006B65AA">
      <w:pPr>
        <w:ind w:left="-30"/>
        <w:rPr>
          <w:rFonts w:ascii="Roboto" w:hAnsi="Roboto" w:cs="Times New Roman"/>
          <w:sz w:val="21"/>
          <w:szCs w:val="21"/>
          <w:lang w:val="es-ES"/>
        </w:rPr>
      </w:pPr>
    </w:p>
    <w:p w14:paraId="762B7CE1" w14:textId="77777777" w:rsidR="006B65AA" w:rsidRDefault="006B65AA">
      <w:pPr>
        <w:ind w:left="-30"/>
        <w:rPr>
          <w:rFonts w:ascii="Roboto" w:hAnsi="Roboto" w:cs="Times New Roman"/>
          <w:sz w:val="21"/>
          <w:szCs w:val="21"/>
          <w:lang w:val="es-ES"/>
        </w:rPr>
      </w:pPr>
    </w:p>
    <w:p w14:paraId="7D62CC41" w14:textId="77777777" w:rsidR="006B65AA" w:rsidRDefault="00124055">
      <w:pPr>
        <w:ind w:left="-30"/>
        <w:rPr>
          <w:rFonts w:ascii="Roboto" w:hAnsi="Roboto"/>
        </w:rPr>
      </w:pPr>
      <w:r>
        <w:rPr>
          <w:rFonts w:ascii="Roboto" w:hAnsi="Roboto"/>
          <w:sz w:val="21"/>
        </w:rPr>
        <w:t>Observacions:</w:t>
      </w:r>
    </w:p>
    <w:p w14:paraId="5242D804" w14:textId="77777777" w:rsidR="006B65AA" w:rsidRPr="001E2A79" w:rsidRDefault="006B65AA">
      <w:pPr>
        <w:ind w:left="-30"/>
        <w:rPr>
          <w:rFonts w:ascii="Roboto" w:eastAsia="Arial" w:hAnsi="Roboto" w:cs="Times New Roman"/>
          <w:b/>
          <w:bCs/>
          <w:color w:val="000000"/>
          <w:sz w:val="21"/>
          <w:szCs w:val="21"/>
          <w:lang w:val="en-US"/>
        </w:rPr>
      </w:pPr>
    </w:p>
    <w:p w14:paraId="6965FBC6" w14:textId="77777777" w:rsidR="006B65AA" w:rsidRPr="001E2A79" w:rsidRDefault="006B65AA">
      <w:pPr>
        <w:pStyle w:val="Textoindependiente22"/>
        <w:ind w:left="-30"/>
        <w:rPr>
          <w:rFonts w:ascii="Roboto" w:eastAsia="Arial" w:hAnsi="Roboto" w:cs="Times New Roman"/>
          <w:bCs/>
          <w:color w:val="000000"/>
          <w:sz w:val="21"/>
          <w:szCs w:val="21"/>
          <w:lang w:val="en-US"/>
        </w:rPr>
      </w:pPr>
    </w:p>
    <w:p w14:paraId="0878D178" w14:textId="77777777" w:rsidR="006B65AA" w:rsidRPr="001E2A79" w:rsidRDefault="006B65AA">
      <w:pPr>
        <w:pStyle w:val="Textoindependiente22"/>
        <w:ind w:left="-30"/>
        <w:jc w:val="center"/>
        <w:rPr>
          <w:rFonts w:ascii="Calibri" w:hAnsi="Calibri" w:cs="Calibri"/>
          <w:b w:val="0"/>
          <w:color w:val="000000"/>
          <w:sz w:val="21"/>
          <w:szCs w:val="21"/>
          <w:lang w:val="en-US"/>
        </w:rPr>
      </w:pPr>
    </w:p>
    <w:p w14:paraId="1E08A9B5" w14:textId="77777777" w:rsidR="006B65AA" w:rsidRPr="001E2A79" w:rsidRDefault="006B65AA">
      <w:pPr>
        <w:pStyle w:val="Textoindependiente22"/>
        <w:ind w:left="-30"/>
        <w:jc w:val="center"/>
        <w:rPr>
          <w:rFonts w:ascii="Calibri" w:hAnsi="Calibri" w:cs="Calibri"/>
          <w:b w:val="0"/>
          <w:color w:val="000000"/>
          <w:sz w:val="21"/>
          <w:szCs w:val="21"/>
          <w:lang w:val="en-US"/>
        </w:rPr>
      </w:pPr>
    </w:p>
    <w:p w14:paraId="4D6358AC" w14:textId="77777777" w:rsidR="006B65AA" w:rsidRDefault="00124055">
      <w:pPr>
        <w:pStyle w:val="Textoindependiente22"/>
        <w:ind w:left="-30"/>
        <w:jc w:val="center"/>
        <w:rPr>
          <w:rFonts w:ascii="Calibri" w:hAnsi="Calibri" w:cs="Calibri"/>
        </w:rPr>
      </w:pPr>
      <w:r>
        <w:rPr>
          <w:rFonts w:ascii="Calibri" w:hAnsi="Calibri"/>
          <w:b w:val="0"/>
          <w:color w:val="000000"/>
          <w:sz w:val="21"/>
        </w:rPr>
        <w:t>Firmat: (nom i cognoms)</w:t>
      </w:r>
    </w:p>
    <w:p w14:paraId="774DA91B" w14:textId="77777777" w:rsidR="006B65AA" w:rsidRPr="001E2A79" w:rsidRDefault="006B65AA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Roboto" w:hAnsi="Roboto"/>
          <w:lang w:val="en-US"/>
        </w:rPr>
      </w:pPr>
    </w:p>
    <w:sectPr w:rsidR="006B65AA" w:rsidRPr="001E2A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2832F" w14:textId="77777777" w:rsidR="00124055" w:rsidRDefault="00124055">
      <w:pPr>
        <w:rPr>
          <w:rFonts w:hint="eastAsia"/>
        </w:rPr>
      </w:pPr>
      <w:r>
        <w:separator/>
      </w:r>
    </w:p>
  </w:endnote>
  <w:endnote w:type="continuationSeparator" w:id="0">
    <w:p w14:paraId="4EF3F52C" w14:textId="77777777" w:rsidR="00124055" w:rsidRDefault="0012405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2E14" w14:textId="77777777" w:rsidR="001E2A79" w:rsidRDefault="001E2A79">
    <w:pPr>
      <w:pStyle w:val="Piedep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A0F7" w14:textId="77777777" w:rsidR="001E2A79" w:rsidRDefault="001E2A79">
    <w:pPr>
      <w:pStyle w:val="Piedep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29E2" w14:textId="77777777" w:rsidR="001E2A79" w:rsidRDefault="001E2A79">
    <w:pPr>
      <w:pStyle w:val="Piedep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5CDA" w14:textId="77777777" w:rsidR="00124055" w:rsidRDefault="00124055">
      <w:pPr>
        <w:rPr>
          <w:rFonts w:hint="eastAsia"/>
        </w:rPr>
      </w:pPr>
      <w:r>
        <w:separator/>
      </w:r>
    </w:p>
  </w:footnote>
  <w:footnote w:type="continuationSeparator" w:id="0">
    <w:p w14:paraId="1CE6FA76" w14:textId="77777777" w:rsidR="00124055" w:rsidRDefault="0012405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01B2" w14:textId="77777777" w:rsidR="006B65AA" w:rsidRDefault="006B65AA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83CD" w14:textId="69C841E4" w:rsidR="006B65AA" w:rsidRDefault="00124055">
    <w:pPr>
      <w:pStyle w:val="Encabezado"/>
      <w:ind w:right="851"/>
      <w:rPr>
        <w:rFonts w:ascii="Roboto" w:hAnsi="Roboto" w:cs="Times New Roman"/>
        <w:color w:val="C00000"/>
        <w:sz w:val="16"/>
        <w:szCs w:val="16"/>
      </w:rPr>
    </w:pPr>
    <w:r w:rsidRPr="00124055">
      <w:rPr>
        <w:rFonts w:ascii="Roboto" w:hAnsi="Roboto" w:cs="Times New Roman"/>
        <w:color w:val="C00000"/>
        <w:sz w:val="16"/>
        <w:szCs w:val="16"/>
      </w:rPr>
      <w:pict w14:anchorId="4F3971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  <w:r w:rsidR="001E2A79">
      <w:rPr>
        <w:noProof/>
      </w:rPr>
      <w:pict w14:anchorId="26AA64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2.7pt;margin-top:-5.1pt;width:182.85pt;height:98.6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" croptop="326f" cropbottom="326f"/>
        </v:shape>
      </w:pict>
    </w:r>
  </w:p>
  <w:p w14:paraId="47E12664" w14:textId="77777777" w:rsidR="006B65AA" w:rsidRDefault="00124055">
    <w:pPr>
      <w:pStyle w:val="Standard"/>
      <w:ind w:left="2694"/>
      <w:rPr>
        <w:rFonts w:ascii="Roboto" w:hAnsi="Roboto"/>
        <w:bCs/>
        <w:sz w:val="16"/>
        <w:szCs w:val="16"/>
      </w:rPr>
    </w:pPr>
    <w:r>
      <w:rPr>
        <w:rFonts w:ascii="Roboto" w:hAnsi="Roboto"/>
        <w:sz w:val="16"/>
      </w:rPr>
      <w:t>Direcció General de Personal Docent</w:t>
    </w:r>
  </w:p>
  <w:p w14:paraId="238AAFC8" w14:textId="77777777" w:rsidR="006B65AA" w:rsidRDefault="00124055">
    <w:pPr>
      <w:pStyle w:val="Standard"/>
      <w:ind w:left="2694"/>
      <w:rPr>
        <w:rFonts w:ascii="Roboto" w:hAnsi="Roboto"/>
        <w:b/>
        <w:bCs/>
        <w:sz w:val="16"/>
        <w:szCs w:val="16"/>
      </w:rPr>
    </w:pPr>
    <w:r>
      <w:rPr>
        <w:rFonts w:ascii="Roboto" w:hAnsi="Roboto"/>
        <w:b/>
        <w:sz w:val="16"/>
      </w:rPr>
      <w:t>Servici de Selecció i Gestió Administrativa de Personal Docent</w:t>
    </w:r>
  </w:p>
  <w:p w14:paraId="1A866340" w14:textId="77777777" w:rsidR="006B65AA" w:rsidRDefault="006B65AA">
    <w:pPr>
      <w:pStyle w:val="Standard"/>
      <w:ind w:left="2694"/>
      <w:rPr>
        <w:rFonts w:ascii="Roboto" w:hAnsi="Roboto"/>
        <w:sz w:val="16"/>
        <w:szCs w:val="16"/>
        <w:lang w:eastAsia="es-ES_tradnl"/>
      </w:rPr>
    </w:pPr>
  </w:p>
  <w:p w14:paraId="309A4EB1" w14:textId="77777777" w:rsidR="006B65AA" w:rsidRDefault="00124055">
    <w:pPr>
      <w:pStyle w:val="Standard"/>
      <w:ind w:left="2694"/>
      <w:rPr>
        <w:rFonts w:ascii="Roboto" w:hAnsi="Roboto"/>
        <w:sz w:val="16"/>
        <w:szCs w:val="16"/>
      </w:rPr>
    </w:pPr>
    <w:r>
      <w:rPr>
        <w:rFonts w:ascii="Roboto" w:hAnsi="Roboto"/>
        <w:sz w:val="16"/>
      </w:rPr>
      <w:t>Av. Campanar, 32 · 46015 València</w:t>
    </w:r>
  </w:p>
  <w:p w14:paraId="2AC997DF" w14:textId="77777777" w:rsidR="006B65AA" w:rsidRDefault="00124055">
    <w:pPr>
      <w:pStyle w:val="Standard"/>
      <w:spacing w:line="288" w:lineRule="auto"/>
      <w:ind w:left="2694"/>
      <w:rPr>
        <w:rFonts w:ascii="Roboto" w:hAnsi="Roboto"/>
        <w:sz w:val="16"/>
        <w:szCs w:val="16"/>
      </w:rPr>
    </w:pPr>
    <w:r>
      <w:rPr>
        <w:rFonts w:ascii="Roboto" w:hAnsi="Roboto"/>
        <w:sz w:val="16"/>
      </w:rPr>
      <w:t>seleccion_edu@gva.es · www.gva.es</w:t>
    </w:r>
  </w:p>
  <w:p w14:paraId="12D40900" w14:textId="1DDB1FFD" w:rsidR="006B65AA" w:rsidRDefault="00124055">
    <w:pPr>
      <w:pStyle w:val="Encabezado"/>
      <w:rPr>
        <w:rFonts w:hint="eastAsia"/>
      </w:rPr>
    </w:pPr>
    <w:r>
      <w:rPr>
        <w:noProof/>
      </w:rPr>
      <w:pict w14:anchorId="1457CEEC">
        <v:shape id="Imagen 5" o:spid="_x0000_s2051" type="#_x0000_t75" style="position:absolute;margin-left:-56.75pt;margin-top:-219.25pt;width:172.5pt;height:92.7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allowincell="f" strokeweight="0">
          <v:imagedata r:id="rId2" o:title="" cropleft="1306f" cropright="1306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D3A2" w14:textId="77777777" w:rsidR="001E2A79" w:rsidRDefault="001E2A79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oNotTrackMoves/>
  <w:defaultTabStop w:val="420"/>
  <w:autoHyphenation/>
  <w:hyphenationZone w:val="425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5AA"/>
    <w:rsid w:val="00124055"/>
    <w:rsid w:val="001E2A79"/>
    <w:rsid w:val="006B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90794AB"/>
  <w15:docId w15:val="{A8D8A74F-6FBB-4963-BF3F-90335CEA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Fuentedeprrafopredeter2">
    <w:name w:val="Fuente de párrafo predeter.2"/>
    <w:qFormat/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Fuentedeprrafopredeter1">
    <w:name w:val="Fuente de párrafo predeter.1"/>
    <w:qFormat/>
  </w:style>
  <w:style w:type="character" w:customStyle="1" w:styleId="PiedepginaCar">
    <w:name w:val="Pie de página Car"/>
    <w:link w:val="Piedepgina"/>
    <w:uiPriority w:val="99"/>
    <w:qFormat/>
    <w:rsid w:val="00103240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Descripcin1">
    <w:name w:val="Descripción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">
    <w:name w:val="Llegenda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qFormat/>
    <w:pPr>
      <w:suppressLineNumbers/>
    </w:pPr>
  </w:style>
  <w:style w:type="paragraph" w:customStyle="1" w:styleId="Textoindependiente21">
    <w:name w:val="Texto independiente 21"/>
    <w:basedOn w:val="Normal"/>
    <w:qFormat/>
    <w:pPr>
      <w:jc w:val="both"/>
    </w:pPr>
    <w:rPr>
      <w:b/>
      <w:sz w:val="18"/>
    </w:rPr>
  </w:style>
  <w:style w:type="paragraph" w:customStyle="1" w:styleId="Contenidodelatabla">
    <w:name w:val="Contenido de la tabla"/>
    <w:basedOn w:val="Standard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val="ca-ES-valencia" w:eastAsia="zh-CN"/>
    </w:rPr>
  </w:style>
  <w:style w:type="paragraph" w:customStyle="1" w:styleId="Textbody">
    <w:name w:val="Text body"/>
    <w:basedOn w:val="Standard"/>
    <w:qFormat/>
    <w:rPr>
      <w:b/>
      <w:bCs/>
      <w:sz w:val="24"/>
      <w:szCs w:val="24"/>
    </w:rPr>
  </w:style>
  <w:style w:type="paragraph" w:customStyle="1" w:styleId="Contingutdelataula">
    <w:name w:val="Contingut de la taula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qFormat/>
    <w:pPr>
      <w:jc w:val="both"/>
    </w:pPr>
    <w:rPr>
      <w:b/>
      <w:sz w:val="18"/>
    </w:rPr>
  </w:style>
  <w:style w:type="paragraph" w:styleId="NormalWeb">
    <w:name w:val="Normal (Web)"/>
    <w:basedOn w:val="Standard"/>
    <w:qFormat/>
    <w:pPr>
      <w:suppressAutoHyphens w:val="0"/>
      <w:spacing w:before="100" w:after="119"/>
      <w:textAlignment w:val="auto"/>
    </w:pPr>
  </w:style>
  <w:style w:type="paragraph" w:customStyle="1" w:styleId="western">
    <w:name w:val="western"/>
    <w:basedOn w:val="Standard"/>
    <w:qFormat/>
    <w:pPr>
      <w:suppressAutoHyphens w:val="0"/>
      <w:spacing w:before="100"/>
      <w:jc w:val="center"/>
      <w:textAlignment w:val="auto"/>
    </w:pPr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103240"/>
    <w:pPr>
      <w:tabs>
        <w:tab w:val="center" w:pos="4252"/>
        <w:tab w:val="right" w:pos="8504"/>
      </w:tabs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1407</Words>
  <Characters>7742</Characters>
  <Application>Microsoft Office Word</Application>
  <DocSecurity>0</DocSecurity>
  <Lines>64</Lines>
  <Paragraphs>18</Paragraphs>
  <ScaleCrop>false</ScaleCrop>
  <Company>Generalitat Valenciana</Company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SÁNCHEZ SOTOS, NÚRIA</dc:creator>
  <dc:description/>
  <cp:lastModifiedBy>SÁNCHEZ SOTOS, NÚRIA</cp:lastModifiedBy>
  <cp:revision>5</cp:revision>
  <cp:lastPrinted>2020-07-29T06:51:00Z</cp:lastPrinted>
  <dcterms:created xsi:type="dcterms:W3CDTF">2024-09-04T11:41:00Z</dcterms:created>
  <dcterms:modified xsi:type="dcterms:W3CDTF">2024-09-06T10:53:00Z</dcterms:modified>
  <dc:language>ca-ES-valencia</dc:language>
</cp:coreProperties>
</file>